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08" w:rsidRDefault="00230E08" w:rsidP="007D2227">
      <w:pPr>
        <w:jc w:val="both"/>
        <w:rPr>
          <w:rFonts w:ascii="Times New Roman" w:hAnsi="Times New Roman" w:cs="Times New Roman"/>
          <w:b/>
          <w:bCs/>
          <w:sz w:val="28"/>
          <w:szCs w:val="28"/>
          <w:lang w:val="en-US"/>
        </w:rPr>
      </w:pPr>
      <w:r w:rsidRPr="00230E08">
        <w:rPr>
          <w:rFonts w:ascii="Times New Roman" w:hAnsi="Times New Roman" w:cs="Times New Roman"/>
          <w:b/>
          <w:bCs/>
          <w:sz w:val="28"/>
          <w:szCs w:val="28"/>
          <w:lang w:val="en-US"/>
        </w:rPr>
        <w:t>Painter, C. (1996)</w:t>
      </w:r>
      <w:r>
        <w:rPr>
          <w:rFonts w:ascii="Times New Roman" w:hAnsi="Times New Roman" w:cs="Times New Roman"/>
          <w:sz w:val="28"/>
          <w:szCs w:val="28"/>
          <w:lang w:val="en-US"/>
        </w:rPr>
        <w:t xml:space="preserve">, </w:t>
      </w:r>
      <w:proofErr w:type="gramStart"/>
      <w:r w:rsidRPr="00230E08">
        <w:rPr>
          <w:rFonts w:ascii="Times New Roman" w:hAnsi="Times New Roman" w:cs="Times New Roman"/>
          <w:b/>
          <w:bCs/>
          <w:sz w:val="28"/>
          <w:szCs w:val="28"/>
          <w:lang w:val="en-US"/>
        </w:rPr>
        <w:t>The</w:t>
      </w:r>
      <w:proofErr w:type="gramEnd"/>
      <w:r w:rsidRPr="00230E08">
        <w:rPr>
          <w:rFonts w:ascii="Times New Roman" w:hAnsi="Times New Roman" w:cs="Times New Roman"/>
          <w:b/>
          <w:bCs/>
          <w:sz w:val="28"/>
          <w:szCs w:val="28"/>
          <w:lang w:val="en-US"/>
        </w:rPr>
        <w:t xml:space="preserve"> development of language as a resource for thinking: a linguistic view of learning</w:t>
      </w:r>
    </w:p>
    <w:p w:rsidR="00230E08" w:rsidRDefault="00230E08" w:rsidP="007D2227">
      <w:pPr>
        <w:jc w:val="both"/>
        <w:rPr>
          <w:rFonts w:ascii="Times New Roman" w:hAnsi="Times New Roman" w:cs="Times New Roman"/>
          <w:bCs/>
          <w:sz w:val="24"/>
          <w:szCs w:val="24"/>
        </w:rPr>
      </w:pPr>
      <w:r w:rsidRPr="00230E08">
        <w:rPr>
          <w:rFonts w:ascii="Times New Roman" w:hAnsi="Times New Roman" w:cs="Times New Roman"/>
          <w:bCs/>
          <w:sz w:val="24"/>
          <w:szCs w:val="24"/>
        </w:rPr>
        <w:t>Θέμα πραγμάτευσης του</w:t>
      </w:r>
      <w:r>
        <w:rPr>
          <w:rFonts w:ascii="Times New Roman" w:hAnsi="Times New Roman" w:cs="Times New Roman"/>
          <w:bCs/>
          <w:sz w:val="24"/>
          <w:szCs w:val="24"/>
        </w:rPr>
        <w:t xml:space="preserve"> συγκεκριμένου άρθρου αποτελεί η περιγραφή της σχέσης μεταξύ γλωσσικής ανάπτυξης και ανάπτυξης της </w:t>
      </w:r>
      <w:r w:rsidR="007D2227">
        <w:rPr>
          <w:rFonts w:ascii="Times New Roman" w:hAnsi="Times New Roman" w:cs="Times New Roman"/>
          <w:bCs/>
          <w:sz w:val="24"/>
          <w:szCs w:val="24"/>
        </w:rPr>
        <w:t>σκέψης. Με λίγα λόγια</w:t>
      </w:r>
      <w:r w:rsidR="007C364B">
        <w:rPr>
          <w:rFonts w:ascii="Times New Roman" w:hAnsi="Times New Roman" w:cs="Times New Roman"/>
          <w:bCs/>
          <w:sz w:val="24"/>
          <w:szCs w:val="24"/>
        </w:rPr>
        <w:t xml:space="preserve">, η ερευνήτρια αναφέρεται </w:t>
      </w:r>
      <w:r w:rsidRPr="00230E08">
        <w:rPr>
          <w:rFonts w:ascii="Times New Roman" w:hAnsi="Times New Roman" w:cs="Times New Roman"/>
          <w:bCs/>
          <w:sz w:val="24"/>
          <w:szCs w:val="24"/>
        </w:rPr>
        <w:t>στα γλωσσικά επιτεύγματα κατά τη διάρκεια των προσχολικών χρόνων και πως μέσα από αυτά επιτυγχάνεται η προετοιμασία του παιδιού γνωστικά για τη σχολική μάθηση.</w:t>
      </w:r>
    </w:p>
    <w:p w:rsidR="007D2227" w:rsidRDefault="007D2227" w:rsidP="007D2227">
      <w:pPr>
        <w:jc w:val="both"/>
        <w:rPr>
          <w:rFonts w:ascii="Times New Roman" w:hAnsi="Times New Roman" w:cs="Times New Roman"/>
          <w:bCs/>
          <w:sz w:val="24"/>
          <w:szCs w:val="24"/>
        </w:rPr>
      </w:pPr>
      <w:r>
        <w:rPr>
          <w:rFonts w:ascii="Times New Roman" w:hAnsi="Times New Roman" w:cs="Times New Roman"/>
          <w:bCs/>
          <w:sz w:val="24"/>
          <w:szCs w:val="24"/>
        </w:rPr>
        <w:t xml:space="preserve">Πιο συγκεκριμένα, τονίζεται η έμφυτη τάση των ανθρώπων από τη στιγμή της γέννησής τους να γνωρίσουν τον κόσμο που τους περιβάλλει. Αυτό επιτυγχάνεται μέσω της </w:t>
      </w:r>
      <w:r w:rsidRPr="0061508B">
        <w:rPr>
          <w:rFonts w:ascii="Times New Roman" w:hAnsi="Times New Roman" w:cs="Times New Roman"/>
          <w:b/>
          <w:bCs/>
          <w:i/>
          <w:sz w:val="24"/>
          <w:szCs w:val="24"/>
        </w:rPr>
        <w:t>«</w:t>
      </w:r>
      <w:proofErr w:type="spellStart"/>
      <w:r w:rsidRPr="0061508B">
        <w:rPr>
          <w:rFonts w:ascii="Times New Roman" w:hAnsi="Times New Roman" w:cs="Times New Roman"/>
          <w:b/>
          <w:bCs/>
          <w:i/>
          <w:sz w:val="24"/>
          <w:szCs w:val="24"/>
        </w:rPr>
        <w:t>πρωτογλώσσας</w:t>
      </w:r>
      <w:proofErr w:type="spellEnd"/>
      <w:r w:rsidRPr="0061508B">
        <w:rPr>
          <w:rFonts w:ascii="Times New Roman" w:hAnsi="Times New Roman" w:cs="Times New Roman"/>
          <w:b/>
          <w:bCs/>
          <w:i/>
          <w:sz w:val="24"/>
          <w:szCs w:val="24"/>
        </w:rPr>
        <w:t>»</w:t>
      </w:r>
      <w:r>
        <w:rPr>
          <w:rFonts w:ascii="Times New Roman" w:hAnsi="Times New Roman" w:cs="Times New Roman"/>
          <w:bCs/>
          <w:sz w:val="24"/>
          <w:szCs w:val="24"/>
        </w:rPr>
        <w:t xml:space="preserve">, ενός όρου που υιοθετήθηκε για πρώτη φορά από τον </w:t>
      </w:r>
      <w:proofErr w:type="spellStart"/>
      <w:r>
        <w:rPr>
          <w:rFonts w:ascii="Times New Roman" w:hAnsi="Times New Roman" w:cs="Times New Roman"/>
          <w:bCs/>
          <w:sz w:val="24"/>
          <w:szCs w:val="24"/>
          <w:lang w:val="en-US"/>
        </w:rPr>
        <w:t>Halliday</w:t>
      </w:r>
      <w:proofErr w:type="spellEnd"/>
      <w:r w:rsidRPr="007D2227">
        <w:rPr>
          <w:rFonts w:ascii="Times New Roman" w:hAnsi="Times New Roman" w:cs="Times New Roman"/>
          <w:bCs/>
          <w:sz w:val="24"/>
          <w:szCs w:val="24"/>
        </w:rPr>
        <w:t xml:space="preserve"> (1975)</w:t>
      </w:r>
      <w:r>
        <w:rPr>
          <w:rFonts w:ascii="Times New Roman" w:hAnsi="Times New Roman" w:cs="Times New Roman"/>
          <w:bCs/>
          <w:sz w:val="24"/>
          <w:szCs w:val="24"/>
        </w:rPr>
        <w:t xml:space="preserve">. Με τον όρο αυτό, νοείται ένα </w:t>
      </w:r>
      <w:proofErr w:type="spellStart"/>
      <w:r>
        <w:rPr>
          <w:rFonts w:ascii="Times New Roman" w:hAnsi="Times New Roman" w:cs="Times New Roman"/>
          <w:bCs/>
          <w:sz w:val="24"/>
          <w:szCs w:val="24"/>
        </w:rPr>
        <w:t>δυστρωματικό</w:t>
      </w:r>
      <w:proofErr w:type="spellEnd"/>
      <w:r>
        <w:rPr>
          <w:rFonts w:ascii="Times New Roman" w:hAnsi="Times New Roman" w:cs="Times New Roman"/>
          <w:bCs/>
          <w:sz w:val="24"/>
          <w:szCs w:val="24"/>
        </w:rPr>
        <w:t xml:space="preserve"> σύστημα</w:t>
      </w:r>
      <w:r w:rsidR="0041371E">
        <w:rPr>
          <w:rFonts w:ascii="Times New Roman" w:hAnsi="Times New Roman" w:cs="Times New Roman"/>
          <w:bCs/>
          <w:sz w:val="24"/>
          <w:szCs w:val="24"/>
        </w:rPr>
        <w:t xml:space="preserve"> γλώσσας</w:t>
      </w:r>
      <w:r>
        <w:rPr>
          <w:rFonts w:ascii="Times New Roman" w:hAnsi="Times New Roman" w:cs="Times New Roman"/>
          <w:bCs/>
          <w:sz w:val="24"/>
          <w:szCs w:val="24"/>
        </w:rPr>
        <w:t xml:space="preserve"> (φωνολογία και σημασιολογία) που σταδιακά εξελίσσεται σε </w:t>
      </w:r>
      <w:proofErr w:type="spellStart"/>
      <w:r>
        <w:rPr>
          <w:rFonts w:ascii="Times New Roman" w:hAnsi="Times New Roman" w:cs="Times New Roman"/>
          <w:bCs/>
          <w:sz w:val="24"/>
          <w:szCs w:val="24"/>
        </w:rPr>
        <w:t>τριστρωματικό</w:t>
      </w:r>
      <w:proofErr w:type="spellEnd"/>
      <w:r>
        <w:rPr>
          <w:rFonts w:ascii="Times New Roman" w:hAnsi="Times New Roman" w:cs="Times New Roman"/>
          <w:bCs/>
          <w:sz w:val="24"/>
          <w:szCs w:val="24"/>
        </w:rPr>
        <w:t xml:space="preserve"> (προσθήκη </w:t>
      </w:r>
      <w:proofErr w:type="spellStart"/>
      <w:r>
        <w:rPr>
          <w:rFonts w:ascii="Times New Roman" w:hAnsi="Times New Roman" w:cs="Times New Roman"/>
          <w:bCs/>
          <w:sz w:val="24"/>
          <w:szCs w:val="24"/>
        </w:rPr>
        <w:t>λεξικογραμματικού</w:t>
      </w:r>
      <w:proofErr w:type="spellEnd"/>
      <w:r>
        <w:rPr>
          <w:rFonts w:ascii="Times New Roman" w:hAnsi="Times New Roman" w:cs="Times New Roman"/>
          <w:bCs/>
          <w:sz w:val="24"/>
          <w:szCs w:val="24"/>
        </w:rPr>
        <w:t xml:space="preserve"> συστήματος)</w:t>
      </w:r>
      <w:r w:rsidR="0041371E">
        <w:rPr>
          <w:rFonts w:ascii="Times New Roman" w:hAnsi="Times New Roman" w:cs="Times New Roman"/>
          <w:bCs/>
          <w:sz w:val="24"/>
          <w:szCs w:val="24"/>
        </w:rPr>
        <w:t xml:space="preserve">. Ωστόσο, </w:t>
      </w:r>
      <w:r w:rsidR="00050961">
        <w:rPr>
          <w:rFonts w:ascii="Times New Roman" w:hAnsi="Times New Roman" w:cs="Times New Roman"/>
          <w:bCs/>
          <w:sz w:val="24"/>
          <w:szCs w:val="24"/>
        </w:rPr>
        <w:t xml:space="preserve">εγκαταλείφθηκε λόγω απουσία  </w:t>
      </w:r>
      <w:proofErr w:type="spellStart"/>
      <w:r w:rsidR="00050961">
        <w:rPr>
          <w:rFonts w:ascii="Times New Roman" w:hAnsi="Times New Roman" w:cs="Times New Roman"/>
          <w:bCs/>
          <w:sz w:val="24"/>
          <w:szCs w:val="24"/>
        </w:rPr>
        <w:t>λεξικογραμματικής</w:t>
      </w:r>
      <w:proofErr w:type="spellEnd"/>
      <w:r w:rsidR="00050961">
        <w:rPr>
          <w:rFonts w:ascii="Times New Roman" w:hAnsi="Times New Roman" w:cs="Times New Roman"/>
          <w:bCs/>
          <w:sz w:val="24"/>
          <w:szCs w:val="24"/>
        </w:rPr>
        <w:t xml:space="preserve"> δομής</w:t>
      </w:r>
      <w:r w:rsidR="0041371E">
        <w:rPr>
          <w:rFonts w:ascii="Times New Roman" w:hAnsi="Times New Roman" w:cs="Times New Roman"/>
          <w:bCs/>
          <w:sz w:val="24"/>
          <w:szCs w:val="24"/>
        </w:rPr>
        <w:t xml:space="preserve"> και αδυναμίας κατηγοριοποίησης υπαρκτών φαινομένων, με αποτέλεσμα τον περιορισμό ως προς την απόδοση νοήματος.</w:t>
      </w:r>
    </w:p>
    <w:p w:rsidR="003665A4" w:rsidRDefault="0041371E" w:rsidP="00050961">
      <w:pPr>
        <w:jc w:val="both"/>
        <w:rPr>
          <w:rFonts w:ascii="Times New Roman" w:hAnsi="Times New Roman" w:cs="Times New Roman"/>
          <w:sz w:val="24"/>
          <w:szCs w:val="24"/>
        </w:rPr>
      </w:pPr>
      <w:r>
        <w:rPr>
          <w:rFonts w:ascii="Times New Roman" w:hAnsi="Times New Roman" w:cs="Times New Roman"/>
          <w:bCs/>
          <w:sz w:val="24"/>
          <w:szCs w:val="24"/>
        </w:rPr>
        <w:t xml:space="preserve">Επιπλέον, επισημαίνεται το γεγονός ότι μέσα από την αλληλεπίδραση παιδιού με ενήλικα προκύπτουν πληροφορίες </w:t>
      </w:r>
      <w:r w:rsidR="00050961">
        <w:rPr>
          <w:rFonts w:ascii="Times New Roman" w:hAnsi="Times New Roman" w:cs="Times New Roman"/>
          <w:bCs/>
          <w:sz w:val="24"/>
          <w:szCs w:val="24"/>
        </w:rPr>
        <w:t>σχετικά με τη σημειωτική φύση της γλώσσας και τ</w:t>
      </w:r>
      <w:r w:rsidR="00050961" w:rsidRPr="00050961">
        <w:rPr>
          <w:rFonts w:ascii="Times New Roman" w:hAnsi="Times New Roman" w:cs="Times New Roman"/>
          <w:bCs/>
          <w:sz w:val="24"/>
          <w:szCs w:val="24"/>
        </w:rPr>
        <w:t>ο σημειωτικό περιβάλλον στο οποίο διαδραματίζεται η αλληλεπίδραση</w:t>
      </w:r>
      <w:r w:rsidR="00050961">
        <w:rPr>
          <w:rFonts w:ascii="Times New Roman" w:hAnsi="Times New Roman" w:cs="Times New Roman"/>
          <w:bCs/>
          <w:sz w:val="24"/>
          <w:szCs w:val="24"/>
        </w:rPr>
        <w:t xml:space="preserve">. Με τον τρόπο αυτό, </w:t>
      </w:r>
      <w:r w:rsidR="00050961">
        <w:rPr>
          <w:rFonts w:ascii="Times New Roman" w:hAnsi="Times New Roman" w:cs="Times New Roman"/>
          <w:sz w:val="24"/>
          <w:szCs w:val="24"/>
        </w:rPr>
        <w:t>το παιδί αφενός αποκτά γνώσεις</w:t>
      </w:r>
      <w:r w:rsidR="009B0036" w:rsidRPr="00050961">
        <w:rPr>
          <w:rFonts w:ascii="Times New Roman" w:hAnsi="Times New Roman" w:cs="Times New Roman"/>
          <w:sz w:val="24"/>
          <w:szCs w:val="24"/>
        </w:rPr>
        <w:t xml:space="preserve"> για τη δομή και τη </w:t>
      </w:r>
      <w:r w:rsidR="00050961">
        <w:rPr>
          <w:rFonts w:ascii="Times New Roman" w:hAnsi="Times New Roman" w:cs="Times New Roman"/>
          <w:sz w:val="24"/>
          <w:szCs w:val="24"/>
        </w:rPr>
        <w:t>λειτουργία της γλώσσας και αφετέρου για</w:t>
      </w:r>
      <w:r w:rsidR="009B0036" w:rsidRPr="00050961">
        <w:rPr>
          <w:rFonts w:ascii="Times New Roman" w:hAnsi="Times New Roman" w:cs="Times New Roman"/>
          <w:sz w:val="24"/>
          <w:szCs w:val="24"/>
        </w:rPr>
        <w:t xml:space="preserve"> το </w:t>
      </w:r>
      <w:proofErr w:type="spellStart"/>
      <w:r w:rsidR="009B0036" w:rsidRPr="00050961">
        <w:rPr>
          <w:rFonts w:ascii="Times New Roman" w:hAnsi="Times New Roman" w:cs="Times New Roman"/>
          <w:sz w:val="24"/>
          <w:szCs w:val="24"/>
        </w:rPr>
        <w:t>κοιν</w:t>
      </w:r>
      <w:r w:rsidR="00050961">
        <w:rPr>
          <w:rFonts w:ascii="Times New Roman" w:hAnsi="Times New Roman" w:cs="Times New Roman"/>
          <w:sz w:val="24"/>
          <w:szCs w:val="24"/>
        </w:rPr>
        <w:t>ωνιο</w:t>
      </w:r>
      <w:proofErr w:type="spellEnd"/>
      <w:r w:rsidR="00050961">
        <w:rPr>
          <w:rFonts w:ascii="Times New Roman" w:hAnsi="Times New Roman" w:cs="Times New Roman"/>
          <w:sz w:val="24"/>
          <w:szCs w:val="24"/>
        </w:rPr>
        <w:t xml:space="preserve">-σημειωτικό πλαίσιο (θέμα, </w:t>
      </w:r>
      <w:r w:rsidR="009B0036" w:rsidRPr="00050961">
        <w:rPr>
          <w:rFonts w:ascii="Times New Roman" w:hAnsi="Times New Roman" w:cs="Times New Roman"/>
          <w:sz w:val="24"/>
          <w:szCs w:val="24"/>
        </w:rPr>
        <w:t>σκοπός, μέσο κ.α.) κατά τη διάρκεια χρήσης της γλώσσας από τον ομιλητή</w:t>
      </w:r>
      <w:r w:rsidR="00050961">
        <w:rPr>
          <w:rFonts w:ascii="Times New Roman" w:hAnsi="Times New Roman" w:cs="Times New Roman"/>
          <w:sz w:val="24"/>
          <w:szCs w:val="24"/>
        </w:rPr>
        <w:t xml:space="preserve">. Ωστόσο, </w:t>
      </w:r>
      <w:r w:rsidR="00F65095">
        <w:rPr>
          <w:rFonts w:ascii="Times New Roman" w:hAnsi="Times New Roman" w:cs="Times New Roman"/>
          <w:sz w:val="24"/>
          <w:szCs w:val="24"/>
        </w:rPr>
        <w:t xml:space="preserve">στο συγκεκριμένο άρθρο </w:t>
      </w:r>
      <w:r w:rsidR="00050961">
        <w:rPr>
          <w:rFonts w:ascii="Times New Roman" w:hAnsi="Times New Roman" w:cs="Times New Roman"/>
          <w:sz w:val="24"/>
          <w:szCs w:val="24"/>
        </w:rPr>
        <w:t>ιδιαίτερη έμφαση δίνεται στο</w:t>
      </w:r>
      <w:r w:rsidR="00050961">
        <w:rPr>
          <w:rFonts w:ascii="Times New Roman" w:hAnsi="Times New Roman" w:cs="Times New Roman"/>
          <w:bCs/>
          <w:sz w:val="24"/>
          <w:szCs w:val="24"/>
        </w:rPr>
        <w:t xml:space="preserve"> </w:t>
      </w:r>
      <w:r w:rsidR="009B0036" w:rsidRPr="00050961">
        <w:rPr>
          <w:rFonts w:ascii="Times New Roman" w:hAnsi="Times New Roman" w:cs="Times New Roman"/>
          <w:sz w:val="24"/>
          <w:szCs w:val="24"/>
        </w:rPr>
        <w:t>διαχωρισμό</w:t>
      </w:r>
      <w:r w:rsidR="00050961">
        <w:rPr>
          <w:rFonts w:ascii="Times New Roman" w:hAnsi="Times New Roman" w:cs="Times New Roman"/>
          <w:sz w:val="24"/>
          <w:szCs w:val="24"/>
        </w:rPr>
        <w:t xml:space="preserve"> της γνώσης σε </w:t>
      </w:r>
      <w:r w:rsidR="009B0036" w:rsidRPr="0061508B">
        <w:rPr>
          <w:rFonts w:ascii="Times New Roman" w:hAnsi="Times New Roman" w:cs="Times New Roman"/>
          <w:i/>
          <w:sz w:val="24"/>
          <w:szCs w:val="24"/>
        </w:rPr>
        <w:t>«Οικεία- καθημερινή γνώση»</w:t>
      </w:r>
      <w:r w:rsidR="009B0036" w:rsidRPr="00050961">
        <w:rPr>
          <w:rFonts w:ascii="Times New Roman" w:hAnsi="Times New Roman" w:cs="Times New Roman"/>
          <w:sz w:val="24"/>
          <w:szCs w:val="24"/>
        </w:rPr>
        <w:t xml:space="preserve"> (μέσω του προφορικού λόγου)</w:t>
      </w:r>
      <w:r w:rsidR="00050961">
        <w:rPr>
          <w:rFonts w:ascii="Times New Roman" w:hAnsi="Times New Roman" w:cs="Times New Roman"/>
          <w:sz w:val="24"/>
          <w:szCs w:val="24"/>
        </w:rPr>
        <w:t xml:space="preserve"> και</w:t>
      </w:r>
      <w:r w:rsidR="00050961">
        <w:rPr>
          <w:rFonts w:ascii="Times New Roman" w:hAnsi="Times New Roman" w:cs="Times New Roman"/>
          <w:bCs/>
          <w:sz w:val="24"/>
          <w:szCs w:val="24"/>
        </w:rPr>
        <w:t xml:space="preserve"> </w:t>
      </w:r>
      <w:r w:rsidR="009B0036" w:rsidRPr="0061508B">
        <w:rPr>
          <w:rFonts w:ascii="Times New Roman" w:hAnsi="Times New Roman" w:cs="Times New Roman"/>
          <w:i/>
          <w:sz w:val="24"/>
          <w:szCs w:val="24"/>
        </w:rPr>
        <w:t>«Επίσημη-Μη κοινή γνώση»</w:t>
      </w:r>
      <w:r w:rsidR="009B0036" w:rsidRPr="00050961">
        <w:rPr>
          <w:rFonts w:ascii="Times New Roman" w:hAnsi="Times New Roman" w:cs="Times New Roman"/>
          <w:sz w:val="24"/>
          <w:szCs w:val="24"/>
        </w:rPr>
        <w:t xml:space="preserve"> (μέσω διδ</w:t>
      </w:r>
      <w:r w:rsidR="00F65095">
        <w:rPr>
          <w:rFonts w:ascii="Times New Roman" w:hAnsi="Times New Roman" w:cs="Times New Roman"/>
          <w:sz w:val="24"/>
          <w:szCs w:val="24"/>
        </w:rPr>
        <w:t>ασκαλίας και κυρίως μέσω του γραπτού</w:t>
      </w:r>
      <w:r w:rsidR="009B0036" w:rsidRPr="00050961">
        <w:rPr>
          <w:rFonts w:ascii="Times New Roman" w:hAnsi="Times New Roman" w:cs="Times New Roman"/>
          <w:sz w:val="24"/>
          <w:szCs w:val="24"/>
        </w:rPr>
        <w:t xml:space="preserve"> λόγο</w:t>
      </w:r>
      <w:r w:rsidR="00F65095">
        <w:rPr>
          <w:rFonts w:ascii="Times New Roman" w:hAnsi="Times New Roman" w:cs="Times New Roman"/>
          <w:sz w:val="24"/>
          <w:szCs w:val="24"/>
        </w:rPr>
        <w:t>υ</w:t>
      </w:r>
      <w:r w:rsidR="009B0036" w:rsidRPr="00050961">
        <w:rPr>
          <w:rFonts w:ascii="Times New Roman" w:hAnsi="Times New Roman" w:cs="Times New Roman"/>
          <w:sz w:val="24"/>
          <w:szCs w:val="24"/>
        </w:rPr>
        <w:t>)</w:t>
      </w:r>
      <w:r w:rsidR="00F65095">
        <w:rPr>
          <w:rFonts w:ascii="Times New Roman" w:hAnsi="Times New Roman" w:cs="Times New Roman"/>
          <w:sz w:val="24"/>
          <w:szCs w:val="24"/>
        </w:rPr>
        <w:t>.</w:t>
      </w:r>
    </w:p>
    <w:p w:rsidR="005C2AF0" w:rsidRDefault="004D28A9" w:rsidP="00050961">
      <w:pPr>
        <w:jc w:val="both"/>
        <w:rPr>
          <w:rFonts w:ascii="Times New Roman" w:hAnsi="Times New Roman" w:cs="Times New Roman"/>
          <w:sz w:val="24"/>
          <w:szCs w:val="24"/>
        </w:rPr>
      </w:pPr>
      <w:r>
        <w:rPr>
          <w:rFonts w:ascii="Times New Roman" w:hAnsi="Times New Roman" w:cs="Times New Roman"/>
          <w:sz w:val="24"/>
          <w:szCs w:val="24"/>
        </w:rPr>
        <w:t>Έτσι λοιπόν η γλώσσ</w:t>
      </w:r>
      <w:r w:rsidR="0064729A">
        <w:rPr>
          <w:rFonts w:ascii="Times New Roman" w:hAnsi="Times New Roman" w:cs="Times New Roman"/>
          <w:sz w:val="24"/>
          <w:szCs w:val="24"/>
        </w:rPr>
        <w:t xml:space="preserve">α αποτελεί το σημαντικότερο ‘εργαλείο’ μάθησης του ανθρώπου, αποδίδοντας νόημα στις εμπειρίες του μέσω της </w:t>
      </w:r>
      <w:proofErr w:type="spellStart"/>
      <w:r w:rsidR="0064729A">
        <w:rPr>
          <w:rFonts w:ascii="Times New Roman" w:hAnsi="Times New Roman" w:cs="Times New Roman"/>
          <w:sz w:val="24"/>
          <w:szCs w:val="24"/>
        </w:rPr>
        <w:t>λεξικογραμματικής</w:t>
      </w:r>
      <w:proofErr w:type="spellEnd"/>
      <w:r w:rsidR="0064729A">
        <w:rPr>
          <w:rFonts w:ascii="Times New Roman" w:hAnsi="Times New Roman" w:cs="Times New Roman"/>
          <w:sz w:val="24"/>
          <w:szCs w:val="24"/>
        </w:rPr>
        <w:t xml:space="preserve"> δομής. Με άλλα λόγια, χρησιμοποιούνται στρατηγικές μάθησης (π.χ. Γενίκευση, Σύγκριση, Σχέσεις αιτίου αποτελέσματος, Κατηγοριοποίηση, Διατύπωση υποθετικών προτάσεων και συμπερασμάτων), οι οποίες θεωρούνται κατά κύριο λόγο ως στρατηγικές </w:t>
      </w:r>
      <w:proofErr w:type="spellStart"/>
      <w:r w:rsidR="0064729A">
        <w:rPr>
          <w:rFonts w:ascii="Times New Roman" w:hAnsi="Times New Roman" w:cs="Times New Roman"/>
          <w:sz w:val="24"/>
          <w:szCs w:val="24"/>
        </w:rPr>
        <w:t>νοηματοδότησης</w:t>
      </w:r>
      <w:proofErr w:type="spellEnd"/>
      <w:r w:rsidR="0064729A">
        <w:rPr>
          <w:rFonts w:ascii="Times New Roman" w:hAnsi="Times New Roman" w:cs="Times New Roman"/>
          <w:sz w:val="24"/>
          <w:szCs w:val="24"/>
        </w:rPr>
        <w:t xml:space="preserve">, παρά ως μη-γλωσσικές, μη ορατές νοητικές διαδικασίες, καθώς </w:t>
      </w:r>
      <w:r w:rsidR="00E70DEA">
        <w:rPr>
          <w:rFonts w:ascii="Times New Roman" w:hAnsi="Times New Roman" w:cs="Times New Roman"/>
          <w:sz w:val="24"/>
          <w:szCs w:val="24"/>
        </w:rPr>
        <w:t>είναι αδύνατον να πραγματοποιηθούν δίχως τη χρήση γλωσσικών όρων.</w:t>
      </w:r>
    </w:p>
    <w:p w:rsidR="005C2AF0" w:rsidRDefault="009E1DAF" w:rsidP="009E1DAF">
      <w:pPr>
        <w:jc w:val="both"/>
        <w:rPr>
          <w:rFonts w:ascii="Times New Roman" w:hAnsi="Times New Roman" w:cs="Times New Roman"/>
          <w:sz w:val="24"/>
          <w:szCs w:val="24"/>
        </w:rPr>
      </w:pPr>
      <w:r>
        <w:rPr>
          <w:rFonts w:ascii="Times New Roman" w:hAnsi="Times New Roman" w:cs="Times New Roman"/>
          <w:sz w:val="24"/>
          <w:szCs w:val="24"/>
        </w:rPr>
        <w:t>Λαμβάνοντ</w:t>
      </w:r>
      <w:r w:rsidR="0061508B">
        <w:rPr>
          <w:rFonts w:ascii="Times New Roman" w:hAnsi="Times New Roman" w:cs="Times New Roman"/>
          <w:sz w:val="24"/>
          <w:szCs w:val="24"/>
        </w:rPr>
        <w:t xml:space="preserve">ας υπόψη όλα τα παραπάνω, </w:t>
      </w:r>
      <w:proofErr w:type="spellStart"/>
      <w:r w:rsidR="0061508B">
        <w:rPr>
          <w:rFonts w:ascii="Times New Roman" w:hAnsi="Times New Roman" w:cs="Times New Roman"/>
          <w:sz w:val="24"/>
          <w:szCs w:val="24"/>
        </w:rPr>
        <w:t>διεξή</w:t>
      </w:r>
      <w:r>
        <w:rPr>
          <w:rFonts w:ascii="Times New Roman" w:hAnsi="Times New Roman" w:cs="Times New Roman"/>
          <w:sz w:val="24"/>
          <w:szCs w:val="24"/>
        </w:rPr>
        <w:t>χθει</w:t>
      </w:r>
      <w:proofErr w:type="spellEnd"/>
      <w:r>
        <w:rPr>
          <w:rFonts w:ascii="Times New Roman" w:hAnsi="Times New Roman" w:cs="Times New Roman"/>
          <w:sz w:val="24"/>
          <w:szCs w:val="24"/>
        </w:rPr>
        <w:t xml:space="preserve"> μια μελέτη περίπτωσης από την ερευνήτρια, </w:t>
      </w:r>
      <w:r w:rsidR="00A75DE3">
        <w:rPr>
          <w:rFonts w:ascii="Times New Roman" w:hAnsi="Times New Roman" w:cs="Times New Roman"/>
          <w:sz w:val="24"/>
          <w:szCs w:val="24"/>
        </w:rPr>
        <w:t xml:space="preserve">έχοντας ως ερευνητικό υποκείμενο το γιο της </w:t>
      </w:r>
      <w:r w:rsidR="00474D05">
        <w:rPr>
          <w:rFonts w:ascii="Times New Roman" w:hAnsi="Times New Roman" w:cs="Times New Roman"/>
          <w:sz w:val="24"/>
          <w:szCs w:val="24"/>
        </w:rPr>
        <w:t>σε ηλικία</w:t>
      </w:r>
      <w:r w:rsidR="00A75DE3">
        <w:rPr>
          <w:rFonts w:ascii="Times New Roman" w:hAnsi="Times New Roman" w:cs="Times New Roman"/>
          <w:sz w:val="24"/>
          <w:szCs w:val="24"/>
        </w:rPr>
        <w:t xml:space="preserve"> 2,6</w:t>
      </w:r>
      <w:r w:rsidR="0097281C">
        <w:rPr>
          <w:rFonts w:ascii="Times New Roman" w:hAnsi="Times New Roman" w:cs="Times New Roman"/>
          <w:sz w:val="24"/>
          <w:szCs w:val="24"/>
        </w:rPr>
        <w:t xml:space="preserve"> έως 5 ετών. </w:t>
      </w:r>
      <w:r w:rsidR="0097281C" w:rsidRPr="00474D05">
        <w:rPr>
          <w:rFonts w:ascii="Times New Roman" w:hAnsi="Times New Roman" w:cs="Times New Roman"/>
          <w:sz w:val="24"/>
          <w:szCs w:val="24"/>
        </w:rPr>
        <w:t>Σκοπός ήταν η</w:t>
      </w:r>
      <w:r w:rsidRPr="00474D05">
        <w:rPr>
          <w:rFonts w:ascii="Times New Roman" w:hAnsi="Times New Roman" w:cs="Times New Roman"/>
          <w:sz w:val="24"/>
          <w:szCs w:val="24"/>
        </w:rPr>
        <w:t xml:space="preserve"> </w:t>
      </w:r>
      <w:r w:rsidRPr="00474D05">
        <w:rPr>
          <w:rFonts w:ascii="Times New Roman" w:hAnsi="Times New Roman" w:cs="Times New Roman"/>
        </w:rPr>
        <w:t>μ</w:t>
      </w:r>
      <w:r w:rsidR="009B0036" w:rsidRPr="00474D05">
        <w:rPr>
          <w:rFonts w:ascii="Times New Roman" w:hAnsi="Times New Roman" w:cs="Times New Roman"/>
        </w:rPr>
        <w:t xml:space="preserve">ελέτη της </w:t>
      </w:r>
      <w:r w:rsidR="009B0036" w:rsidRPr="00474D05">
        <w:rPr>
          <w:rFonts w:ascii="Times New Roman" w:hAnsi="Times New Roman" w:cs="Times New Roman"/>
          <w:bCs/>
        </w:rPr>
        <w:t>σχέσης</w:t>
      </w:r>
      <w:r w:rsidR="009B0036" w:rsidRPr="00474D05">
        <w:rPr>
          <w:rFonts w:ascii="Times New Roman" w:hAnsi="Times New Roman" w:cs="Times New Roman"/>
        </w:rPr>
        <w:t xml:space="preserve"> που υπάρχει </w:t>
      </w:r>
      <w:r w:rsidR="00A75DE3" w:rsidRPr="00474D05">
        <w:rPr>
          <w:rFonts w:ascii="Times New Roman" w:hAnsi="Times New Roman" w:cs="Times New Roman"/>
          <w:bCs/>
        </w:rPr>
        <w:t>μεταξύ</w:t>
      </w:r>
      <w:r w:rsidR="009B0036" w:rsidRPr="00474D05">
        <w:rPr>
          <w:rFonts w:ascii="Times New Roman" w:hAnsi="Times New Roman" w:cs="Times New Roman"/>
          <w:bCs/>
        </w:rPr>
        <w:t xml:space="preserve"> γλωσσική</w:t>
      </w:r>
      <w:r w:rsidR="00A75DE3" w:rsidRPr="00474D05">
        <w:rPr>
          <w:rFonts w:ascii="Times New Roman" w:hAnsi="Times New Roman" w:cs="Times New Roman"/>
          <w:bCs/>
        </w:rPr>
        <w:t>ς</w:t>
      </w:r>
      <w:r w:rsidR="009B0036" w:rsidRPr="00474D05">
        <w:rPr>
          <w:rFonts w:ascii="Times New Roman" w:hAnsi="Times New Roman" w:cs="Times New Roman"/>
          <w:bCs/>
        </w:rPr>
        <w:t xml:space="preserve"> ανάπτυξη</w:t>
      </w:r>
      <w:r w:rsidR="00A75DE3" w:rsidRPr="00474D05">
        <w:rPr>
          <w:rFonts w:ascii="Times New Roman" w:hAnsi="Times New Roman" w:cs="Times New Roman"/>
          <w:bCs/>
        </w:rPr>
        <w:t>ς</w:t>
      </w:r>
      <w:r w:rsidR="009B0036" w:rsidRPr="00474D05">
        <w:rPr>
          <w:rFonts w:ascii="Times New Roman" w:hAnsi="Times New Roman" w:cs="Times New Roman"/>
          <w:bCs/>
        </w:rPr>
        <w:t xml:space="preserve"> με νέες δυνατότητες σκέψης</w:t>
      </w:r>
      <w:r w:rsidRPr="00474D05">
        <w:rPr>
          <w:rFonts w:ascii="Times New Roman" w:hAnsi="Times New Roman" w:cs="Times New Roman"/>
          <w:bCs/>
        </w:rPr>
        <w:t xml:space="preserve"> και </w:t>
      </w:r>
      <w:r w:rsidR="0097281C" w:rsidRPr="00474D05">
        <w:rPr>
          <w:rFonts w:ascii="Times New Roman" w:hAnsi="Times New Roman" w:cs="Times New Roman"/>
        </w:rPr>
        <w:t>η</w:t>
      </w:r>
      <w:r w:rsidRPr="00474D05">
        <w:rPr>
          <w:rFonts w:ascii="Times New Roman" w:hAnsi="Times New Roman" w:cs="Times New Roman"/>
        </w:rPr>
        <w:t xml:space="preserve">  ανάδειξη της σ</w:t>
      </w:r>
      <w:r w:rsidR="009B0036" w:rsidRPr="00474D05">
        <w:rPr>
          <w:rFonts w:ascii="Times New Roman" w:hAnsi="Times New Roman" w:cs="Times New Roman"/>
          <w:sz w:val="24"/>
          <w:szCs w:val="24"/>
        </w:rPr>
        <w:t>ημασία</w:t>
      </w:r>
      <w:r w:rsidR="00474D05">
        <w:rPr>
          <w:rFonts w:ascii="Times New Roman" w:hAnsi="Times New Roman" w:cs="Times New Roman"/>
          <w:sz w:val="24"/>
          <w:szCs w:val="24"/>
        </w:rPr>
        <w:t>ς</w:t>
      </w:r>
      <w:r w:rsidR="009B0036" w:rsidRPr="00474D05">
        <w:rPr>
          <w:rFonts w:ascii="Times New Roman" w:hAnsi="Times New Roman" w:cs="Times New Roman"/>
          <w:sz w:val="24"/>
          <w:szCs w:val="24"/>
        </w:rPr>
        <w:t xml:space="preserve"> της γλωσσικής ανάπτυξης κατά τη </w:t>
      </w:r>
      <w:r w:rsidR="009B0036" w:rsidRPr="009E1DAF">
        <w:rPr>
          <w:rFonts w:ascii="Times New Roman" w:hAnsi="Times New Roman" w:cs="Times New Roman"/>
          <w:sz w:val="24"/>
          <w:szCs w:val="24"/>
        </w:rPr>
        <w:t>διάρκεια των προσχολικών χρόνων για τη μετάβαση του παιδιού από την κοινή, καθημερινή γνώση στην επίσημη, σχολική γνώση</w:t>
      </w:r>
      <w:r>
        <w:rPr>
          <w:rFonts w:ascii="Times New Roman" w:hAnsi="Times New Roman" w:cs="Times New Roman"/>
          <w:sz w:val="24"/>
          <w:szCs w:val="24"/>
        </w:rPr>
        <w:t>.</w:t>
      </w:r>
      <w:r w:rsidR="00B555DC">
        <w:rPr>
          <w:rFonts w:ascii="Times New Roman" w:hAnsi="Times New Roman" w:cs="Times New Roman"/>
          <w:sz w:val="24"/>
          <w:szCs w:val="24"/>
        </w:rPr>
        <w:t xml:space="preserve"> Στο σημείο αυτό αξίζει να τονιστεί το γεγονός ότι τα αναπτυξιακά στάδια που ακολουθούν αναφορικά με το σύστημα και τη χρήση της γλώσσας είναι αλληλένδετα, δηλαδή το ένα βρίσκεται σε άμεση </w:t>
      </w:r>
      <w:r w:rsidR="00734763">
        <w:rPr>
          <w:rFonts w:ascii="Times New Roman" w:hAnsi="Times New Roman" w:cs="Times New Roman"/>
          <w:sz w:val="24"/>
          <w:szCs w:val="24"/>
        </w:rPr>
        <w:lastRenderedPageBreak/>
        <w:t>εξάρτηση με</w:t>
      </w:r>
      <w:r w:rsidR="00B555DC">
        <w:rPr>
          <w:rFonts w:ascii="Times New Roman" w:hAnsi="Times New Roman" w:cs="Times New Roman"/>
          <w:sz w:val="24"/>
          <w:szCs w:val="24"/>
        </w:rPr>
        <w:t xml:space="preserve"> το άλλο, χωρίς να παρουσιάζονται με ιεραρχική σειρά από την ερευνήτρια.</w:t>
      </w:r>
    </w:p>
    <w:p w:rsidR="006356A8" w:rsidRDefault="009F1B17" w:rsidP="009E1DAF">
      <w:pPr>
        <w:jc w:val="both"/>
        <w:rPr>
          <w:rFonts w:ascii="Times New Roman" w:hAnsi="Times New Roman" w:cs="Times New Roman"/>
          <w:sz w:val="24"/>
          <w:szCs w:val="24"/>
        </w:rPr>
      </w:pPr>
      <w:r>
        <w:rPr>
          <w:rFonts w:ascii="Times New Roman" w:hAnsi="Times New Roman" w:cs="Times New Roman"/>
          <w:sz w:val="24"/>
          <w:szCs w:val="24"/>
        </w:rPr>
        <w:t xml:space="preserve">Αρχικά, </w:t>
      </w:r>
      <w:r w:rsidR="0061508B">
        <w:rPr>
          <w:rFonts w:ascii="Times New Roman" w:hAnsi="Times New Roman" w:cs="Times New Roman"/>
          <w:sz w:val="24"/>
          <w:szCs w:val="24"/>
        </w:rPr>
        <w:t xml:space="preserve">αναφέρεται το στάδιο της </w:t>
      </w:r>
      <w:r w:rsidR="0061508B" w:rsidRPr="0061508B">
        <w:rPr>
          <w:rFonts w:ascii="Times New Roman" w:hAnsi="Times New Roman" w:cs="Times New Roman"/>
          <w:b/>
          <w:i/>
          <w:sz w:val="24"/>
          <w:szCs w:val="24"/>
        </w:rPr>
        <w:t>«Κατ</w:t>
      </w:r>
      <w:r w:rsidRPr="0061508B">
        <w:rPr>
          <w:rFonts w:ascii="Times New Roman" w:hAnsi="Times New Roman" w:cs="Times New Roman"/>
          <w:b/>
          <w:i/>
          <w:sz w:val="24"/>
          <w:szCs w:val="24"/>
        </w:rPr>
        <w:t>ονομασίας»</w:t>
      </w:r>
      <w:r w:rsidRPr="009F1B17">
        <w:rPr>
          <w:rFonts w:ascii="Times New Roman" w:hAnsi="Times New Roman" w:cs="Times New Roman"/>
          <w:sz w:val="24"/>
          <w:szCs w:val="24"/>
        </w:rPr>
        <w:t xml:space="preserve"> με βάση το οποίο κατονομάζεται μια τάξη </w:t>
      </w:r>
      <w:r w:rsidR="006356A8" w:rsidRPr="009F1B17">
        <w:rPr>
          <w:rFonts w:ascii="Times New Roman" w:hAnsi="Times New Roman" w:cs="Times New Roman"/>
          <w:sz w:val="24"/>
          <w:szCs w:val="24"/>
        </w:rPr>
        <w:t xml:space="preserve"> </w:t>
      </w:r>
      <w:r w:rsidRPr="009F1B17">
        <w:rPr>
          <w:rFonts w:ascii="Times New Roman" w:hAnsi="Times New Roman" w:cs="Times New Roman"/>
          <w:sz w:val="24"/>
          <w:szCs w:val="24"/>
        </w:rPr>
        <w:t>πραγμάτων, ιδιοτήτων ή δράσεων μέσα από τη χρήση απλών, καθημερινών ουσιαστικών, επιθέτων ή ρημάτων αντίστοιχα.</w:t>
      </w:r>
      <w:r>
        <w:rPr>
          <w:rFonts w:ascii="Times New Roman" w:hAnsi="Times New Roman" w:cs="Times New Roman"/>
          <w:sz w:val="24"/>
          <w:szCs w:val="24"/>
        </w:rPr>
        <w:t xml:space="preserve"> Με λίγα λόγια, στο στάδιο αυτό ακολουθεί γ</w:t>
      </w:r>
      <w:r w:rsidRPr="009F1B17">
        <w:rPr>
          <w:rFonts w:ascii="Times New Roman" w:hAnsi="Times New Roman" w:cs="Times New Roman"/>
          <w:sz w:val="24"/>
          <w:szCs w:val="24"/>
        </w:rPr>
        <w:t>ενίκευση των ατομικών φαινομένων της εμπειρίας σε κατηγορίες εμπειριών</w:t>
      </w:r>
      <w:r>
        <w:rPr>
          <w:rFonts w:ascii="Times New Roman" w:hAnsi="Times New Roman" w:cs="Times New Roman"/>
          <w:sz w:val="24"/>
          <w:szCs w:val="24"/>
        </w:rPr>
        <w:t>, με αποτέλεσμα τη σ</w:t>
      </w:r>
      <w:r w:rsidRPr="009F1B17">
        <w:rPr>
          <w:rFonts w:ascii="Times New Roman" w:hAnsi="Times New Roman" w:cs="Times New Roman"/>
          <w:sz w:val="24"/>
          <w:szCs w:val="24"/>
        </w:rPr>
        <w:t>ημειωτική συγκρότηση της εμπειρίας</w:t>
      </w:r>
      <w:r>
        <w:rPr>
          <w:rFonts w:ascii="Times New Roman" w:hAnsi="Times New Roman" w:cs="Times New Roman"/>
          <w:sz w:val="24"/>
          <w:szCs w:val="24"/>
        </w:rPr>
        <w:t xml:space="preserve"> (απόδοση νοήματος) και την ο</w:t>
      </w:r>
      <w:r w:rsidRPr="009F1B17">
        <w:rPr>
          <w:rFonts w:ascii="Times New Roman" w:hAnsi="Times New Roman" w:cs="Times New Roman"/>
          <w:sz w:val="24"/>
          <w:szCs w:val="24"/>
        </w:rPr>
        <w:t>ικοδόμηση οικείας, καθημερινής γνώσης για τον κόσμο</w:t>
      </w:r>
      <w:r>
        <w:rPr>
          <w:rFonts w:ascii="Times New Roman" w:hAnsi="Times New Roman" w:cs="Times New Roman"/>
          <w:sz w:val="24"/>
          <w:szCs w:val="24"/>
        </w:rPr>
        <w:t>. Αυτό επιτυγχάνεται κάνοντας χρήση του ρήματος ‘είναι’ (βλ. παράδειγμα 1</w:t>
      </w:r>
      <w:r>
        <w:rPr>
          <w:rFonts w:ascii="Times New Roman" w:hAnsi="Times New Roman" w:cs="Times New Roman"/>
          <w:sz w:val="24"/>
          <w:szCs w:val="24"/>
          <w:lang w:val="en-US"/>
        </w:rPr>
        <w:t>c</w:t>
      </w:r>
      <w:r w:rsidRPr="009F1B17">
        <w:rPr>
          <w:rFonts w:ascii="Times New Roman" w:hAnsi="Times New Roman" w:cs="Times New Roman"/>
          <w:sz w:val="24"/>
          <w:szCs w:val="24"/>
        </w:rPr>
        <w:t xml:space="preserve">, </w:t>
      </w:r>
      <w:r>
        <w:rPr>
          <w:rFonts w:ascii="Times New Roman" w:hAnsi="Times New Roman" w:cs="Times New Roman"/>
          <w:sz w:val="24"/>
          <w:szCs w:val="24"/>
        </w:rPr>
        <w:t>σελ.54)</w:t>
      </w:r>
      <w:r w:rsidR="00B555DC">
        <w:rPr>
          <w:rFonts w:ascii="Times New Roman" w:hAnsi="Times New Roman" w:cs="Times New Roman"/>
          <w:sz w:val="24"/>
          <w:szCs w:val="24"/>
        </w:rPr>
        <w:t xml:space="preserve"> και αργότερα του μεταγλωσσικού ρήματος ‘λέγεται’ (βλ. παράδειγμα 1</w:t>
      </w:r>
      <w:r w:rsidR="00B555DC">
        <w:rPr>
          <w:rFonts w:ascii="Times New Roman" w:hAnsi="Times New Roman" w:cs="Times New Roman"/>
          <w:sz w:val="24"/>
          <w:szCs w:val="24"/>
          <w:lang w:val="en-US"/>
        </w:rPr>
        <w:t>d</w:t>
      </w:r>
      <w:r w:rsidR="00B555DC" w:rsidRPr="00B555DC">
        <w:rPr>
          <w:rFonts w:ascii="Times New Roman" w:hAnsi="Times New Roman" w:cs="Times New Roman"/>
          <w:sz w:val="24"/>
          <w:szCs w:val="24"/>
        </w:rPr>
        <w:t>,</w:t>
      </w:r>
      <w:r w:rsidR="00B555DC">
        <w:rPr>
          <w:rFonts w:ascii="Times New Roman" w:hAnsi="Times New Roman" w:cs="Times New Roman"/>
          <w:sz w:val="24"/>
          <w:szCs w:val="24"/>
        </w:rPr>
        <w:t xml:space="preserve"> σελ.55)</w:t>
      </w:r>
    </w:p>
    <w:p w:rsidR="00B555DC" w:rsidRDefault="00B555DC" w:rsidP="009E1DAF">
      <w:pPr>
        <w:jc w:val="both"/>
        <w:rPr>
          <w:rFonts w:ascii="Times New Roman" w:hAnsi="Times New Roman" w:cs="Times New Roman"/>
          <w:sz w:val="24"/>
          <w:szCs w:val="24"/>
        </w:rPr>
      </w:pPr>
      <w:r>
        <w:rPr>
          <w:rFonts w:ascii="Times New Roman" w:hAnsi="Times New Roman" w:cs="Times New Roman"/>
          <w:sz w:val="24"/>
          <w:szCs w:val="24"/>
        </w:rPr>
        <w:t xml:space="preserve">Στη συνέχεια, παρουσιάζεται το στάδιο της </w:t>
      </w:r>
      <w:r w:rsidRPr="0061508B">
        <w:rPr>
          <w:rFonts w:ascii="Times New Roman" w:hAnsi="Times New Roman" w:cs="Times New Roman"/>
          <w:b/>
          <w:i/>
          <w:sz w:val="24"/>
          <w:szCs w:val="24"/>
        </w:rPr>
        <w:t>«Κατηγοριοποίησης»</w:t>
      </w:r>
      <w:r>
        <w:rPr>
          <w:rFonts w:ascii="Times New Roman" w:hAnsi="Times New Roman" w:cs="Times New Roman"/>
          <w:sz w:val="24"/>
          <w:szCs w:val="24"/>
        </w:rPr>
        <w:t xml:space="preserve"> σύμφωνα με το οποίο γίνεται π</w:t>
      </w:r>
      <w:r w:rsidRPr="00B555DC">
        <w:rPr>
          <w:rFonts w:ascii="Times New Roman" w:hAnsi="Times New Roman" w:cs="Times New Roman"/>
          <w:sz w:val="24"/>
          <w:szCs w:val="24"/>
        </w:rPr>
        <w:t>ε</w:t>
      </w:r>
      <w:r w:rsidR="00E72E6E">
        <w:rPr>
          <w:rFonts w:ascii="Times New Roman" w:hAnsi="Times New Roman" w:cs="Times New Roman"/>
          <w:sz w:val="24"/>
          <w:szCs w:val="24"/>
        </w:rPr>
        <w:t xml:space="preserve">ριγραφή και σύγκριση πραγμάτων </w:t>
      </w:r>
      <w:r w:rsidRPr="00B555DC">
        <w:rPr>
          <w:rFonts w:ascii="Times New Roman" w:hAnsi="Times New Roman" w:cs="Times New Roman"/>
          <w:sz w:val="24"/>
          <w:szCs w:val="24"/>
        </w:rPr>
        <w:t>με βάση το κοινωνικό πλαίσιο στο οποίο εγγράφονται</w:t>
      </w:r>
      <w:r w:rsidR="00E72E6E">
        <w:rPr>
          <w:rFonts w:ascii="Times New Roman" w:hAnsi="Times New Roman" w:cs="Times New Roman"/>
          <w:sz w:val="24"/>
          <w:szCs w:val="24"/>
        </w:rPr>
        <w:t>.</w:t>
      </w:r>
      <w:r w:rsidR="00E72E6E" w:rsidRPr="00E72E6E">
        <w:t xml:space="preserve"> </w:t>
      </w:r>
      <w:r w:rsidR="00E72E6E" w:rsidRPr="00E72E6E">
        <w:rPr>
          <w:rFonts w:ascii="Times New Roman" w:hAnsi="Times New Roman" w:cs="Times New Roman"/>
        </w:rPr>
        <w:t xml:space="preserve">Αυτό έχει ως αποτέλεσμα να </w:t>
      </w:r>
      <w:r w:rsidR="00E72E6E">
        <w:rPr>
          <w:rFonts w:ascii="Times New Roman" w:hAnsi="Times New Roman" w:cs="Times New Roman"/>
        </w:rPr>
        <w:t xml:space="preserve">αποδίδεται </w:t>
      </w:r>
      <w:r w:rsidR="00E72E6E" w:rsidRPr="00E72E6E">
        <w:rPr>
          <w:rFonts w:ascii="Times New Roman" w:hAnsi="Times New Roman" w:cs="Times New Roman"/>
        </w:rPr>
        <w:t xml:space="preserve">μια σειρά από τυχαία ή σημαντικά </w:t>
      </w:r>
      <w:r w:rsidR="00E72E6E" w:rsidRPr="00E72E6E">
        <w:rPr>
          <w:rFonts w:ascii="Times New Roman" w:hAnsi="Times New Roman" w:cs="Times New Roman"/>
          <w:sz w:val="24"/>
          <w:szCs w:val="24"/>
        </w:rPr>
        <w:t xml:space="preserve">χαρακτηριστικά για τον προσδιορισμό μιας κατηγορίας με βάση </w:t>
      </w:r>
      <w:proofErr w:type="spellStart"/>
      <w:r w:rsidR="00E72E6E" w:rsidRPr="00E72E6E">
        <w:rPr>
          <w:rFonts w:ascii="Times New Roman" w:hAnsi="Times New Roman" w:cs="Times New Roman"/>
          <w:sz w:val="24"/>
          <w:szCs w:val="24"/>
        </w:rPr>
        <w:t>παρατηρήσιμα</w:t>
      </w:r>
      <w:proofErr w:type="spellEnd"/>
      <w:r w:rsidR="00E72E6E" w:rsidRPr="00E72E6E">
        <w:rPr>
          <w:rFonts w:ascii="Times New Roman" w:hAnsi="Times New Roman" w:cs="Times New Roman"/>
          <w:sz w:val="24"/>
          <w:szCs w:val="24"/>
        </w:rPr>
        <w:t xml:space="preserve"> στοιχεία</w:t>
      </w:r>
      <w:r w:rsidR="00E72E6E">
        <w:rPr>
          <w:rFonts w:ascii="Times New Roman" w:hAnsi="Times New Roman" w:cs="Times New Roman"/>
          <w:sz w:val="24"/>
          <w:szCs w:val="24"/>
        </w:rPr>
        <w:t xml:space="preserve"> (βλ. παράδειγμα 2</w:t>
      </w:r>
      <w:r w:rsidR="00E72E6E">
        <w:rPr>
          <w:rFonts w:ascii="Times New Roman" w:hAnsi="Times New Roman" w:cs="Times New Roman"/>
          <w:sz w:val="24"/>
          <w:szCs w:val="24"/>
          <w:lang w:val="en-US"/>
        </w:rPr>
        <w:t>c</w:t>
      </w:r>
      <w:r w:rsidR="00E72E6E" w:rsidRPr="00E72E6E">
        <w:rPr>
          <w:rFonts w:ascii="Times New Roman" w:hAnsi="Times New Roman" w:cs="Times New Roman"/>
          <w:sz w:val="24"/>
          <w:szCs w:val="24"/>
        </w:rPr>
        <w:t>,</w:t>
      </w:r>
      <w:r w:rsidR="00E72E6E">
        <w:rPr>
          <w:rFonts w:ascii="Times New Roman" w:hAnsi="Times New Roman" w:cs="Times New Roman"/>
          <w:sz w:val="24"/>
          <w:szCs w:val="24"/>
        </w:rPr>
        <w:t xml:space="preserve"> σελ.56).</w:t>
      </w:r>
    </w:p>
    <w:p w:rsidR="00B00315" w:rsidRDefault="00B00315" w:rsidP="00B00315">
      <w:pPr>
        <w:jc w:val="both"/>
        <w:rPr>
          <w:rFonts w:ascii="Times New Roman" w:hAnsi="Times New Roman" w:cs="Times New Roman"/>
          <w:sz w:val="24"/>
          <w:szCs w:val="24"/>
        </w:rPr>
      </w:pPr>
      <w:r>
        <w:rPr>
          <w:rFonts w:ascii="Times New Roman" w:hAnsi="Times New Roman" w:cs="Times New Roman"/>
          <w:sz w:val="24"/>
          <w:szCs w:val="24"/>
        </w:rPr>
        <w:t xml:space="preserve">Έπειτα, περιγράφεται το στάδιο της </w:t>
      </w:r>
      <w:r w:rsidRPr="0061508B">
        <w:rPr>
          <w:rFonts w:ascii="Times New Roman" w:hAnsi="Times New Roman" w:cs="Times New Roman"/>
          <w:b/>
          <w:i/>
          <w:sz w:val="24"/>
          <w:szCs w:val="24"/>
        </w:rPr>
        <w:t>«Ταξινόμησης κατηγοριών»</w:t>
      </w:r>
      <w:r>
        <w:rPr>
          <w:rFonts w:ascii="Times New Roman" w:hAnsi="Times New Roman" w:cs="Times New Roman"/>
          <w:sz w:val="24"/>
          <w:szCs w:val="24"/>
        </w:rPr>
        <w:t>, όπου πέρα από την κατηγοριοποίηση πραγμάτων που βασί</w:t>
      </w:r>
      <w:r w:rsidR="001C1596">
        <w:rPr>
          <w:rFonts w:ascii="Times New Roman" w:hAnsi="Times New Roman" w:cs="Times New Roman"/>
          <w:sz w:val="24"/>
          <w:szCs w:val="24"/>
        </w:rPr>
        <w:t xml:space="preserve">ζονται στην καθημερινή εμπειρία, </w:t>
      </w:r>
      <w:r>
        <w:rPr>
          <w:rFonts w:ascii="Times New Roman" w:hAnsi="Times New Roman" w:cs="Times New Roman"/>
          <w:sz w:val="24"/>
          <w:szCs w:val="24"/>
        </w:rPr>
        <w:t xml:space="preserve">γίνεται χρήση της </w:t>
      </w:r>
      <w:proofErr w:type="spellStart"/>
      <w:r>
        <w:rPr>
          <w:rFonts w:ascii="Times New Roman" w:hAnsi="Times New Roman" w:cs="Times New Roman"/>
          <w:sz w:val="24"/>
          <w:szCs w:val="24"/>
        </w:rPr>
        <w:t>λεξικογραμματικής</w:t>
      </w:r>
      <w:proofErr w:type="spellEnd"/>
      <w:r>
        <w:rPr>
          <w:rFonts w:ascii="Times New Roman" w:hAnsi="Times New Roman" w:cs="Times New Roman"/>
          <w:sz w:val="24"/>
          <w:szCs w:val="24"/>
        </w:rPr>
        <w:t xml:space="preserve"> δομής</w:t>
      </w:r>
      <w:r w:rsidR="001C1596">
        <w:rPr>
          <w:rFonts w:ascii="Times New Roman" w:hAnsi="Times New Roman" w:cs="Times New Roman"/>
          <w:sz w:val="24"/>
          <w:szCs w:val="24"/>
        </w:rPr>
        <w:t>. Δηλαδή, δεν συντελείται</w:t>
      </w:r>
      <w:r w:rsidRPr="00B00315">
        <w:rPr>
          <w:rFonts w:ascii="Times New Roman" w:hAnsi="Times New Roman" w:cs="Times New Roman"/>
          <w:sz w:val="24"/>
          <w:szCs w:val="24"/>
        </w:rPr>
        <w:t xml:space="preserve"> απλώς οικοδόμηση του συστήματος της γλώσσας, αλλά και εξερεύνησή του</w:t>
      </w:r>
      <w:r w:rsidR="001C1596">
        <w:rPr>
          <w:rFonts w:ascii="Times New Roman" w:hAnsi="Times New Roman" w:cs="Times New Roman"/>
          <w:sz w:val="24"/>
          <w:szCs w:val="24"/>
        </w:rPr>
        <w:t>, καθώς</w:t>
      </w:r>
      <w:r w:rsidRPr="00B00315">
        <w:rPr>
          <w:rFonts w:ascii="Times New Roman" w:hAnsi="Times New Roman" w:cs="Times New Roman"/>
          <w:sz w:val="24"/>
          <w:szCs w:val="24"/>
        </w:rPr>
        <w:t xml:space="preserve"> το υποκείμενο της έρευνας δε μαθαίνει απλώς τη γλώσσα και μέσω της γλώσσας, αλλά ταυτόχρονα μαθαίνει για την ίδια τη γλώσσα</w:t>
      </w:r>
      <w:r w:rsidR="001C1596">
        <w:rPr>
          <w:rFonts w:ascii="Times New Roman" w:hAnsi="Times New Roman" w:cs="Times New Roman"/>
          <w:sz w:val="24"/>
          <w:szCs w:val="24"/>
        </w:rPr>
        <w:t xml:space="preserve"> (βλ. παράδειγμα 3, σελ. 57, σύγκριση με παράδειγμα 2, σελ.56)</w:t>
      </w:r>
      <w:r w:rsidRPr="00B00315">
        <w:rPr>
          <w:rFonts w:ascii="Times New Roman" w:hAnsi="Times New Roman" w:cs="Times New Roman"/>
          <w:sz w:val="24"/>
          <w:szCs w:val="24"/>
        </w:rPr>
        <w:t>.</w:t>
      </w:r>
    </w:p>
    <w:p w:rsidR="001C1596" w:rsidRDefault="001C1596" w:rsidP="00B00315">
      <w:pPr>
        <w:jc w:val="both"/>
        <w:rPr>
          <w:rFonts w:ascii="Times New Roman" w:hAnsi="Times New Roman" w:cs="Times New Roman"/>
          <w:sz w:val="24"/>
          <w:szCs w:val="24"/>
        </w:rPr>
      </w:pPr>
      <w:r>
        <w:rPr>
          <w:rFonts w:ascii="Times New Roman" w:hAnsi="Times New Roman" w:cs="Times New Roman"/>
          <w:sz w:val="24"/>
          <w:szCs w:val="24"/>
        </w:rPr>
        <w:t xml:space="preserve">Ακολουθεί το στάδιο </w:t>
      </w:r>
      <w:r w:rsidRPr="0061508B">
        <w:rPr>
          <w:rFonts w:ascii="Times New Roman" w:hAnsi="Times New Roman" w:cs="Times New Roman"/>
          <w:b/>
          <w:i/>
          <w:sz w:val="24"/>
          <w:szCs w:val="24"/>
        </w:rPr>
        <w:t>«Χρήσης ‘εσωτερικών’ αιτιωδών  συνδέσεων»</w:t>
      </w:r>
      <w:r w:rsidRPr="0061508B">
        <w:rPr>
          <w:rFonts w:ascii="Times New Roman" w:hAnsi="Times New Roman" w:cs="Times New Roman"/>
          <w:sz w:val="24"/>
          <w:szCs w:val="24"/>
        </w:rPr>
        <w:t>,</w:t>
      </w:r>
      <w:r>
        <w:rPr>
          <w:rFonts w:ascii="Times New Roman" w:hAnsi="Times New Roman" w:cs="Times New Roman"/>
          <w:sz w:val="24"/>
          <w:szCs w:val="24"/>
        </w:rPr>
        <w:t xml:space="preserve"> σύμφωνα με το οποίο ο ομιλητής είναι σε θέση να αιτιολογήσει για ποιο λόγο επέλεξε να εντάξει μια έννοια σε μια συγκεκριμένη κατηγορία, προσδιορίζοντας με σαφήνεια τα κριτήρια που χρησιμοποίησε για το σκοπό αυτό</w:t>
      </w:r>
      <w:r w:rsidR="009B0036">
        <w:rPr>
          <w:rFonts w:ascii="Times New Roman" w:hAnsi="Times New Roman" w:cs="Times New Roman"/>
          <w:sz w:val="24"/>
          <w:szCs w:val="24"/>
        </w:rPr>
        <w:t xml:space="preserve"> (βλ. παράδειγμα 4</w:t>
      </w:r>
      <w:r w:rsidR="009B0036">
        <w:rPr>
          <w:rFonts w:ascii="Times New Roman" w:hAnsi="Times New Roman" w:cs="Times New Roman"/>
          <w:sz w:val="24"/>
          <w:szCs w:val="24"/>
          <w:lang w:val="en-US"/>
        </w:rPr>
        <w:t>c</w:t>
      </w:r>
      <w:r w:rsidR="009B0036" w:rsidRPr="009B0036">
        <w:rPr>
          <w:rFonts w:ascii="Times New Roman" w:hAnsi="Times New Roman" w:cs="Times New Roman"/>
          <w:sz w:val="24"/>
          <w:szCs w:val="24"/>
        </w:rPr>
        <w:t>,</w:t>
      </w:r>
      <w:r w:rsidR="009B0036">
        <w:rPr>
          <w:rFonts w:ascii="Times New Roman" w:hAnsi="Times New Roman" w:cs="Times New Roman"/>
          <w:sz w:val="24"/>
          <w:szCs w:val="24"/>
        </w:rPr>
        <w:t xml:space="preserve"> σελ.58).</w:t>
      </w:r>
    </w:p>
    <w:p w:rsidR="009B0036" w:rsidRDefault="009B0036" w:rsidP="009B0036">
      <w:pPr>
        <w:jc w:val="both"/>
        <w:rPr>
          <w:rFonts w:ascii="Times New Roman" w:hAnsi="Times New Roman" w:cs="Times New Roman"/>
          <w:sz w:val="24"/>
          <w:szCs w:val="24"/>
        </w:rPr>
      </w:pPr>
      <w:r>
        <w:rPr>
          <w:rFonts w:ascii="Times New Roman" w:hAnsi="Times New Roman" w:cs="Times New Roman"/>
          <w:sz w:val="24"/>
          <w:szCs w:val="24"/>
        </w:rPr>
        <w:t xml:space="preserve">Κατά το στάδιο </w:t>
      </w:r>
      <w:r w:rsidRPr="0061508B">
        <w:rPr>
          <w:rFonts w:ascii="Times New Roman" w:hAnsi="Times New Roman" w:cs="Times New Roman"/>
          <w:b/>
          <w:i/>
          <w:sz w:val="24"/>
          <w:szCs w:val="24"/>
        </w:rPr>
        <w:t>«Εγκιβωτισμού στο πλαίσιο του ορισμού»</w:t>
      </w:r>
      <w:r>
        <w:rPr>
          <w:rFonts w:ascii="Times New Roman" w:hAnsi="Times New Roman" w:cs="Times New Roman"/>
          <w:sz w:val="24"/>
          <w:szCs w:val="24"/>
        </w:rPr>
        <w:t xml:space="preserve"> γίνεται χρήση </w:t>
      </w:r>
      <w:r w:rsidRPr="009B0036">
        <w:rPr>
          <w:rFonts w:ascii="Times New Roman" w:hAnsi="Times New Roman" w:cs="Times New Roman"/>
          <w:sz w:val="24"/>
          <w:szCs w:val="24"/>
        </w:rPr>
        <w:t>του μεταγλωσσικού ρήματος ‘σημαίνει’, με σκοπό τον ορισμό των λέξεων</w:t>
      </w:r>
      <w:r>
        <w:rPr>
          <w:rFonts w:ascii="Times New Roman" w:hAnsi="Times New Roman" w:cs="Times New Roman"/>
          <w:sz w:val="24"/>
          <w:szCs w:val="24"/>
        </w:rPr>
        <w:t>. Με λίγα λόγια, γίνεται π</w:t>
      </w:r>
      <w:r w:rsidR="00734763">
        <w:rPr>
          <w:rFonts w:ascii="Times New Roman" w:hAnsi="Times New Roman" w:cs="Times New Roman"/>
          <w:sz w:val="24"/>
          <w:szCs w:val="24"/>
        </w:rPr>
        <w:t xml:space="preserve">αράφραση ενός όρου, χρησιμοποιώντας συμπλέγματα προτάσεων που να εξηγούν τη σημασία του </w:t>
      </w:r>
      <w:r>
        <w:rPr>
          <w:rFonts w:ascii="Times New Roman" w:hAnsi="Times New Roman" w:cs="Times New Roman"/>
          <w:sz w:val="24"/>
          <w:szCs w:val="24"/>
        </w:rPr>
        <w:t>(βλ. παράδειγμα 5</w:t>
      </w:r>
      <w:r>
        <w:rPr>
          <w:rFonts w:ascii="Times New Roman" w:hAnsi="Times New Roman" w:cs="Times New Roman"/>
          <w:sz w:val="24"/>
          <w:szCs w:val="24"/>
          <w:lang w:val="en-US"/>
        </w:rPr>
        <w:t>a</w:t>
      </w:r>
      <w:r w:rsidRPr="009B0036">
        <w:rPr>
          <w:rFonts w:ascii="Times New Roman" w:hAnsi="Times New Roman" w:cs="Times New Roman"/>
          <w:sz w:val="24"/>
          <w:szCs w:val="24"/>
        </w:rPr>
        <w:t xml:space="preserve">, </w:t>
      </w:r>
      <w:r>
        <w:rPr>
          <w:rFonts w:ascii="Times New Roman" w:hAnsi="Times New Roman" w:cs="Times New Roman"/>
          <w:sz w:val="24"/>
          <w:szCs w:val="24"/>
        </w:rPr>
        <w:t>σελ.59).</w:t>
      </w:r>
    </w:p>
    <w:p w:rsidR="00595226" w:rsidRDefault="0061508B" w:rsidP="00A762D6">
      <w:pPr>
        <w:jc w:val="both"/>
        <w:rPr>
          <w:rFonts w:ascii="Times New Roman" w:hAnsi="Times New Roman" w:cs="Times New Roman"/>
          <w:sz w:val="24"/>
          <w:szCs w:val="24"/>
        </w:rPr>
      </w:pPr>
      <w:r>
        <w:rPr>
          <w:rFonts w:ascii="Times New Roman" w:hAnsi="Times New Roman" w:cs="Times New Roman"/>
          <w:sz w:val="24"/>
          <w:szCs w:val="24"/>
        </w:rPr>
        <w:t>Αποτέλεσμα των παραπάνω σταδίων</w:t>
      </w:r>
      <w:r w:rsidR="00595226">
        <w:rPr>
          <w:rFonts w:ascii="Times New Roman" w:hAnsi="Times New Roman" w:cs="Times New Roman"/>
          <w:sz w:val="24"/>
          <w:szCs w:val="24"/>
        </w:rPr>
        <w:t xml:space="preserve"> ανάπτυξης ως προς το σύστημα και τη χρήση της γλώσσας </w:t>
      </w:r>
      <w:r w:rsidR="00F6070B">
        <w:rPr>
          <w:rFonts w:ascii="Times New Roman" w:hAnsi="Times New Roman" w:cs="Times New Roman"/>
          <w:sz w:val="24"/>
          <w:szCs w:val="24"/>
        </w:rPr>
        <w:t xml:space="preserve">(βλ. Πίνακα 3.1, σελ.61) </w:t>
      </w:r>
      <w:r>
        <w:rPr>
          <w:rFonts w:ascii="Times New Roman" w:hAnsi="Times New Roman" w:cs="Times New Roman"/>
          <w:sz w:val="24"/>
          <w:szCs w:val="24"/>
        </w:rPr>
        <w:t xml:space="preserve">είναι η </w:t>
      </w:r>
      <w:r w:rsidRPr="0061508B">
        <w:rPr>
          <w:rFonts w:ascii="Times New Roman" w:hAnsi="Times New Roman" w:cs="Times New Roman"/>
          <w:sz w:val="24"/>
          <w:szCs w:val="24"/>
          <w:u w:val="single"/>
        </w:rPr>
        <w:t xml:space="preserve">δημιουργία νέων δυνατοτήτων </w:t>
      </w:r>
      <w:r w:rsidR="00595226" w:rsidRPr="0061508B">
        <w:rPr>
          <w:rFonts w:ascii="Times New Roman" w:hAnsi="Times New Roman" w:cs="Times New Roman"/>
          <w:sz w:val="24"/>
          <w:szCs w:val="24"/>
          <w:u w:val="single"/>
        </w:rPr>
        <w:t>για τη μάθηση</w:t>
      </w:r>
      <w:r w:rsidR="00A762D6">
        <w:rPr>
          <w:rFonts w:ascii="Times New Roman" w:hAnsi="Times New Roman" w:cs="Times New Roman"/>
          <w:sz w:val="24"/>
          <w:szCs w:val="24"/>
        </w:rPr>
        <w:t>. Δηλαδή, η</w:t>
      </w:r>
      <w:r w:rsidR="00A762D6" w:rsidRPr="00A762D6">
        <w:rPr>
          <w:rFonts w:ascii="Times New Roman" w:hAnsi="Times New Roman" w:cs="Times New Roman"/>
          <w:sz w:val="24"/>
          <w:szCs w:val="24"/>
        </w:rPr>
        <w:t xml:space="preserve"> </w:t>
      </w:r>
      <w:r w:rsidR="00A762D6" w:rsidRPr="0061508B">
        <w:rPr>
          <w:rFonts w:ascii="Times New Roman" w:hAnsi="Times New Roman" w:cs="Times New Roman"/>
          <w:sz w:val="24"/>
          <w:szCs w:val="24"/>
          <w:u w:val="single"/>
        </w:rPr>
        <w:t>οικοδόμηση της γνώσης</w:t>
      </w:r>
      <w:r w:rsidR="00A762D6" w:rsidRPr="00A762D6">
        <w:rPr>
          <w:rFonts w:ascii="Times New Roman" w:hAnsi="Times New Roman" w:cs="Times New Roman"/>
          <w:sz w:val="24"/>
          <w:szCs w:val="24"/>
        </w:rPr>
        <w:t xml:space="preserve"> για τον κόσμο επιτυγχάνεται όχι μόνο μέσω παρατήρησης και χρήσης της γλώσσας, αλλά </w:t>
      </w:r>
      <w:r w:rsidR="00A762D6">
        <w:rPr>
          <w:rFonts w:ascii="Times New Roman" w:hAnsi="Times New Roman" w:cs="Times New Roman"/>
          <w:sz w:val="24"/>
          <w:szCs w:val="24"/>
        </w:rPr>
        <w:t xml:space="preserve">και </w:t>
      </w:r>
      <w:r w:rsidR="00A762D6" w:rsidRPr="0061508B">
        <w:rPr>
          <w:rFonts w:ascii="Times New Roman" w:hAnsi="Times New Roman" w:cs="Times New Roman"/>
          <w:sz w:val="24"/>
          <w:szCs w:val="24"/>
          <w:u w:val="single"/>
        </w:rPr>
        <w:t>μέσα από την εξερεύνηση του νοήματος</w:t>
      </w:r>
      <w:r w:rsidR="00A762D6">
        <w:rPr>
          <w:rFonts w:ascii="Times New Roman" w:hAnsi="Times New Roman" w:cs="Times New Roman"/>
          <w:sz w:val="24"/>
          <w:szCs w:val="24"/>
        </w:rPr>
        <w:t xml:space="preserve">, </w:t>
      </w:r>
      <w:r w:rsidR="00A762D6" w:rsidRPr="0061508B">
        <w:rPr>
          <w:rFonts w:ascii="Times New Roman" w:hAnsi="Times New Roman" w:cs="Times New Roman"/>
          <w:sz w:val="24"/>
          <w:szCs w:val="24"/>
          <w:u w:val="single"/>
        </w:rPr>
        <w:t>κάνοντας χρήση αφηρημένων εννοιών</w:t>
      </w:r>
      <w:r w:rsidR="00A762D6">
        <w:rPr>
          <w:rFonts w:ascii="Times New Roman" w:hAnsi="Times New Roman" w:cs="Times New Roman"/>
          <w:sz w:val="24"/>
          <w:szCs w:val="24"/>
        </w:rPr>
        <w:t>. Έτσι, δίνεται έμφαση στην α</w:t>
      </w:r>
      <w:r w:rsidR="00A762D6" w:rsidRPr="00A762D6">
        <w:rPr>
          <w:rFonts w:ascii="Times New Roman" w:hAnsi="Times New Roman" w:cs="Times New Roman"/>
          <w:sz w:val="24"/>
          <w:szCs w:val="24"/>
        </w:rPr>
        <w:t xml:space="preserve">λληλεπίδραση με </w:t>
      </w:r>
      <w:r w:rsidR="00A762D6">
        <w:rPr>
          <w:rFonts w:ascii="Times New Roman" w:hAnsi="Times New Roman" w:cs="Times New Roman"/>
          <w:sz w:val="24"/>
          <w:szCs w:val="24"/>
        </w:rPr>
        <w:t xml:space="preserve">το </w:t>
      </w:r>
      <w:r w:rsidR="00A762D6" w:rsidRPr="00A762D6">
        <w:rPr>
          <w:rFonts w:ascii="Times New Roman" w:hAnsi="Times New Roman" w:cs="Times New Roman"/>
          <w:sz w:val="24"/>
          <w:szCs w:val="24"/>
        </w:rPr>
        <w:t xml:space="preserve">ενήλικο περιβάλλον και </w:t>
      </w:r>
      <w:r w:rsidR="00A762D6">
        <w:rPr>
          <w:rFonts w:ascii="Times New Roman" w:hAnsi="Times New Roman" w:cs="Times New Roman"/>
          <w:sz w:val="24"/>
          <w:szCs w:val="24"/>
        </w:rPr>
        <w:t xml:space="preserve">τη </w:t>
      </w:r>
      <w:r w:rsidR="00A762D6" w:rsidRPr="00A762D6">
        <w:rPr>
          <w:rFonts w:ascii="Times New Roman" w:hAnsi="Times New Roman" w:cs="Times New Roman"/>
          <w:sz w:val="24"/>
          <w:szCs w:val="24"/>
        </w:rPr>
        <w:t xml:space="preserve">μύηση στον ενήλικο τρόπο απόδοσης νοήματος, </w:t>
      </w:r>
      <w:r w:rsidR="00A762D6">
        <w:rPr>
          <w:rFonts w:ascii="Times New Roman" w:hAnsi="Times New Roman" w:cs="Times New Roman"/>
          <w:sz w:val="24"/>
          <w:szCs w:val="24"/>
        </w:rPr>
        <w:t>με αποτέλεσμα την α</w:t>
      </w:r>
      <w:r w:rsidR="00A762D6" w:rsidRPr="00A762D6">
        <w:rPr>
          <w:rFonts w:ascii="Times New Roman" w:hAnsi="Times New Roman" w:cs="Times New Roman"/>
          <w:sz w:val="24"/>
          <w:szCs w:val="24"/>
        </w:rPr>
        <w:t>ποστασιοποίηση από το φυσικό πλαίσιο επικοινωνίας, την προ</w:t>
      </w:r>
      <w:r w:rsidR="00A762D6">
        <w:rPr>
          <w:rFonts w:ascii="Times New Roman" w:hAnsi="Times New Roman" w:cs="Times New Roman"/>
          <w:sz w:val="24"/>
          <w:szCs w:val="24"/>
        </w:rPr>
        <w:t xml:space="preserve">σωπική εμπειρία ή </w:t>
      </w:r>
      <w:proofErr w:type="spellStart"/>
      <w:r w:rsidR="00A762D6">
        <w:rPr>
          <w:rFonts w:ascii="Times New Roman" w:hAnsi="Times New Roman" w:cs="Times New Roman"/>
          <w:sz w:val="24"/>
          <w:szCs w:val="24"/>
        </w:rPr>
        <w:t>παρατηρήσιμα</w:t>
      </w:r>
      <w:proofErr w:type="spellEnd"/>
      <w:r w:rsidR="00A762D6">
        <w:rPr>
          <w:rFonts w:ascii="Times New Roman" w:hAnsi="Times New Roman" w:cs="Times New Roman"/>
          <w:sz w:val="24"/>
          <w:szCs w:val="24"/>
        </w:rPr>
        <w:t xml:space="preserve"> δεδομένα (βλ. παράδειγμα 7, σελ.64 και 9, σελ. 66).</w:t>
      </w:r>
    </w:p>
    <w:p w:rsidR="00F35B8F" w:rsidRDefault="00F35B8F" w:rsidP="00A762D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Επιπλέον, το υποκείμενο της έρευνας ήταν πλέον σε θέση να </w:t>
      </w:r>
      <w:r w:rsidRPr="0061508B">
        <w:rPr>
          <w:rFonts w:ascii="Times New Roman" w:hAnsi="Times New Roman" w:cs="Times New Roman"/>
          <w:sz w:val="24"/>
          <w:szCs w:val="24"/>
          <w:u w:val="single"/>
        </w:rPr>
        <w:t xml:space="preserve">διατυπώνει γενικεύσεις με βάση ένα συγκεκριμένο </w:t>
      </w:r>
      <w:proofErr w:type="spellStart"/>
      <w:r w:rsidRPr="0061508B">
        <w:rPr>
          <w:rFonts w:ascii="Times New Roman" w:hAnsi="Times New Roman" w:cs="Times New Roman"/>
          <w:sz w:val="24"/>
          <w:szCs w:val="24"/>
          <w:u w:val="single"/>
        </w:rPr>
        <w:t>παρατηρήσιμο</w:t>
      </w:r>
      <w:proofErr w:type="spellEnd"/>
      <w:r w:rsidRPr="0061508B">
        <w:rPr>
          <w:rFonts w:ascii="Times New Roman" w:hAnsi="Times New Roman" w:cs="Times New Roman"/>
          <w:sz w:val="24"/>
          <w:szCs w:val="24"/>
          <w:u w:val="single"/>
        </w:rPr>
        <w:t xml:space="preserve"> παράδειγμα</w:t>
      </w:r>
      <w:r>
        <w:rPr>
          <w:rFonts w:ascii="Times New Roman" w:hAnsi="Times New Roman" w:cs="Times New Roman"/>
          <w:sz w:val="24"/>
          <w:szCs w:val="24"/>
        </w:rPr>
        <w:t xml:space="preserve">. Ωστόσο, </w:t>
      </w:r>
      <w:r w:rsidR="002C750D">
        <w:rPr>
          <w:rFonts w:ascii="Times New Roman" w:hAnsi="Times New Roman" w:cs="Times New Roman"/>
          <w:sz w:val="24"/>
          <w:szCs w:val="24"/>
        </w:rPr>
        <w:t xml:space="preserve">εγκυμονούσε </w:t>
      </w:r>
      <w:r>
        <w:rPr>
          <w:rFonts w:ascii="Times New Roman" w:hAnsi="Times New Roman" w:cs="Times New Roman"/>
          <w:sz w:val="24"/>
          <w:szCs w:val="24"/>
        </w:rPr>
        <w:t xml:space="preserve">ο κίνδυνος </w:t>
      </w:r>
      <w:proofErr w:type="spellStart"/>
      <w:r>
        <w:rPr>
          <w:rFonts w:ascii="Times New Roman" w:hAnsi="Times New Roman" w:cs="Times New Roman"/>
          <w:sz w:val="24"/>
          <w:szCs w:val="24"/>
        </w:rPr>
        <w:t>υπεργενίκευσης</w:t>
      </w:r>
      <w:proofErr w:type="spellEnd"/>
      <w:r w:rsidR="002C750D">
        <w:rPr>
          <w:rFonts w:ascii="Times New Roman" w:hAnsi="Times New Roman" w:cs="Times New Roman"/>
          <w:sz w:val="24"/>
          <w:szCs w:val="24"/>
        </w:rPr>
        <w:t>, με αποτέλεσμα το ενήλικο περιβάλλον να προσανατολίζει τη σκέψη του παιδιού σε ένα συγκεκριμένο παράδειγμα αιτιολογώντας τη θέση του μέσα από τη χρήση ποσοτικών προσδιορισμών όπως: όλοι, όχι όλοι, κάθε, μόνο, κάποιοι κ.α. (βλ. παράδειγμα 13, σελ.69)</w:t>
      </w:r>
    </w:p>
    <w:p w:rsidR="008E09DF" w:rsidRDefault="007C4A43" w:rsidP="00A762D6">
      <w:pPr>
        <w:jc w:val="both"/>
        <w:rPr>
          <w:rFonts w:ascii="Times New Roman" w:hAnsi="Times New Roman" w:cs="Times New Roman"/>
          <w:sz w:val="24"/>
          <w:szCs w:val="24"/>
        </w:rPr>
      </w:pPr>
      <w:r>
        <w:rPr>
          <w:rFonts w:ascii="Times New Roman" w:hAnsi="Times New Roman" w:cs="Times New Roman"/>
          <w:sz w:val="24"/>
          <w:szCs w:val="24"/>
        </w:rPr>
        <w:t xml:space="preserve">Μια πρόσθετη δυνατότητα για τη μάθηση ήταν η </w:t>
      </w:r>
      <w:r w:rsidRPr="0061508B">
        <w:rPr>
          <w:rFonts w:ascii="Times New Roman" w:hAnsi="Times New Roman" w:cs="Times New Roman"/>
          <w:sz w:val="24"/>
          <w:szCs w:val="24"/>
          <w:u w:val="single"/>
        </w:rPr>
        <w:t>ανάπτυξη αιτιωδών συνδέσεων κάνοντας χρήση υποτακτικών (εξαρτημένων) προτάσεων</w:t>
      </w:r>
      <w:r>
        <w:rPr>
          <w:rFonts w:ascii="Times New Roman" w:hAnsi="Times New Roman" w:cs="Times New Roman"/>
          <w:sz w:val="24"/>
          <w:szCs w:val="24"/>
        </w:rPr>
        <w:t xml:space="preserve"> κατά την προσπάθεια αιτιολόγησης της θέσης του ερευνητικού υποκειμένου απέναντι στον</w:t>
      </w:r>
      <w:bookmarkStart w:id="0" w:name="_GoBack"/>
      <w:bookmarkEnd w:id="0"/>
      <w:r>
        <w:rPr>
          <w:rFonts w:ascii="Times New Roman" w:hAnsi="Times New Roman" w:cs="Times New Roman"/>
          <w:sz w:val="24"/>
          <w:szCs w:val="24"/>
        </w:rPr>
        <w:t xml:space="preserve"> συνομιλητή</w:t>
      </w:r>
      <w:r w:rsidR="003049F3">
        <w:rPr>
          <w:rFonts w:ascii="Times New Roman" w:hAnsi="Times New Roman" w:cs="Times New Roman"/>
          <w:sz w:val="24"/>
          <w:szCs w:val="24"/>
        </w:rPr>
        <w:t xml:space="preserve"> (βλ. παράδειγμα 18</w:t>
      </w:r>
      <w:r w:rsidR="003049F3">
        <w:rPr>
          <w:rFonts w:ascii="Times New Roman" w:hAnsi="Times New Roman" w:cs="Times New Roman"/>
          <w:sz w:val="24"/>
          <w:szCs w:val="24"/>
          <w:lang w:val="en-US"/>
        </w:rPr>
        <w:t>c</w:t>
      </w:r>
      <w:r w:rsidR="003049F3" w:rsidRPr="003049F3">
        <w:rPr>
          <w:rFonts w:ascii="Times New Roman" w:hAnsi="Times New Roman" w:cs="Times New Roman"/>
          <w:sz w:val="24"/>
          <w:szCs w:val="24"/>
        </w:rPr>
        <w:t xml:space="preserve">, </w:t>
      </w:r>
      <w:r w:rsidR="003049F3">
        <w:rPr>
          <w:rFonts w:ascii="Times New Roman" w:hAnsi="Times New Roman" w:cs="Times New Roman"/>
          <w:sz w:val="24"/>
          <w:szCs w:val="24"/>
        </w:rPr>
        <w:t>σελ.75). Αυτό επιτεύχθηκε μέσα από τη σταδιακή μείωση της χρήσης συναισθηματικά φορτισμένων θεμάτων (βλ. παράδειγμα 20, σελ.76), τη μονολογική ερμηνεία ενός θέματος και την προσπάθεια εξαγωγής ενός λογικού συμπεράσματος, επιλύοντας μια προβληματική κατάσταση (βλ. παράδειγμα 22</w:t>
      </w:r>
      <w:r w:rsidR="003049F3">
        <w:rPr>
          <w:rFonts w:ascii="Times New Roman" w:hAnsi="Times New Roman" w:cs="Times New Roman"/>
          <w:sz w:val="24"/>
          <w:szCs w:val="24"/>
          <w:lang w:val="en-US"/>
        </w:rPr>
        <w:t>a</w:t>
      </w:r>
      <w:r w:rsidR="003049F3" w:rsidRPr="003049F3">
        <w:rPr>
          <w:rFonts w:ascii="Times New Roman" w:hAnsi="Times New Roman" w:cs="Times New Roman"/>
          <w:sz w:val="24"/>
          <w:szCs w:val="24"/>
        </w:rPr>
        <w:t>,</w:t>
      </w:r>
      <w:r w:rsidR="003049F3">
        <w:rPr>
          <w:rFonts w:ascii="Times New Roman" w:hAnsi="Times New Roman" w:cs="Times New Roman"/>
          <w:sz w:val="24"/>
          <w:szCs w:val="24"/>
        </w:rPr>
        <w:t xml:space="preserve"> σελ.77)</w:t>
      </w:r>
      <w:r w:rsidR="008E09DF">
        <w:rPr>
          <w:rFonts w:ascii="Times New Roman" w:hAnsi="Times New Roman" w:cs="Times New Roman"/>
          <w:sz w:val="24"/>
          <w:szCs w:val="24"/>
        </w:rPr>
        <w:t>.</w:t>
      </w:r>
    </w:p>
    <w:p w:rsidR="008E09DF" w:rsidRPr="00A159B5" w:rsidRDefault="008E09DF" w:rsidP="00A159B5">
      <w:pPr>
        <w:jc w:val="both"/>
        <w:rPr>
          <w:rFonts w:ascii="Times New Roman" w:hAnsi="Times New Roman" w:cs="Times New Roman"/>
          <w:sz w:val="24"/>
          <w:szCs w:val="24"/>
        </w:rPr>
      </w:pPr>
      <w:r>
        <w:rPr>
          <w:rFonts w:ascii="Times New Roman" w:hAnsi="Times New Roman" w:cs="Times New Roman"/>
          <w:sz w:val="24"/>
          <w:szCs w:val="24"/>
        </w:rPr>
        <w:t>Συμπερασματικά,</w:t>
      </w:r>
      <w:r w:rsidR="00A159B5">
        <w:rPr>
          <w:rFonts w:ascii="Times New Roman" w:hAnsi="Times New Roman" w:cs="Times New Roman"/>
          <w:sz w:val="24"/>
          <w:szCs w:val="24"/>
        </w:rPr>
        <w:t xml:space="preserve"> τονίζεται η δ</w:t>
      </w:r>
      <w:r w:rsidR="00A159B5" w:rsidRPr="00A159B5">
        <w:rPr>
          <w:rFonts w:ascii="Times New Roman" w:hAnsi="Times New Roman" w:cs="Times New Roman"/>
          <w:sz w:val="24"/>
          <w:szCs w:val="24"/>
        </w:rPr>
        <w:t>υναμική σχέση μεταξύ μάθησης μέσω της γλώσσας και ανάπτυξης της ίδι</w:t>
      </w:r>
      <w:r w:rsidR="00A159B5">
        <w:rPr>
          <w:rFonts w:ascii="Times New Roman" w:hAnsi="Times New Roman" w:cs="Times New Roman"/>
          <w:sz w:val="24"/>
          <w:szCs w:val="24"/>
        </w:rPr>
        <w:t>ας της γλώσσας, δίνοντας έμφαση σ</w:t>
      </w:r>
      <w:r w:rsidR="00A159B5" w:rsidRPr="00A159B5">
        <w:rPr>
          <w:rFonts w:ascii="Times New Roman" w:hAnsi="Times New Roman" w:cs="Times New Roman"/>
          <w:sz w:val="24"/>
          <w:szCs w:val="24"/>
        </w:rPr>
        <w:t>το περιεχόμεν</w:t>
      </w:r>
      <w:r w:rsidR="00A159B5">
        <w:rPr>
          <w:rFonts w:ascii="Times New Roman" w:hAnsi="Times New Roman" w:cs="Times New Roman"/>
          <w:sz w:val="24"/>
          <w:szCs w:val="24"/>
        </w:rPr>
        <w:t>ο της μάθησης (</w:t>
      </w:r>
      <w:proofErr w:type="spellStart"/>
      <w:r w:rsidR="00A159B5">
        <w:rPr>
          <w:rFonts w:ascii="Times New Roman" w:hAnsi="Times New Roman" w:cs="Times New Roman"/>
          <w:sz w:val="24"/>
          <w:szCs w:val="24"/>
        </w:rPr>
        <w:t>wh</w:t>
      </w:r>
      <w:r w:rsidR="0088653C">
        <w:rPr>
          <w:rFonts w:ascii="Times New Roman" w:hAnsi="Times New Roman" w:cs="Times New Roman"/>
          <w:sz w:val="24"/>
          <w:szCs w:val="24"/>
        </w:rPr>
        <w:t>at</w:t>
      </w:r>
      <w:proofErr w:type="spellEnd"/>
      <w:r w:rsidR="0088653C">
        <w:rPr>
          <w:rFonts w:ascii="Times New Roman" w:hAnsi="Times New Roman" w:cs="Times New Roman"/>
          <w:sz w:val="24"/>
          <w:szCs w:val="24"/>
        </w:rPr>
        <w:t xml:space="preserve"> </w:t>
      </w:r>
      <w:proofErr w:type="spellStart"/>
      <w:r w:rsidR="0088653C">
        <w:rPr>
          <w:rFonts w:ascii="Times New Roman" w:hAnsi="Times New Roman" w:cs="Times New Roman"/>
          <w:sz w:val="24"/>
          <w:szCs w:val="24"/>
        </w:rPr>
        <w:t>is</w:t>
      </w:r>
      <w:proofErr w:type="spellEnd"/>
      <w:r w:rsidR="0088653C">
        <w:rPr>
          <w:rFonts w:ascii="Times New Roman" w:hAnsi="Times New Roman" w:cs="Times New Roman"/>
          <w:sz w:val="24"/>
          <w:szCs w:val="24"/>
        </w:rPr>
        <w:t xml:space="preserve"> </w:t>
      </w:r>
      <w:proofErr w:type="spellStart"/>
      <w:r w:rsidR="0088653C">
        <w:rPr>
          <w:rFonts w:ascii="Times New Roman" w:hAnsi="Times New Roman" w:cs="Times New Roman"/>
          <w:sz w:val="24"/>
          <w:szCs w:val="24"/>
        </w:rPr>
        <w:t>learned</w:t>
      </w:r>
      <w:proofErr w:type="spellEnd"/>
      <w:r w:rsidR="0088653C">
        <w:rPr>
          <w:rFonts w:ascii="Times New Roman" w:hAnsi="Times New Roman" w:cs="Times New Roman"/>
          <w:sz w:val="24"/>
          <w:szCs w:val="24"/>
        </w:rPr>
        <w:t>), όπου η γλώσσα θεωρείται ένα</w:t>
      </w:r>
      <w:r w:rsidR="00A159B5">
        <w:rPr>
          <w:rFonts w:ascii="Times New Roman" w:hAnsi="Times New Roman" w:cs="Times New Roman"/>
          <w:sz w:val="24"/>
          <w:szCs w:val="24"/>
        </w:rPr>
        <w:t xml:space="preserve"> </w:t>
      </w:r>
      <w:r w:rsidR="00A159B5" w:rsidRPr="00A159B5">
        <w:rPr>
          <w:rFonts w:ascii="Times New Roman" w:hAnsi="Times New Roman" w:cs="Times New Roman"/>
          <w:sz w:val="24"/>
          <w:szCs w:val="24"/>
        </w:rPr>
        <w:t xml:space="preserve">σύστημα </w:t>
      </w:r>
      <w:proofErr w:type="spellStart"/>
      <w:r w:rsidR="00A159B5" w:rsidRPr="00A159B5">
        <w:rPr>
          <w:rFonts w:ascii="Times New Roman" w:hAnsi="Times New Roman" w:cs="Times New Roman"/>
          <w:sz w:val="24"/>
          <w:szCs w:val="24"/>
        </w:rPr>
        <w:t>νοηματοδότησης</w:t>
      </w:r>
      <w:proofErr w:type="spellEnd"/>
      <w:r w:rsidR="00A159B5" w:rsidRPr="00A159B5">
        <w:rPr>
          <w:rFonts w:ascii="Times New Roman" w:hAnsi="Times New Roman" w:cs="Times New Roman"/>
          <w:sz w:val="24"/>
          <w:szCs w:val="24"/>
        </w:rPr>
        <w:t xml:space="preserve">, που αντανακλά τις αρχές του κοινωνικού </w:t>
      </w:r>
      <w:proofErr w:type="spellStart"/>
      <w:r w:rsidR="00A159B5" w:rsidRPr="00A159B5">
        <w:rPr>
          <w:rFonts w:ascii="Times New Roman" w:hAnsi="Times New Roman" w:cs="Times New Roman"/>
          <w:sz w:val="24"/>
          <w:szCs w:val="24"/>
        </w:rPr>
        <w:t>σύστηματος</w:t>
      </w:r>
      <w:proofErr w:type="spellEnd"/>
      <w:r w:rsidR="00A159B5" w:rsidRPr="00A159B5">
        <w:rPr>
          <w:rFonts w:ascii="Times New Roman" w:hAnsi="Times New Roman" w:cs="Times New Roman"/>
          <w:sz w:val="24"/>
          <w:szCs w:val="24"/>
        </w:rPr>
        <w:t xml:space="preserve"> (κοινωνικές δομές, το σύστημα τ</w:t>
      </w:r>
      <w:r w:rsidR="00A159B5">
        <w:rPr>
          <w:rFonts w:ascii="Times New Roman" w:hAnsi="Times New Roman" w:cs="Times New Roman"/>
          <w:sz w:val="24"/>
          <w:szCs w:val="24"/>
        </w:rPr>
        <w:t xml:space="preserve">ης γνώσης και τον αξιών </w:t>
      </w:r>
      <w:proofErr w:type="spellStart"/>
      <w:r w:rsidR="00A159B5">
        <w:rPr>
          <w:rFonts w:ascii="Times New Roman" w:hAnsi="Times New Roman" w:cs="Times New Roman"/>
          <w:sz w:val="24"/>
          <w:szCs w:val="24"/>
        </w:rPr>
        <w:t>κ.ο.κ</w:t>
      </w:r>
      <w:proofErr w:type="spellEnd"/>
      <w:r w:rsidR="00A159B5">
        <w:rPr>
          <w:rFonts w:ascii="Times New Roman" w:hAnsi="Times New Roman" w:cs="Times New Roman"/>
          <w:sz w:val="24"/>
          <w:szCs w:val="24"/>
        </w:rPr>
        <w:t>.), αλλά και σ</w:t>
      </w:r>
      <w:r w:rsidR="00A159B5" w:rsidRPr="00A159B5">
        <w:rPr>
          <w:rFonts w:ascii="Times New Roman" w:hAnsi="Times New Roman" w:cs="Times New Roman"/>
          <w:sz w:val="24"/>
          <w:szCs w:val="24"/>
        </w:rPr>
        <w:t>τον τρόπο μάθησης (</w:t>
      </w:r>
      <w:r w:rsidR="00A159B5" w:rsidRPr="00A159B5">
        <w:rPr>
          <w:rFonts w:ascii="Times New Roman" w:hAnsi="Times New Roman" w:cs="Times New Roman"/>
          <w:sz w:val="24"/>
          <w:szCs w:val="24"/>
          <w:lang w:val="en-US"/>
        </w:rPr>
        <w:t>how</w:t>
      </w:r>
      <w:r w:rsidR="00A159B5" w:rsidRPr="00A159B5">
        <w:rPr>
          <w:rFonts w:ascii="Times New Roman" w:hAnsi="Times New Roman" w:cs="Times New Roman"/>
          <w:sz w:val="24"/>
          <w:szCs w:val="24"/>
        </w:rPr>
        <w:t xml:space="preserve"> </w:t>
      </w:r>
      <w:r w:rsidR="00A159B5" w:rsidRPr="00A159B5">
        <w:rPr>
          <w:rFonts w:ascii="Times New Roman" w:hAnsi="Times New Roman" w:cs="Times New Roman"/>
          <w:sz w:val="24"/>
          <w:szCs w:val="24"/>
          <w:lang w:val="en-US"/>
        </w:rPr>
        <w:t>it</w:t>
      </w:r>
      <w:r w:rsidR="00A159B5" w:rsidRPr="00A159B5">
        <w:rPr>
          <w:rFonts w:ascii="Times New Roman" w:hAnsi="Times New Roman" w:cs="Times New Roman"/>
          <w:sz w:val="24"/>
          <w:szCs w:val="24"/>
        </w:rPr>
        <w:t xml:space="preserve"> </w:t>
      </w:r>
      <w:r w:rsidR="00A159B5" w:rsidRPr="00A159B5">
        <w:rPr>
          <w:rFonts w:ascii="Times New Roman" w:hAnsi="Times New Roman" w:cs="Times New Roman"/>
          <w:sz w:val="24"/>
          <w:szCs w:val="24"/>
          <w:lang w:val="en-US"/>
        </w:rPr>
        <w:t>is</w:t>
      </w:r>
      <w:r w:rsidR="00A159B5" w:rsidRPr="00A159B5">
        <w:rPr>
          <w:rFonts w:ascii="Times New Roman" w:hAnsi="Times New Roman" w:cs="Times New Roman"/>
          <w:sz w:val="24"/>
          <w:szCs w:val="24"/>
        </w:rPr>
        <w:t xml:space="preserve"> </w:t>
      </w:r>
      <w:r w:rsidR="00A159B5" w:rsidRPr="00A159B5">
        <w:rPr>
          <w:rFonts w:ascii="Times New Roman" w:hAnsi="Times New Roman" w:cs="Times New Roman"/>
          <w:sz w:val="24"/>
          <w:szCs w:val="24"/>
          <w:lang w:val="en-US"/>
        </w:rPr>
        <w:t>learned</w:t>
      </w:r>
      <w:r w:rsidR="00A159B5">
        <w:rPr>
          <w:rFonts w:ascii="Times New Roman" w:hAnsi="Times New Roman" w:cs="Times New Roman"/>
          <w:sz w:val="24"/>
          <w:szCs w:val="24"/>
        </w:rPr>
        <w:t>), δηλαδή τη δυνατότητα ν</w:t>
      </w:r>
      <w:r w:rsidR="00A159B5" w:rsidRPr="00A159B5">
        <w:rPr>
          <w:rFonts w:ascii="Times New Roman" w:hAnsi="Times New Roman" w:cs="Times New Roman"/>
          <w:sz w:val="24"/>
          <w:szCs w:val="24"/>
        </w:rPr>
        <w:t xml:space="preserve">έων επιλογών </w:t>
      </w:r>
      <w:r w:rsidR="00A159B5">
        <w:rPr>
          <w:rFonts w:ascii="Times New Roman" w:hAnsi="Times New Roman" w:cs="Times New Roman"/>
          <w:sz w:val="24"/>
          <w:szCs w:val="24"/>
        </w:rPr>
        <w:t>στην απόδοση του</w:t>
      </w:r>
      <w:r w:rsidR="00A159B5" w:rsidRPr="00A159B5">
        <w:rPr>
          <w:rFonts w:ascii="Times New Roman" w:hAnsi="Times New Roman" w:cs="Times New Roman"/>
          <w:sz w:val="24"/>
          <w:szCs w:val="24"/>
        </w:rPr>
        <w:t xml:space="preserve"> νοήματος</w:t>
      </w:r>
      <w:r w:rsidR="00A159B5">
        <w:rPr>
          <w:rFonts w:ascii="Times New Roman" w:hAnsi="Times New Roman" w:cs="Times New Roman"/>
          <w:sz w:val="24"/>
          <w:szCs w:val="24"/>
        </w:rPr>
        <w:t xml:space="preserve"> και ε</w:t>
      </w:r>
      <w:r w:rsidR="00A159B5" w:rsidRPr="00A159B5">
        <w:rPr>
          <w:rFonts w:ascii="Times New Roman" w:hAnsi="Times New Roman" w:cs="Times New Roman"/>
          <w:sz w:val="24"/>
          <w:szCs w:val="24"/>
        </w:rPr>
        <w:t>κ νέου τροποποίηση των ήδη διαμορφωμένων επιλογών</w:t>
      </w:r>
      <w:r w:rsidR="005105C5">
        <w:rPr>
          <w:rFonts w:ascii="Times New Roman" w:hAnsi="Times New Roman" w:cs="Times New Roman"/>
          <w:sz w:val="24"/>
          <w:szCs w:val="24"/>
        </w:rPr>
        <w:t xml:space="preserve"> μέσω νέων γραμματικών πραγματώσεων</w:t>
      </w:r>
      <w:r w:rsidR="00A159B5">
        <w:rPr>
          <w:rFonts w:ascii="Times New Roman" w:hAnsi="Times New Roman" w:cs="Times New Roman"/>
          <w:sz w:val="24"/>
          <w:szCs w:val="24"/>
        </w:rPr>
        <w:t>.</w:t>
      </w:r>
    </w:p>
    <w:p w:rsidR="002C750D" w:rsidRPr="005105C5" w:rsidRDefault="005105C5" w:rsidP="00A762D6">
      <w:pPr>
        <w:jc w:val="both"/>
        <w:rPr>
          <w:rFonts w:ascii="Times New Roman" w:hAnsi="Times New Roman" w:cs="Times New Roman"/>
          <w:sz w:val="24"/>
          <w:szCs w:val="24"/>
        </w:rPr>
      </w:pPr>
      <w:r>
        <w:rPr>
          <w:rFonts w:ascii="Times New Roman" w:hAnsi="Times New Roman" w:cs="Times New Roman"/>
          <w:sz w:val="24"/>
          <w:szCs w:val="24"/>
        </w:rPr>
        <w:t xml:space="preserve">Εν κατακλείδι, γίνεται αναφορά στο έργο της </w:t>
      </w:r>
      <w:proofErr w:type="spellStart"/>
      <w:r>
        <w:rPr>
          <w:rFonts w:ascii="Times New Roman" w:hAnsi="Times New Roman" w:cs="Times New Roman"/>
          <w:sz w:val="24"/>
          <w:szCs w:val="24"/>
          <w:lang w:val="en-US"/>
        </w:rPr>
        <w:t>Hasan</w:t>
      </w:r>
      <w:proofErr w:type="spellEnd"/>
      <w:r w:rsidRPr="005105C5">
        <w:rPr>
          <w:rFonts w:ascii="Times New Roman" w:hAnsi="Times New Roman" w:cs="Times New Roman"/>
          <w:sz w:val="24"/>
          <w:szCs w:val="24"/>
        </w:rPr>
        <w:t xml:space="preserve"> (1992) </w:t>
      </w:r>
      <w:r>
        <w:rPr>
          <w:rFonts w:ascii="Times New Roman" w:hAnsi="Times New Roman" w:cs="Times New Roman"/>
          <w:sz w:val="24"/>
          <w:szCs w:val="24"/>
        </w:rPr>
        <w:t>η οποία μελετώντας τη σημασιολογική ποικιλότητα υποστηρίζει ότι η</w:t>
      </w:r>
      <w:r w:rsidRPr="005105C5">
        <w:rPr>
          <w:rFonts w:ascii="Times New Roman" w:hAnsi="Times New Roman" w:cs="Times New Roman"/>
          <w:sz w:val="24"/>
          <w:szCs w:val="24"/>
        </w:rPr>
        <w:t xml:space="preserve"> ποικιλότητα του νοήματος σύμφωνα με την κοινωνική τάξη του μέλους ερμηνεύεται όχι</w:t>
      </w:r>
      <w:r>
        <w:rPr>
          <w:rFonts w:ascii="Times New Roman" w:hAnsi="Times New Roman" w:cs="Times New Roman"/>
          <w:sz w:val="24"/>
          <w:szCs w:val="24"/>
        </w:rPr>
        <w:t xml:space="preserve"> με βάση </w:t>
      </w:r>
      <w:r w:rsidR="00F6070B">
        <w:rPr>
          <w:rFonts w:ascii="Times New Roman" w:hAnsi="Times New Roman" w:cs="Times New Roman"/>
          <w:sz w:val="24"/>
          <w:szCs w:val="24"/>
        </w:rPr>
        <w:t>την απόκτηση πλούσιων/φτωχών ερεθισμάτων, αλλά με βάση τους διαφορετικούς τρόπους νοήματος ανάλογα με την κοινωνική τοποθέτηση των γονέων. Με λίγα λόγια, ο τρόπος με τον οποίο οι γονείς καθοδηγούν το παιδί στην απόδοση νοήματος, εξαρτάται από τον τρόπο με τον οποίο αντιλαμβάνονται τα πράγματα γύρω τους.</w:t>
      </w:r>
    </w:p>
    <w:p w:rsidR="00E70DEA" w:rsidRPr="00A159B5" w:rsidRDefault="00E70DEA" w:rsidP="00050961">
      <w:pPr>
        <w:jc w:val="both"/>
        <w:rPr>
          <w:rFonts w:ascii="Times New Roman" w:hAnsi="Times New Roman" w:cs="Times New Roman"/>
          <w:bCs/>
          <w:sz w:val="24"/>
          <w:szCs w:val="24"/>
        </w:rPr>
      </w:pPr>
    </w:p>
    <w:p w:rsidR="00050961" w:rsidRPr="00A159B5" w:rsidRDefault="00050961" w:rsidP="007D2227">
      <w:pPr>
        <w:jc w:val="both"/>
        <w:rPr>
          <w:rFonts w:ascii="Times New Roman" w:hAnsi="Times New Roman" w:cs="Times New Roman"/>
          <w:sz w:val="24"/>
          <w:szCs w:val="24"/>
        </w:rPr>
      </w:pPr>
    </w:p>
    <w:p w:rsidR="008B3C66" w:rsidRPr="00A159B5" w:rsidRDefault="008B3C66">
      <w:pPr>
        <w:rPr>
          <w:rFonts w:ascii="Times New Roman" w:hAnsi="Times New Roman" w:cs="Times New Roman"/>
          <w:sz w:val="28"/>
          <w:szCs w:val="28"/>
        </w:rPr>
      </w:pPr>
    </w:p>
    <w:sectPr w:rsidR="008B3C66" w:rsidRPr="00A159B5" w:rsidSect="008B3C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2F0"/>
    <w:multiLevelType w:val="hybridMultilevel"/>
    <w:tmpl w:val="71E02E58"/>
    <w:lvl w:ilvl="0" w:tplc="36F2357C">
      <w:start w:val="1"/>
      <w:numFmt w:val="bullet"/>
      <w:lvlText w:val=""/>
      <w:lvlJc w:val="left"/>
      <w:pPr>
        <w:tabs>
          <w:tab w:val="num" w:pos="720"/>
        </w:tabs>
        <w:ind w:left="720" w:hanging="360"/>
      </w:pPr>
      <w:rPr>
        <w:rFonts w:ascii="Wingdings" w:hAnsi="Wingdings" w:hint="default"/>
      </w:rPr>
    </w:lvl>
    <w:lvl w:ilvl="1" w:tplc="3E186AAE" w:tentative="1">
      <w:start w:val="1"/>
      <w:numFmt w:val="bullet"/>
      <w:lvlText w:val=""/>
      <w:lvlJc w:val="left"/>
      <w:pPr>
        <w:tabs>
          <w:tab w:val="num" w:pos="1440"/>
        </w:tabs>
        <w:ind w:left="1440" w:hanging="360"/>
      </w:pPr>
      <w:rPr>
        <w:rFonts w:ascii="Wingdings" w:hAnsi="Wingdings" w:hint="default"/>
      </w:rPr>
    </w:lvl>
    <w:lvl w:ilvl="2" w:tplc="01A2DE3E" w:tentative="1">
      <w:start w:val="1"/>
      <w:numFmt w:val="bullet"/>
      <w:lvlText w:val=""/>
      <w:lvlJc w:val="left"/>
      <w:pPr>
        <w:tabs>
          <w:tab w:val="num" w:pos="2160"/>
        </w:tabs>
        <w:ind w:left="2160" w:hanging="360"/>
      </w:pPr>
      <w:rPr>
        <w:rFonts w:ascii="Wingdings" w:hAnsi="Wingdings" w:hint="default"/>
      </w:rPr>
    </w:lvl>
    <w:lvl w:ilvl="3" w:tplc="8A0A0250" w:tentative="1">
      <w:start w:val="1"/>
      <w:numFmt w:val="bullet"/>
      <w:lvlText w:val=""/>
      <w:lvlJc w:val="left"/>
      <w:pPr>
        <w:tabs>
          <w:tab w:val="num" w:pos="2880"/>
        </w:tabs>
        <w:ind w:left="2880" w:hanging="360"/>
      </w:pPr>
      <w:rPr>
        <w:rFonts w:ascii="Wingdings" w:hAnsi="Wingdings" w:hint="default"/>
      </w:rPr>
    </w:lvl>
    <w:lvl w:ilvl="4" w:tplc="295C2486" w:tentative="1">
      <w:start w:val="1"/>
      <w:numFmt w:val="bullet"/>
      <w:lvlText w:val=""/>
      <w:lvlJc w:val="left"/>
      <w:pPr>
        <w:tabs>
          <w:tab w:val="num" w:pos="3600"/>
        </w:tabs>
        <w:ind w:left="3600" w:hanging="360"/>
      </w:pPr>
      <w:rPr>
        <w:rFonts w:ascii="Wingdings" w:hAnsi="Wingdings" w:hint="default"/>
      </w:rPr>
    </w:lvl>
    <w:lvl w:ilvl="5" w:tplc="7248ACA6" w:tentative="1">
      <w:start w:val="1"/>
      <w:numFmt w:val="bullet"/>
      <w:lvlText w:val=""/>
      <w:lvlJc w:val="left"/>
      <w:pPr>
        <w:tabs>
          <w:tab w:val="num" w:pos="4320"/>
        </w:tabs>
        <w:ind w:left="4320" w:hanging="360"/>
      </w:pPr>
      <w:rPr>
        <w:rFonts w:ascii="Wingdings" w:hAnsi="Wingdings" w:hint="default"/>
      </w:rPr>
    </w:lvl>
    <w:lvl w:ilvl="6" w:tplc="DD022AE2" w:tentative="1">
      <w:start w:val="1"/>
      <w:numFmt w:val="bullet"/>
      <w:lvlText w:val=""/>
      <w:lvlJc w:val="left"/>
      <w:pPr>
        <w:tabs>
          <w:tab w:val="num" w:pos="5040"/>
        </w:tabs>
        <w:ind w:left="5040" w:hanging="360"/>
      </w:pPr>
      <w:rPr>
        <w:rFonts w:ascii="Wingdings" w:hAnsi="Wingdings" w:hint="default"/>
      </w:rPr>
    </w:lvl>
    <w:lvl w:ilvl="7" w:tplc="81F2B29E" w:tentative="1">
      <w:start w:val="1"/>
      <w:numFmt w:val="bullet"/>
      <w:lvlText w:val=""/>
      <w:lvlJc w:val="left"/>
      <w:pPr>
        <w:tabs>
          <w:tab w:val="num" w:pos="5760"/>
        </w:tabs>
        <w:ind w:left="5760" w:hanging="360"/>
      </w:pPr>
      <w:rPr>
        <w:rFonts w:ascii="Wingdings" w:hAnsi="Wingdings" w:hint="default"/>
      </w:rPr>
    </w:lvl>
    <w:lvl w:ilvl="8" w:tplc="D6B6B0CC" w:tentative="1">
      <w:start w:val="1"/>
      <w:numFmt w:val="bullet"/>
      <w:lvlText w:val=""/>
      <w:lvlJc w:val="left"/>
      <w:pPr>
        <w:tabs>
          <w:tab w:val="num" w:pos="6480"/>
        </w:tabs>
        <w:ind w:left="6480" w:hanging="360"/>
      </w:pPr>
      <w:rPr>
        <w:rFonts w:ascii="Wingdings" w:hAnsi="Wingdings" w:hint="default"/>
      </w:rPr>
    </w:lvl>
  </w:abstractNum>
  <w:abstractNum w:abstractNumId="1">
    <w:nsid w:val="22B0683D"/>
    <w:multiLevelType w:val="hybridMultilevel"/>
    <w:tmpl w:val="8730E118"/>
    <w:lvl w:ilvl="0" w:tplc="03E6DFA6">
      <w:start w:val="1"/>
      <w:numFmt w:val="bullet"/>
      <w:lvlText w:val=""/>
      <w:lvlJc w:val="left"/>
      <w:pPr>
        <w:tabs>
          <w:tab w:val="num" w:pos="720"/>
        </w:tabs>
        <w:ind w:left="720" w:hanging="360"/>
      </w:pPr>
      <w:rPr>
        <w:rFonts w:ascii="Wingdings" w:hAnsi="Wingdings" w:hint="default"/>
      </w:rPr>
    </w:lvl>
    <w:lvl w:ilvl="1" w:tplc="6C80E7EC" w:tentative="1">
      <w:start w:val="1"/>
      <w:numFmt w:val="bullet"/>
      <w:lvlText w:val=""/>
      <w:lvlJc w:val="left"/>
      <w:pPr>
        <w:tabs>
          <w:tab w:val="num" w:pos="1440"/>
        </w:tabs>
        <w:ind w:left="1440" w:hanging="360"/>
      </w:pPr>
      <w:rPr>
        <w:rFonts w:ascii="Wingdings" w:hAnsi="Wingdings" w:hint="default"/>
      </w:rPr>
    </w:lvl>
    <w:lvl w:ilvl="2" w:tplc="F4C6DA4C" w:tentative="1">
      <w:start w:val="1"/>
      <w:numFmt w:val="bullet"/>
      <w:lvlText w:val=""/>
      <w:lvlJc w:val="left"/>
      <w:pPr>
        <w:tabs>
          <w:tab w:val="num" w:pos="2160"/>
        </w:tabs>
        <w:ind w:left="2160" w:hanging="360"/>
      </w:pPr>
      <w:rPr>
        <w:rFonts w:ascii="Wingdings" w:hAnsi="Wingdings" w:hint="default"/>
      </w:rPr>
    </w:lvl>
    <w:lvl w:ilvl="3" w:tplc="3C3E990C" w:tentative="1">
      <w:start w:val="1"/>
      <w:numFmt w:val="bullet"/>
      <w:lvlText w:val=""/>
      <w:lvlJc w:val="left"/>
      <w:pPr>
        <w:tabs>
          <w:tab w:val="num" w:pos="2880"/>
        </w:tabs>
        <w:ind w:left="2880" w:hanging="360"/>
      </w:pPr>
      <w:rPr>
        <w:rFonts w:ascii="Wingdings" w:hAnsi="Wingdings" w:hint="default"/>
      </w:rPr>
    </w:lvl>
    <w:lvl w:ilvl="4" w:tplc="C9E4C90E" w:tentative="1">
      <w:start w:val="1"/>
      <w:numFmt w:val="bullet"/>
      <w:lvlText w:val=""/>
      <w:lvlJc w:val="left"/>
      <w:pPr>
        <w:tabs>
          <w:tab w:val="num" w:pos="3600"/>
        </w:tabs>
        <w:ind w:left="3600" w:hanging="360"/>
      </w:pPr>
      <w:rPr>
        <w:rFonts w:ascii="Wingdings" w:hAnsi="Wingdings" w:hint="default"/>
      </w:rPr>
    </w:lvl>
    <w:lvl w:ilvl="5" w:tplc="B0DED242" w:tentative="1">
      <w:start w:val="1"/>
      <w:numFmt w:val="bullet"/>
      <w:lvlText w:val=""/>
      <w:lvlJc w:val="left"/>
      <w:pPr>
        <w:tabs>
          <w:tab w:val="num" w:pos="4320"/>
        </w:tabs>
        <w:ind w:left="4320" w:hanging="360"/>
      </w:pPr>
      <w:rPr>
        <w:rFonts w:ascii="Wingdings" w:hAnsi="Wingdings" w:hint="default"/>
      </w:rPr>
    </w:lvl>
    <w:lvl w:ilvl="6" w:tplc="E4B8EA32" w:tentative="1">
      <w:start w:val="1"/>
      <w:numFmt w:val="bullet"/>
      <w:lvlText w:val=""/>
      <w:lvlJc w:val="left"/>
      <w:pPr>
        <w:tabs>
          <w:tab w:val="num" w:pos="5040"/>
        </w:tabs>
        <w:ind w:left="5040" w:hanging="360"/>
      </w:pPr>
      <w:rPr>
        <w:rFonts w:ascii="Wingdings" w:hAnsi="Wingdings" w:hint="default"/>
      </w:rPr>
    </w:lvl>
    <w:lvl w:ilvl="7" w:tplc="1704545C" w:tentative="1">
      <w:start w:val="1"/>
      <w:numFmt w:val="bullet"/>
      <w:lvlText w:val=""/>
      <w:lvlJc w:val="left"/>
      <w:pPr>
        <w:tabs>
          <w:tab w:val="num" w:pos="5760"/>
        </w:tabs>
        <w:ind w:left="5760" w:hanging="360"/>
      </w:pPr>
      <w:rPr>
        <w:rFonts w:ascii="Wingdings" w:hAnsi="Wingdings" w:hint="default"/>
      </w:rPr>
    </w:lvl>
    <w:lvl w:ilvl="8" w:tplc="DF52F5B6" w:tentative="1">
      <w:start w:val="1"/>
      <w:numFmt w:val="bullet"/>
      <w:lvlText w:val=""/>
      <w:lvlJc w:val="left"/>
      <w:pPr>
        <w:tabs>
          <w:tab w:val="num" w:pos="6480"/>
        </w:tabs>
        <w:ind w:left="6480" w:hanging="360"/>
      </w:pPr>
      <w:rPr>
        <w:rFonts w:ascii="Wingdings" w:hAnsi="Wingdings" w:hint="default"/>
      </w:rPr>
    </w:lvl>
  </w:abstractNum>
  <w:abstractNum w:abstractNumId="2">
    <w:nsid w:val="6F3C1A00"/>
    <w:multiLevelType w:val="hybridMultilevel"/>
    <w:tmpl w:val="42CC1D5E"/>
    <w:lvl w:ilvl="0" w:tplc="16A8A294">
      <w:start w:val="1"/>
      <w:numFmt w:val="bullet"/>
      <w:lvlText w:val=""/>
      <w:lvlJc w:val="left"/>
      <w:pPr>
        <w:tabs>
          <w:tab w:val="num" w:pos="720"/>
        </w:tabs>
        <w:ind w:left="720" w:hanging="360"/>
      </w:pPr>
      <w:rPr>
        <w:rFonts w:ascii="Wingdings" w:hAnsi="Wingdings" w:hint="default"/>
      </w:rPr>
    </w:lvl>
    <w:lvl w:ilvl="1" w:tplc="7FAC6064" w:tentative="1">
      <w:start w:val="1"/>
      <w:numFmt w:val="bullet"/>
      <w:lvlText w:val=""/>
      <w:lvlJc w:val="left"/>
      <w:pPr>
        <w:tabs>
          <w:tab w:val="num" w:pos="1440"/>
        </w:tabs>
        <w:ind w:left="1440" w:hanging="360"/>
      </w:pPr>
      <w:rPr>
        <w:rFonts w:ascii="Wingdings" w:hAnsi="Wingdings" w:hint="default"/>
      </w:rPr>
    </w:lvl>
    <w:lvl w:ilvl="2" w:tplc="4030D3D2" w:tentative="1">
      <w:start w:val="1"/>
      <w:numFmt w:val="bullet"/>
      <w:lvlText w:val=""/>
      <w:lvlJc w:val="left"/>
      <w:pPr>
        <w:tabs>
          <w:tab w:val="num" w:pos="2160"/>
        </w:tabs>
        <w:ind w:left="2160" w:hanging="360"/>
      </w:pPr>
      <w:rPr>
        <w:rFonts w:ascii="Wingdings" w:hAnsi="Wingdings" w:hint="default"/>
      </w:rPr>
    </w:lvl>
    <w:lvl w:ilvl="3" w:tplc="D8BA07CC" w:tentative="1">
      <w:start w:val="1"/>
      <w:numFmt w:val="bullet"/>
      <w:lvlText w:val=""/>
      <w:lvlJc w:val="left"/>
      <w:pPr>
        <w:tabs>
          <w:tab w:val="num" w:pos="2880"/>
        </w:tabs>
        <w:ind w:left="2880" w:hanging="360"/>
      </w:pPr>
      <w:rPr>
        <w:rFonts w:ascii="Wingdings" w:hAnsi="Wingdings" w:hint="default"/>
      </w:rPr>
    </w:lvl>
    <w:lvl w:ilvl="4" w:tplc="5F5A925A" w:tentative="1">
      <w:start w:val="1"/>
      <w:numFmt w:val="bullet"/>
      <w:lvlText w:val=""/>
      <w:lvlJc w:val="left"/>
      <w:pPr>
        <w:tabs>
          <w:tab w:val="num" w:pos="3600"/>
        </w:tabs>
        <w:ind w:left="3600" w:hanging="360"/>
      </w:pPr>
      <w:rPr>
        <w:rFonts w:ascii="Wingdings" w:hAnsi="Wingdings" w:hint="default"/>
      </w:rPr>
    </w:lvl>
    <w:lvl w:ilvl="5" w:tplc="FCC6DBE4" w:tentative="1">
      <w:start w:val="1"/>
      <w:numFmt w:val="bullet"/>
      <w:lvlText w:val=""/>
      <w:lvlJc w:val="left"/>
      <w:pPr>
        <w:tabs>
          <w:tab w:val="num" w:pos="4320"/>
        </w:tabs>
        <w:ind w:left="4320" w:hanging="360"/>
      </w:pPr>
      <w:rPr>
        <w:rFonts w:ascii="Wingdings" w:hAnsi="Wingdings" w:hint="default"/>
      </w:rPr>
    </w:lvl>
    <w:lvl w:ilvl="6" w:tplc="4D341C04" w:tentative="1">
      <w:start w:val="1"/>
      <w:numFmt w:val="bullet"/>
      <w:lvlText w:val=""/>
      <w:lvlJc w:val="left"/>
      <w:pPr>
        <w:tabs>
          <w:tab w:val="num" w:pos="5040"/>
        </w:tabs>
        <w:ind w:left="5040" w:hanging="360"/>
      </w:pPr>
      <w:rPr>
        <w:rFonts w:ascii="Wingdings" w:hAnsi="Wingdings" w:hint="default"/>
      </w:rPr>
    </w:lvl>
    <w:lvl w:ilvl="7" w:tplc="0A1C1018" w:tentative="1">
      <w:start w:val="1"/>
      <w:numFmt w:val="bullet"/>
      <w:lvlText w:val=""/>
      <w:lvlJc w:val="left"/>
      <w:pPr>
        <w:tabs>
          <w:tab w:val="num" w:pos="5760"/>
        </w:tabs>
        <w:ind w:left="5760" w:hanging="360"/>
      </w:pPr>
      <w:rPr>
        <w:rFonts w:ascii="Wingdings" w:hAnsi="Wingdings" w:hint="default"/>
      </w:rPr>
    </w:lvl>
    <w:lvl w:ilvl="8" w:tplc="A4C6B8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08"/>
    <w:rsid w:val="00050961"/>
    <w:rsid w:val="001C1596"/>
    <w:rsid w:val="00230E08"/>
    <w:rsid w:val="002C750D"/>
    <w:rsid w:val="003049F3"/>
    <w:rsid w:val="003665A4"/>
    <w:rsid w:val="0041371E"/>
    <w:rsid w:val="00474D05"/>
    <w:rsid w:val="004D28A9"/>
    <w:rsid w:val="005105C5"/>
    <w:rsid w:val="00595226"/>
    <w:rsid w:val="005C2AF0"/>
    <w:rsid w:val="0061508B"/>
    <w:rsid w:val="006356A8"/>
    <w:rsid w:val="0064729A"/>
    <w:rsid w:val="00734763"/>
    <w:rsid w:val="007C364B"/>
    <w:rsid w:val="007C4A43"/>
    <w:rsid w:val="007D2227"/>
    <w:rsid w:val="0088653C"/>
    <w:rsid w:val="008B3C66"/>
    <w:rsid w:val="008E09DF"/>
    <w:rsid w:val="0097281C"/>
    <w:rsid w:val="009B0036"/>
    <w:rsid w:val="009E1DAF"/>
    <w:rsid w:val="009F1B17"/>
    <w:rsid w:val="00A159B5"/>
    <w:rsid w:val="00A75DE3"/>
    <w:rsid w:val="00A762D6"/>
    <w:rsid w:val="00B00315"/>
    <w:rsid w:val="00B555DC"/>
    <w:rsid w:val="00E70DEA"/>
    <w:rsid w:val="00E72E6E"/>
    <w:rsid w:val="00F03C7C"/>
    <w:rsid w:val="00F35B8F"/>
    <w:rsid w:val="00F6070B"/>
    <w:rsid w:val="00F65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DA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D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82381">
      <w:bodyDiv w:val="1"/>
      <w:marLeft w:val="0"/>
      <w:marRight w:val="0"/>
      <w:marTop w:val="0"/>
      <w:marBottom w:val="0"/>
      <w:divBdr>
        <w:top w:val="none" w:sz="0" w:space="0" w:color="auto"/>
        <w:left w:val="none" w:sz="0" w:space="0" w:color="auto"/>
        <w:bottom w:val="none" w:sz="0" w:space="0" w:color="auto"/>
        <w:right w:val="none" w:sz="0" w:space="0" w:color="auto"/>
      </w:divBdr>
      <w:divsChild>
        <w:div w:id="164175080">
          <w:marLeft w:val="432"/>
          <w:marRight w:val="0"/>
          <w:marTop w:val="120"/>
          <w:marBottom w:val="0"/>
          <w:divBdr>
            <w:top w:val="none" w:sz="0" w:space="0" w:color="auto"/>
            <w:left w:val="none" w:sz="0" w:space="0" w:color="auto"/>
            <w:bottom w:val="none" w:sz="0" w:space="0" w:color="auto"/>
            <w:right w:val="none" w:sz="0" w:space="0" w:color="auto"/>
          </w:divBdr>
        </w:div>
        <w:div w:id="1042166749">
          <w:marLeft w:val="432"/>
          <w:marRight w:val="0"/>
          <w:marTop w:val="120"/>
          <w:marBottom w:val="0"/>
          <w:divBdr>
            <w:top w:val="none" w:sz="0" w:space="0" w:color="auto"/>
            <w:left w:val="none" w:sz="0" w:space="0" w:color="auto"/>
            <w:bottom w:val="none" w:sz="0" w:space="0" w:color="auto"/>
            <w:right w:val="none" w:sz="0" w:space="0" w:color="auto"/>
          </w:divBdr>
        </w:div>
        <w:div w:id="1133598379">
          <w:marLeft w:val="432"/>
          <w:marRight w:val="0"/>
          <w:marTop w:val="120"/>
          <w:marBottom w:val="0"/>
          <w:divBdr>
            <w:top w:val="none" w:sz="0" w:space="0" w:color="auto"/>
            <w:left w:val="none" w:sz="0" w:space="0" w:color="auto"/>
            <w:bottom w:val="none" w:sz="0" w:space="0" w:color="auto"/>
            <w:right w:val="none" w:sz="0" w:space="0" w:color="auto"/>
          </w:divBdr>
        </w:div>
        <w:div w:id="1772898529">
          <w:marLeft w:val="432"/>
          <w:marRight w:val="0"/>
          <w:marTop w:val="120"/>
          <w:marBottom w:val="0"/>
          <w:divBdr>
            <w:top w:val="none" w:sz="0" w:space="0" w:color="auto"/>
            <w:left w:val="none" w:sz="0" w:space="0" w:color="auto"/>
            <w:bottom w:val="none" w:sz="0" w:space="0" w:color="auto"/>
            <w:right w:val="none" w:sz="0" w:space="0" w:color="auto"/>
          </w:divBdr>
        </w:div>
        <w:div w:id="2009945363">
          <w:marLeft w:val="432"/>
          <w:marRight w:val="0"/>
          <w:marTop w:val="120"/>
          <w:marBottom w:val="0"/>
          <w:divBdr>
            <w:top w:val="none" w:sz="0" w:space="0" w:color="auto"/>
            <w:left w:val="none" w:sz="0" w:space="0" w:color="auto"/>
            <w:bottom w:val="none" w:sz="0" w:space="0" w:color="auto"/>
            <w:right w:val="none" w:sz="0" w:space="0" w:color="auto"/>
          </w:divBdr>
        </w:div>
      </w:divsChild>
    </w:div>
    <w:div w:id="2011055210">
      <w:bodyDiv w:val="1"/>
      <w:marLeft w:val="0"/>
      <w:marRight w:val="0"/>
      <w:marTop w:val="0"/>
      <w:marBottom w:val="0"/>
      <w:divBdr>
        <w:top w:val="none" w:sz="0" w:space="0" w:color="auto"/>
        <w:left w:val="none" w:sz="0" w:space="0" w:color="auto"/>
        <w:bottom w:val="none" w:sz="0" w:space="0" w:color="auto"/>
        <w:right w:val="none" w:sz="0" w:space="0" w:color="auto"/>
      </w:divBdr>
    </w:div>
    <w:div w:id="2032296823">
      <w:bodyDiv w:val="1"/>
      <w:marLeft w:val="0"/>
      <w:marRight w:val="0"/>
      <w:marTop w:val="0"/>
      <w:marBottom w:val="0"/>
      <w:divBdr>
        <w:top w:val="none" w:sz="0" w:space="0" w:color="auto"/>
        <w:left w:val="none" w:sz="0" w:space="0" w:color="auto"/>
        <w:bottom w:val="none" w:sz="0" w:space="0" w:color="auto"/>
        <w:right w:val="none" w:sz="0" w:space="0" w:color="auto"/>
      </w:divBdr>
      <w:divsChild>
        <w:div w:id="455291441">
          <w:marLeft w:val="432"/>
          <w:marRight w:val="0"/>
          <w:marTop w:val="120"/>
          <w:marBottom w:val="0"/>
          <w:divBdr>
            <w:top w:val="none" w:sz="0" w:space="0" w:color="auto"/>
            <w:left w:val="none" w:sz="0" w:space="0" w:color="auto"/>
            <w:bottom w:val="none" w:sz="0" w:space="0" w:color="auto"/>
            <w:right w:val="none" w:sz="0" w:space="0" w:color="auto"/>
          </w:divBdr>
        </w:div>
        <w:div w:id="5022833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katerina kathi</cp:lastModifiedBy>
  <cp:revision>2</cp:revision>
  <dcterms:created xsi:type="dcterms:W3CDTF">2017-06-11T18:39:00Z</dcterms:created>
  <dcterms:modified xsi:type="dcterms:W3CDTF">2017-06-11T18:39:00Z</dcterms:modified>
</cp:coreProperties>
</file>