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B" w:rsidRPr="003956E4" w:rsidRDefault="003956E4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</w:t>
      </w:r>
      <w:r w:rsidRPr="003956E4">
        <w:rPr>
          <w:sz w:val="48"/>
          <w:szCs w:val="48"/>
        </w:rPr>
        <w:t>ΑΣΚΗΣΕΙΣ</w:t>
      </w:r>
    </w:p>
    <w:p w:rsidR="003956E4" w:rsidRPr="003956E4" w:rsidRDefault="003956E4">
      <w:pPr>
        <w:rPr>
          <w:sz w:val="28"/>
          <w:szCs w:val="28"/>
        </w:rPr>
      </w:pPr>
      <w:r w:rsidRPr="003956E4">
        <w:rPr>
          <w:sz w:val="28"/>
          <w:szCs w:val="28"/>
        </w:rPr>
        <w:t>ΕΝΟΤΗΤΑ 3: Η τυπική εκπαίδευση ως δίκτυο σχέσεων</w:t>
      </w:r>
    </w:p>
    <w:p w:rsidR="003956E4" w:rsidRPr="003956E4" w:rsidRDefault="003956E4" w:rsidP="003956E4">
      <w:pPr>
        <w:numPr>
          <w:ilvl w:val="0"/>
          <w:numId w:val="1"/>
        </w:numPr>
        <w:rPr>
          <w:sz w:val="28"/>
          <w:szCs w:val="28"/>
        </w:rPr>
      </w:pPr>
      <w:r w:rsidRPr="003956E4">
        <w:rPr>
          <w:sz w:val="28"/>
          <w:szCs w:val="28"/>
        </w:rPr>
        <w:t xml:space="preserve">Η εκπαίδευση μπορεί να νοηθεί ως δίκτυο σχέσεων. Ποιά στοιχεία την απαρτίζουν; </w:t>
      </w:r>
    </w:p>
    <w:p w:rsidR="003956E4" w:rsidRPr="003956E4" w:rsidRDefault="003956E4" w:rsidP="003956E4">
      <w:pPr>
        <w:numPr>
          <w:ilvl w:val="0"/>
          <w:numId w:val="1"/>
        </w:numPr>
        <w:rPr>
          <w:sz w:val="28"/>
          <w:szCs w:val="28"/>
        </w:rPr>
      </w:pPr>
      <w:r w:rsidRPr="003956E4">
        <w:rPr>
          <w:sz w:val="28"/>
          <w:szCs w:val="28"/>
        </w:rPr>
        <w:t>Δώστε δύο παραδείγματα αλληλεξάρτησης στοιχείων του δικτύου</w:t>
      </w:r>
    </w:p>
    <w:p w:rsidR="003956E4" w:rsidRPr="003956E4" w:rsidRDefault="003956E4" w:rsidP="003956E4">
      <w:pPr>
        <w:numPr>
          <w:ilvl w:val="0"/>
          <w:numId w:val="1"/>
        </w:numPr>
        <w:rPr>
          <w:sz w:val="28"/>
          <w:szCs w:val="28"/>
        </w:rPr>
      </w:pPr>
      <w:r w:rsidRPr="003956E4">
        <w:rPr>
          <w:sz w:val="28"/>
          <w:szCs w:val="28"/>
        </w:rPr>
        <w:t xml:space="preserve">Σε ποιο βαθμό η ελληνική εκπαίδευση επηρεάζεται σήμερα από το εθνικό περιβάλλον και ειδικότερα από την κρίση χρέους; </w:t>
      </w:r>
    </w:p>
    <w:p w:rsidR="003956E4" w:rsidRPr="003956E4" w:rsidRDefault="003956E4" w:rsidP="003956E4">
      <w:pPr>
        <w:numPr>
          <w:ilvl w:val="0"/>
          <w:numId w:val="1"/>
        </w:numPr>
        <w:rPr>
          <w:sz w:val="28"/>
          <w:szCs w:val="28"/>
        </w:rPr>
      </w:pPr>
      <w:r w:rsidRPr="003956E4">
        <w:rPr>
          <w:sz w:val="28"/>
          <w:szCs w:val="28"/>
        </w:rPr>
        <w:t xml:space="preserve">Πώς τα αναλυτικά προγράμματα του ελληνικού σχολείου επηρεάζονται από το διεθνές περιβάλλον και ειδικότερα από την ευρωπαϊκή οικοδόμηση;   </w:t>
      </w:r>
    </w:p>
    <w:p w:rsidR="003956E4" w:rsidRDefault="003956E4"/>
    <w:sectPr w:rsidR="003956E4" w:rsidSect="008C30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783"/>
    <w:multiLevelType w:val="hybridMultilevel"/>
    <w:tmpl w:val="FDB2454C"/>
    <w:lvl w:ilvl="0" w:tplc="EA6CF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CE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44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61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08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EB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4D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22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C3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6E4"/>
    <w:rsid w:val="003956E4"/>
    <w:rsid w:val="008C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2014-11-04T11:21:00Z</dcterms:created>
  <dcterms:modified xsi:type="dcterms:W3CDTF">2014-11-04T11:22:00Z</dcterms:modified>
</cp:coreProperties>
</file>