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BD7212" w14:textId="4BE76911" w:rsidR="00546505" w:rsidRDefault="00546505" w:rsidP="0062042A">
      <w:pPr>
        <w:spacing w:after="0"/>
        <w:jc w:val="both"/>
        <w:rPr>
          <w:lang w:val="el-GR"/>
        </w:rPr>
      </w:pPr>
      <w:r w:rsidRPr="00546505">
        <w:rPr>
          <w:b/>
          <w:bCs/>
          <w:lang w:val="el-GR"/>
        </w:rPr>
        <w:t>3.</w:t>
      </w:r>
      <w:r w:rsidRPr="00546505">
        <w:rPr>
          <w:lang w:val="el-GR"/>
        </w:rPr>
        <w:t xml:space="preserve"> </w:t>
      </w:r>
      <w:r w:rsidRPr="00546505">
        <w:rPr>
          <w:b/>
          <w:bCs/>
        </w:rPr>
        <w:t>H</w:t>
      </w:r>
      <w:r w:rsidRPr="00546505">
        <w:rPr>
          <w:b/>
          <w:bCs/>
          <w:lang w:val="el-GR"/>
        </w:rPr>
        <w:t xml:space="preserve"> ν</w:t>
      </w:r>
      <w:r w:rsidR="008A0C89">
        <w:rPr>
          <w:b/>
          <w:bCs/>
          <w:lang w:val="el-GR"/>
        </w:rPr>
        <w:t>εύ</w:t>
      </w:r>
      <w:r w:rsidRPr="00546505">
        <w:rPr>
          <w:b/>
          <w:bCs/>
          <w:lang w:val="el-GR"/>
        </w:rPr>
        <w:t>ρωση</w:t>
      </w:r>
      <w:r>
        <w:rPr>
          <w:lang w:val="el-GR"/>
        </w:rPr>
        <w:t xml:space="preserve"> και η φροϋδική θεωρία της σεξουαλικότητας</w:t>
      </w:r>
    </w:p>
    <w:p w14:paraId="2E8DD40B" w14:textId="621AD676" w:rsidR="008A0C89" w:rsidRDefault="008A0C89" w:rsidP="0062042A">
      <w:pPr>
        <w:spacing w:after="0"/>
        <w:jc w:val="both"/>
        <w:rPr>
          <w:lang w:val="el-GR"/>
        </w:rPr>
      </w:pPr>
    </w:p>
    <w:p w14:paraId="1B8E7C40" w14:textId="7F08E0C1" w:rsidR="00546505" w:rsidRDefault="008A0C89" w:rsidP="0062042A">
      <w:pPr>
        <w:spacing w:after="0"/>
        <w:jc w:val="both"/>
        <w:rPr>
          <w:i/>
          <w:iCs/>
          <w:lang w:val="el-GR"/>
        </w:rPr>
      </w:pPr>
      <w:r w:rsidRPr="008A0C89">
        <w:rPr>
          <w:noProof/>
          <w:lang w:val="el-GR"/>
        </w:rPr>
        <mc:AlternateContent>
          <mc:Choice Requires="wps">
            <w:drawing>
              <wp:anchor distT="91440" distB="91440" distL="114300" distR="114300" simplePos="0" relativeHeight="251659264" behindDoc="0" locked="0" layoutInCell="1" allowOverlap="1" wp14:anchorId="12A34427" wp14:editId="4B3818DC">
                <wp:simplePos x="0" y="0"/>
                <wp:positionH relativeFrom="page">
                  <wp:posOffset>6800215</wp:posOffset>
                </wp:positionH>
                <wp:positionV relativeFrom="paragraph">
                  <wp:posOffset>269875</wp:posOffset>
                </wp:positionV>
                <wp:extent cx="533400" cy="1403985"/>
                <wp:effectExtent l="0" t="0" r="0" b="0"/>
                <wp:wrapTopAndBottom/>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33400" cy="1403985"/>
                        </a:xfrm>
                        <a:prstGeom prst="rect">
                          <a:avLst/>
                        </a:prstGeom>
                        <a:noFill/>
                        <a:ln w="9525">
                          <a:noFill/>
                          <a:miter lim="800000"/>
                          <a:headEnd/>
                          <a:tailEnd/>
                        </a:ln>
                      </wps:spPr>
                      <wps:txbx>
                        <w:txbxContent>
                          <w:p w14:paraId="07B67DE8" w14:textId="1A84547A"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sidRPr="008A0C89">
                              <w:rPr>
                                <w:i/>
                                <w:iCs/>
                                <w:color w:val="4472C4" w:themeColor="accent1"/>
                                <w:sz w:val="16"/>
                                <w:szCs w:val="16"/>
                                <w:lang w:val="el-GR"/>
                              </w:rPr>
                              <w:t>Οι ορμές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2A34427" id="_x0000_t202" coordsize="21600,21600" o:spt="202" path="m,l,21600r21600,l21600,xe">
                <v:stroke joinstyle="miter"/>
                <v:path gradientshapeok="t" o:connecttype="rect"/>
              </v:shapetype>
              <v:shape id="Text Box 2" o:spid="_x0000_s1026" type="#_x0000_t202" style="position:absolute;left:0;text-align:left;margin-left:535.45pt;margin-top:21.25pt;width:42pt;height:110.55pt;flip:x;z-index:251659264;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" filled="f" stroked="f">
                <v:textbox style="mso-fit-shape-to-text:t">
                  <w:txbxContent>
                    <w:p w14:paraId="07B67DE8" w14:textId="1A84547A"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sidRPr="008A0C89">
                        <w:rPr>
                          <w:i/>
                          <w:iCs/>
                          <w:color w:val="4472C4" w:themeColor="accent1"/>
                          <w:sz w:val="16"/>
                          <w:szCs w:val="16"/>
                          <w:lang w:val="el-GR"/>
                        </w:rPr>
                        <w:t>Οι ορμές</w:t>
                      </w:r>
                    </w:p>
                  </w:txbxContent>
                </v:textbox>
                <w10:wrap type="topAndBottom" anchorx="page"/>
              </v:shape>
            </w:pict>
          </mc:Fallback>
        </mc:AlternateContent>
      </w:r>
      <w:r w:rsidR="00546505">
        <w:rPr>
          <w:lang w:val="el-GR"/>
        </w:rPr>
        <w:t>(</w:t>
      </w:r>
      <w:r w:rsidR="00546505" w:rsidRPr="00303F14">
        <w:rPr>
          <w:i/>
          <w:iCs/>
          <w:lang w:val="el-GR"/>
        </w:rPr>
        <w:t>Πηγές:</w:t>
      </w:r>
      <w:r w:rsidR="00546505">
        <w:rPr>
          <w:lang w:val="el-GR"/>
        </w:rPr>
        <w:t xml:space="preserve"> </w:t>
      </w:r>
      <w:r w:rsidR="00546505" w:rsidRPr="004831CE">
        <w:rPr>
          <w:i/>
          <w:iCs/>
          <w:lang w:val="el-GR"/>
        </w:rPr>
        <w:t>Εισαγωγικές διαλέξεις για την ψυχανάλυση</w:t>
      </w:r>
      <w:r w:rsidR="0062042A">
        <w:rPr>
          <w:i/>
          <w:iCs/>
          <w:lang w:val="el-GR"/>
        </w:rPr>
        <w:t>, Τρεις μελέτες για τη θεωρία της σεξουαλικότητας, Ενορμήσεις και ενορμητικά πεπρωμένα, Η απώθηση</w:t>
      </w:r>
      <w:r w:rsidR="0062042A" w:rsidRPr="0062042A">
        <w:rPr>
          <w:lang w:val="el-GR"/>
        </w:rPr>
        <w:t>)</w:t>
      </w:r>
    </w:p>
    <w:p w14:paraId="033C10AA" w14:textId="7FA3CB5C" w:rsidR="008A0C89" w:rsidRDefault="008A0C89" w:rsidP="0062042A">
      <w:pPr>
        <w:spacing w:after="0"/>
        <w:jc w:val="both"/>
        <w:rPr>
          <w:lang w:val="el-GR"/>
        </w:rPr>
      </w:pPr>
    </w:p>
    <w:p w14:paraId="3AD34B07" w14:textId="2602D15B" w:rsidR="0062042A" w:rsidRDefault="00546505" w:rsidP="0062042A">
      <w:pPr>
        <w:spacing w:after="0"/>
        <w:jc w:val="both"/>
        <w:rPr>
          <w:lang w:val="el-GR"/>
        </w:rPr>
      </w:pPr>
      <w:r>
        <w:rPr>
          <w:lang w:val="el-GR"/>
        </w:rPr>
        <w:t xml:space="preserve">Σήμερα θα εισαχθούμε για πρώτη φορά στο κεντρικό ζήτημα της ψυχανάλυσης, αυτό των </w:t>
      </w:r>
      <w:r w:rsidRPr="0062042A">
        <w:rPr>
          <w:i/>
          <w:iCs/>
          <w:lang w:val="el-GR"/>
        </w:rPr>
        <w:t>νευρώσεων</w:t>
      </w:r>
      <w:r>
        <w:rPr>
          <w:lang w:val="el-GR"/>
        </w:rPr>
        <w:t xml:space="preserve">, για τη θεραπεία των οποίων άλλωστε </w:t>
      </w:r>
      <w:r w:rsidR="0062042A">
        <w:rPr>
          <w:lang w:val="el-GR"/>
        </w:rPr>
        <w:t xml:space="preserve">αυτή </w:t>
      </w:r>
      <w:r>
        <w:rPr>
          <w:lang w:val="el-GR"/>
        </w:rPr>
        <w:t>ενδιαφέρεται πρωτίστως. Όσα έχουμε πει στα προηγούμενα μαθήματα έχουν προπαρασκευαστικό χαρακτήρα. Αυτό ισχύει ιδίως για τη συζήτηση του προηγούμενου μαθήματος, καθώς θα δούμε ότι υπάρχουν σημαντικές ομοιότητες μεταξύ φαντασιώσεων, παραδρομών και ονείρων, από τη μια, και νευρωτικών συμπτωμάτων από την άλλη. Θα πρέπει όμως να έχουμε στο νου μας και τα όσα αναλύθηκαν στο πρώτο μάθημα σε σχέση με την έννοια του ασυνειδήτου.</w:t>
      </w:r>
    </w:p>
    <w:p w14:paraId="137624EB" w14:textId="46C9FC45" w:rsidR="00546505" w:rsidRDefault="00546505" w:rsidP="0062042A">
      <w:pPr>
        <w:spacing w:after="0"/>
        <w:ind w:firstLine="720"/>
        <w:jc w:val="both"/>
        <w:rPr>
          <w:lang w:val="el-GR"/>
        </w:rPr>
      </w:pPr>
      <w:r>
        <w:rPr>
          <w:lang w:val="el-GR"/>
        </w:rPr>
        <w:t xml:space="preserve"> Έχουμε δει ότι, για τον Φρόυντ, η ψυχική ζωή δεν ταυτίζεται με τη συνειδητή ζωή, ότι μέρος της ψυχικής μας υποκειμενικότητας είναι ασυνείδητο. Με διαφορετική </w:t>
      </w:r>
      <w:r w:rsidR="0062042A">
        <w:rPr>
          <w:lang w:val="el-GR"/>
        </w:rPr>
        <w:t>δ</w:t>
      </w:r>
      <w:r>
        <w:rPr>
          <w:lang w:val="el-GR"/>
        </w:rPr>
        <w:t xml:space="preserve">ιατύπωση, αυτό σημαίνει και το αντίστροφο, ότι δηλαδή το ασυνείδητο είναι κάτι σαν υποκείμενο με την έννοια ότι περιέχει σκέψεις, επιθυμίες και προθέσεις. Επομένως, θα πρέπει να θυμόμαστε ότι δεν μας ενδιαφέρει τόσο η σωματική διάσταση των φαινομένων όσο η </w:t>
      </w:r>
      <w:r w:rsidRPr="0062042A">
        <w:rPr>
          <w:i/>
          <w:iCs/>
          <w:lang w:val="el-GR"/>
        </w:rPr>
        <w:t>νοηματική</w:t>
      </w:r>
      <w:r>
        <w:rPr>
          <w:lang w:val="el-GR"/>
        </w:rPr>
        <w:t>. Τέλος, ας θυμηθούμε ότι</w:t>
      </w:r>
      <w:r w:rsidR="00B212EA">
        <w:rPr>
          <w:lang w:val="el-GR"/>
        </w:rPr>
        <w:t xml:space="preserve"> η έννοια του ασυνειδήτου (και του συνειδητού αντιστοίχως) μπορεί να </w:t>
      </w:r>
      <w:r w:rsidR="0062042A">
        <w:rPr>
          <w:lang w:val="el-GR"/>
        </w:rPr>
        <w:t>χρησιμοποιηθεί</w:t>
      </w:r>
      <w:r w:rsidR="00B212EA">
        <w:rPr>
          <w:lang w:val="el-GR"/>
        </w:rPr>
        <w:t xml:space="preserve"> με τρεις διακριτούς τρόπους. Υπό την </w:t>
      </w:r>
      <w:r w:rsidR="00B212EA" w:rsidRPr="0062042A">
        <w:rPr>
          <w:i/>
          <w:iCs/>
          <w:lang w:val="el-GR"/>
        </w:rPr>
        <w:t>περιγραφική</w:t>
      </w:r>
      <w:r w:rsidR="00B212EA">
        <w:rPr>
          <w:lang w:val="el-GR"/>
        </w:rPr>
        <w:t xml:space="preserve"> έννοια το ερώτημα είναι αν μια σκέψη είναι σε μια ορισμένη στιγμή συνειδητή. Υπό τη </w:t>
      </w:r>
      <w:r w:rsidR="00B212EA" w:rsidRPr="0062042A">
        <w:rPr>
          <w:i/>
          <w:iCs/>
          <w:lang w:val="el-GR"/>
        </w:rPr>
        <w:t>δυναμική</w:t>
      </w:r>
      <w:r w:rsidR="00B212EA">
        <w:rPr>
          <w:lang w:val="el-GR"/>
        </w:rPr>
        <w:t xml:space="preserve"> έννοια μας ενδιαφέρει αν είναι (εύκολα) συνειδητοποιήσιμη.  Επομένως δυναμικό σημαίνει «δυνάμει». Σημαίνει όμως και κάτι άλλο. Το αν κάτι μπορεί να γίνει συνειδητό εξαρτάται, όπως γνωρίζουμε, από το αν του επιτρέπεται (π.χ. στο όνειρο από τη λογοκρισία) και άρα προϋποθέτει μια σύγκρουση μεταξύ </w:t>
      </w:r>
      <w:r w:rsidR="0062042A">
        <w:rPr>
          <w:lang w:val="el-GR"/>
        </w:rPr>
        <w:t>δ</w:t>
      </w:r>
      <w:r w:rsidR="00B212EA">
        <w:rPr>
          <w:lang w:val="el-GR"/>
        </w:rPr>
        <w:t xml:space="preserve">ύο σκέψεων ή προθέσεων, που κάλλιστα μπορεί να είναι και οι δύο (περιγραφικά) ασυνείδητες. Πρόκειται για μια σύγκρουση δυνάμεων. Τέλος, υπό τη </w:t>
      </w:r>
      <w:r w:rsidR="00B212EA" w:rsidRPr="0062042A">
        <w:rPr>
          <w:i/>
          <w:iCs/>
          <w:lang w:val="el-GR"/>
        </w:rPr>
        <w:t>συστηματική-τοπική</w:t>
      </w:r>
      <w:r w:rsidR="00B212EA">
        <w:rPr>
          <w:lang w:val="el-GR"/>
        </w:rPr>
        <w:t xml:space="preserve"> θεώρηση, σκεφτόμαστε το συνειδητό και το ασυνείδητο ως δύο μηχανισμούς και λειτουργίες της συνολικής ψυχικής συσκευής και τότε κάνουμε λόγο για το </w:t>
      </w:r>
      <w:r w:rsidR="00B212EA" w:rsidRPr="0062042A">
        <w:rPr>
          <w:i/>
          <w:iCs/>
          <w:lang w:val="el-GR"/>
        </w:rPr>
        <w:t>Αυτό</w:t>
      </w:r>
      <w:r w:rsidR="00B212EA">
        <w:rPr>
          <w:lang w:val="el-GR"/>
        </w:rPr>
        <w:t xml:space="preserve"> και το </w:t>
      </w:r>
      <w:r w:rsidR="00B212EA" w:rsidRPr="0062042A">
        <w:rPr>
          <w:i/>
          <w:iCs/>
          <w:lang w:val="el-GR"/>
        </w:rPr>
        <w:t>Εγώ</w:t>
      </w:r>
      <w:r w:rsidR="00B212EA">
        <w:rPr>
          <w:lang w:val="el-GR"/>
        </w:rPr>
        <w:t xml:space="preserve">. Για το πρώτο γνωρίζουμε ότι στοχεύει στην άμεση εκροή των ερεθισμών και τελεί υπό την </w:t>
      </w:r>
      <w:r w:rsidR="00B212EA" w:rsidRPr="0062042A">
        <w:rPr>
          <w:i/>
          <w:iCs/>
          <w:lang w:val="el-GR"/>
        </w:rPr>
        <w:t>αρχή της ηδονής</w:t>
      </w:r>
      <w:r w:rsidR="00B212EA">
        <w:rPr>
          <w:lang w:val="el-GR"/>
        </w:rPr>
        <w:t>. Εδώ θα πρέπει να προσθέσουμε κάτι ακόμη. Αν και η ηδονή δεν είναι τίποτε άλλο από την ικανοποίηση μιας επιθυμία</w:t>
      </w:r>
      <w:r w:rsidR="0062042A">
        <w:rPr>
          <w:lang w:val="el-GR"/>
        </w:rPr>
        <w:t>ς</w:t>
      </w:r>
      <w:r w:rsidR="00B212EA">
        <w:rPr>
          <w:lang w:val="el-GR"/>
        </w:rPr>
        <w:t xml:space="preserve"> και αν δεν επιθυμούμε παρά μόνο την εκροή των ερεθισμών, η ηδονή που αποκτούμε κατά αυτό τον τρόπο είναι όντως κάτι θετικό. Όταν πράττουμε με αυτό τον τρόπο κάνουμε αυτό που θέλουμε και έτσι το όχι στον πόνο δεν είναι από την άποψη του ψυχικού νοήματος ουδέτερο, αλλά υπηρετεί ένα ναι στο αντικείμενο της επιθυμίας. Αρκετά διαφορετικά έχουν τα πράγματα στην περίπτωση του συστήματος Εγώ. Αυτό, όπως γνωρίζουμε, δεν διέπεται από αμεσότητα, οργανώνει, συγκρίνει, διαφοροποιεί ποιοτικά τις επιθυμίες και το ναι που λέει σε κάποιες πράξεις ή σκέψεις είναι πάντοτε ένας συμβιβασμός με κύριο στόχο να αποφύγει τα χειρότερα, την έκθεση του </w:t>
      </w:r>
      <w:r w:rsidR="0062042A">
        <w:rPr>
          <w:lang w:val="el-GR"/>
        </w:rPr>
        <w:t>Ε</w:t>
      </w:r>
      <w:r w:rsidR="00B212EA">
        <w:rPr>
          <w:lang w:val="el-GR"/>
        </w:rPr>
        <w:t>γώ σε κίνδυνο. Η μέριμνά του, αυτή της αυστοσυντήρησης, είναι μάλλον αρνητική και ποτέ δεν προσφέρει την ικανοποίηση που θα προσέφερε το σύστημα του Αυτό.</w:t>
      </w:r>
      <w:r w:rsidR="00CE0137">
        <w:rPr>
          <w:lang w:val="el-GR"/>
        </w:rPr>
        <w:t xml:space="preserve"> Το Αυτό επιδιώκει μάλλον την </w:t>
      </w:r>
      <w:r w:rsidR="00CE0137" w:rsidRPr="0062042A">
        <w:rPr>
          <w:i/>
          <w:iCs/>
          <w:lang w:val="el-GR"/>
        </w:rPr>
        <w:t>ηδονή</w:t>
      </w:r>
      <w:r w:rsidR="00CE0137">
        <w:rPr>
          <w:lang w:val="el-GR"/>
        </w:rPr>
        <w:t xml:space="preserve">, το Εγώ προοικονομεί μάλλον και αποφεύγει την </w:t>
      </w:r>
      <w:r w:rsidR="00CE0137" w:rsidRPr="0062042A">
        <w:rPr>
          <w:i/>
          <w:iCs/>
          <w:lang w:val="el-GR"/>
        </w:rPr>
        <w:t>οδύνη</w:t>
      </w:r>
      <w:r w:rsidR="00CE0137">
        <w:rPr>
          <w:lang w:val="el-GR"/>
        </w:rPr>
        <w:t>. Έτσι, για να πάρουμε ένα παράδειγμα, ένας άνθρωπος που περιορίζει την εκδήλωση της έλξης που το</w:t>
      </w:r>
      <w:r w:rsidR="0062042A">
        <w:rPr>
          <w:lang w:val="el-GR"/>
        </w:rPr>
        <w:t>υ</w:t>
      </w:r>
      <w:r w:rsidR="00CE0137">
        <w:rPr>
          <w:lang w:val="el-GR"/>
        </w:rPr>
        <w:t xml:space="preserve"> ασκεί ένας άλλος προστατεύεται από την έκθεσή του στην κοινωνική κατακραυγή (ας πούμε λόγω σεξουαλικής παρενόχλησης) και μπορεί να αντλήσει μεν ευχαρίστηση από τη μη σεξουαλική επαφή με το αντικείμενο της επιθυμίας του, όμως η εν λόγω ευχαρίστηση είναι περικεκομμένη. Αυτό το κάνουμε διαρκώς. Αναστέλλουμε την προσπάθεια ικανοποίησης, ικανοποιούμαστε με πιο έμμεσους και λιγότερο «ωμούς» τρόπους από εκείνον που «ρίχνεται με τα μούτρα» και αψηφεί τους κοινωνικούς και ηθικούς κανόνες, αλλά ένα ποσό της ενέργειας δεν εκτονώνεται. Η ψυχανάλυση σκέφτεται και </w:t>
      </w:r>
      <w:r w:rsidR="00CE0137" w:rsidRPr="0062042A">
        <w:rPr>
          <w:i/>
          <w:iCs/>
          <w:lang w:val="el-GR"/>
        </w:rPr>
        <w:t>ποσοτικά</w:t>
      </w:r>
      <w:r w:rsidR="00CE0137">
        <w:rPr>
          <w:lang w:val="el-GR"/>
        </w:rPr>
        <w:t xml:space="preserve">, και η ενέργεια που μας κινεί στους στόχους μας, η </w:t>
      </w:r>
      <w:r w:rsidR="00CE0137" w:rsidRPr="0062042A">
        <w:rPr>
          <w:i/>
          <w:iCs/>
          <w:lang w:val="el-GR"/>
        </w:rPr>
        <w:t>λίμπιντο</w:t>
      </w:r>
      <w:r w:rsidR="00CE0137">
        <w:rPr>
          <w:lang w:val="el-GR"/>
        </w:rPr>
        <w:t xml:space="preserve">, εμφανίζεται πάντοτε με ποσοτικό τρόπο. Υπάρχει λοιπόν μια </w:t>
      </w:r>
      <w:r w:rsidR="00CE0137" w:rsidRPr="0062042A">
        <w:rPr>
          <w:i/>
          <w:iCs/>
          <w:lang w:val="el-GR"/>
        </w:rPr>
        <w:t>λιβιδινική οικονομία</w:t>
      </w:r>
      <w:r w:rsidR="00CE0137">
        <w:rPr>
          <w:lang w:val="el-GR"/>
        </w:rPr>
        <w:t xml:space="preserve">, η οποία χαρακτηρίζει κατ’ εξοχήν το Αυτό, καθώς δεν προβαίνει σε ποιοτικές αξιολογήσεις και συγκρίσεις, αλλά επεκτείνεται </w:t>
      </w:r>
      <w:r w:rsidR="00CE0137">
        <w:rPr>
          <w:lang w:val="el-GR"/>
        </w:rPr>
        <w:lastRenderedPageBreak/>
        <w:t xml:space="preserve">σε όλο το φάσμα της ψυχικής ζωής, στο βαθμό που το Εγώ, σαν αναβάτης του αλόγου που λέγεται Αυτό, λαμβάνει από εκείνο την κινητική του ενέργεια. Είναι ο επιχειρηματίας του κεφαλαίου που έχει διαθέσει ο καπιταλιστής και το οποίο ο επιχειρηματίας διαχειρίζεται. </w:t>
      </w:r>
    </w:p>
    <w:p w14:paraId="4DFA3DF3" w14:textId="77777777" w:rsidR="0062042A" w:rsidRDefault="00CE0137" w:rsidP="0062042A">
      <w:pPr>
        <w:spacing w:after="0"/>
        <w:ind w:firstLine="720"/>
        <w:jc w:val="both"/>
        <w:rPr>
          <w:lang w:val="el-GR"/>
        </w:rPr>
      </w:pPr>
      <w:r>
        <w:rPr>
          <w:lang w:val="el-GR"/>
        </w:rPr>
        <w:t xml:space="preserve">Ας μείνουμε λίγο σε αυτή την αναλογία. Τι κάνει ο καπιταλιστής με τα χρήματά του; Τα επενδύει, δηλαδή θεωρεί ότι μπορεί να τα διαθέσει σε κάποια αντικείμενα όπου θα πιάσουν τόπο. Παρομοίως στην ανάλυση μιλάμε για </w:t>
      </w:r>
      <w:r w:rsidRPr="0062042A">
        <w:rPr>
          <w:i/>
          <w:iCs/>
          <w:lang w:val="el-GR"/>
        </w:rPr>
        <w:t>επένδυσ</w:t>
      </w:r>
      <w:r w:rsidR="0062042A" w:rsidRPr="0062042A">
        <w:rPr>
          <w:i/>
          <w:iCs/>
          <w:lang w:val="el-GR"/>
        </w:rPr>
        <w:t>η</w:t>
      </w:r>
      <w:r>
        <w:rPr>
          <w:lang w:val="el-GR"/>
        </w:rPr>
        <w:t xml:space="preserve"> (ή κάθεξη, </w:t>
      </w:r>
      <w:r>
        <w:rPr>
          <w:lang w:val="de-DE"/>
        </w:rPr>
        <w:t>Besetzung</w:t>
      </w:r>
      <w:r w:rsidRPr="00CE0137">
        <w:rPr>
          <w:lang w:val="el-GR"/>
        </w:rPr>
        <w:t xml:space="preserve">) </w:t>
      </w:r>
      <w:r>
        <w:rPr>
          <w:lang w:val="el-GR"/>
        </w:rPr>
        <w:t xml:space="preserve">της λίμπιντο σε αντικείμενα, τα οποία έτσι αποκτούν ψυχική αξία. Μια τέτοια επένδυση είναι και ο </w:t>
      </w:r>
      <w:r w:rsidRPr="0062042A">
        <w:rPr>
          <w:i/>
          <w:iCs/>
          <w:lang w:val="el-GR"/>
        </w:rPr>
        <w:t>έρωτας</w:t>
      </w:r>
      <w:r>
        <w:rPr>
          <w:lang w:val="el-GR"/>
        </w:rPr>
        <w:t xml:space="preserve"> που αισθανόμαστε απέναντι σε ορισμένα πρόσωπα. Το πώς θα επενδυθεί η λίμπιντο εξαρτάται, όπως είδαμε, από την αντίδραση σε εξωτερικά ερεθίσματα, που απειλούν το ψυχικό ισοζύγιο. Η ψυχή είναι, με αυτή την έννοια, ένα κενό</w:t>
      </w:r>
      <w:r w:rsidR="00775F74">
        <w:rPr>
          <w:lang w:val="el-GR"/>
        </w:rPr>
        <w:t xml:space="preserve"> κουτί που διεκπεραιώνει την μετατροπή των ενεργειακών εισροών σε εκροές. Αλλά αυτή η εικόνα είναι πολύ απλουστευτικ</w:t>
      </w:r>
      <w:r w:rsidR="0062042A">
        <w:rPr>
          <w:lang w:val="el-GR"/>
        </w:rPr>
        <w:t>ή</w:t>
      </w:r>
      <w:r w:rsidR="00775F74">
        <w:rPr>
          <w:lang w:val="el-GR"/>
        </w:rPr>
        <w:t xml:space="preserve">. Όλα τα κουτιά δεν είναι ίδια μεταξύ τους, αλλιώς δεν θα υπήρχαν διαφορές μεταξύ των ανθρώπων ή και μεταξύ των οργανισμών. Διαφέρουν από την άποψη του τρόπου με τον οποίο είναι φτιαγμένα και είναι υποκινητές άλλων ερεθισμών, που δεν είναι εξωτερικοί αλλά εσωτερικοί. Αυτοι οι εσωτερικοί ερεθισμοί (που θα δούμε γιατί υπάρχουν) χαρακτηρίζονται από μια σταθερότητα, αφού δεν είναι τυχαία όπως η εισβολή των εξωτερικών ερεθισμών. Ο Φρόυντ τους ονομάζει </w:t>
      </w:r>
      <w:r w:rsidR="00775F74" w:rsidRPr="0062042A">
        <w:rPr>
          <w:i/>
          <w:iCs/>
          <w:lang w:val="el-GR"/>
        </w:rPr>
        <w:t>ορμές</w:t>
      </w:r>
      <w:r w:rsidR="00775F74">
        <w:rPr>
          <w:lang w:val="el-GR"/>
        </w:rPr>
        <w:t xml:space="preserve"> (ή ενορμήσεις, </w:t>
      </w:r>
      <w:r w:rsidR="00775F74">
        <w:rPr>
          <w:lang w:val="de-DE"/>
        </w:rPr>
        <w:t>Triebe</w:t>
      </w:r>
      <w:r w:rsidR="00775F74" w:rsidRPr="00775F74">
        <w:rPr>
          <w:lang w:val="el-GR"/>
        </w:rPr>
        <w:t xml:space="preserve">, </w:t>
      </w:r>
      <w:r w:rsidR="00775F74">
        <w:rPr>
          <w:lang w:val="de-DE"/>
        </w:rPr>
        <w:t>drives</w:t>
      </w:r>
      <w:r w:rsidR="00775F74" w:rsidRPr="00775F74">
        <w:rPr>
          <w:lang w:val="el-GR"/>
        </w:rPr>
        <w:t xml:space="preserve">) </w:t>
      </w:r>
      <w:r w:rsidR="00775F74">
        <w:rPr>
          <w:lang w:val="el-GR"/>
        </w:rPr>
        <w:t xml:space="preserve">και θεωρεί ότι πρόκειται για ενδογενείς τάσεις οι οποίες καθορίζουν σε μεγάλο βαθμό τις σταθερές της ψυχικής μας ζωής. Δεν είναι όμως απλά βιολογικά γεγονότα, αλλά τάσεις της ψυχής, που έχουν νόημα και εκφράζονται ως σκέψεις (του τύπου θέλω το α ή το β). </w:t>
      </w:r>
    </w:p>
    <w:p w14:paraId="0842AE46" w14:textId="45AF1172" w:rsidR="00CE0137" w:rsidRDefault="00775F74" w:rsidP="0062042A">
      <w:pPr>
        <w:spacing w:after="0"/>
        <w:ind w:firstLine="720"/>
        <w:jc w:val="both"/>
        <w:rPr>
          <w:lang w:val="el-GR"/>
        </w:rPr>
      </w:pPr>
      <w:r>
        <w:rPr>
          <w:lang w:val="el-GR"/>
        </w:rPr>
        <w:t xml:space="preserve">Σε αντιστοιχία με τα δύο ψυχικά όργανα, μπορούμε να διακρίνουμε τις ορμές σε δύο κατηγορίες (αν και η διάκριση αυτή δεν ευσταθεί πάντοτε). Υπάρχουν οι </w:t>
      </w:r>
      <w:r w:rsidRPr="0062042A">
        <w:rPr>
          <w:i/>
          <w:iCs/>
          <w:lang w:val="el-GR"/>
        </w:rPr>
        <w:t>ορμές του Εγώ</w:t>
      </w:r>
      <w:r>
        <w:rPr>
          <w:lang w:val="el-GR"/>
        </w:rPr>
        <w:t>, οι οποίες μας κατευθύνουν στην προφύλαξη από τους εξωτερικούς κινδύνους χάριν της αυτοσυντήρησης, υπακούν δηλαδή στη λεγόμενη αρχή της πραγματικότητας. Οι ορμές αυτές μας κάνουν να θέτουμε όρια απέναντι σε μας και τον εξωτερικό κόσμο που μπορεί να μας προσβάλει και τον οποίο το Εγώ λαμβάνει υπ’ όψη, καθώς βασικά ρυθμίζει τη σχέση μεταξύ ψυχής και κόσμου. Αντίθετα, οι ορμές που υπακούν στην αρχή της ηδονής δεν λαμβάνουν προφυλάξεις. Είναι ανοικτές προς τον κόσμο και ζητούν μάλιστα την ένωση με αυτόν (Μάλιστα ο παραισθησιακός χαρακτήρας των αντίστοιχων ικανοποιήσεων οφείλεται στη μη αναγνώριση της διαφοράς μεταξύ ψυχής και πραγματικότητας). Τρόπον τινά, οι ορμές αυτές είναι αδηφάγες</w:t>
      </w:r>
      <w:r w:rsidR="00C35490">
        <w:rPr>
          <w:lang w:val="el-GR"/>
        </w:rPr>
        <w:t xml:space="preserve"> και όταν στρέφονται προς ανθρώπους κανιβαλικές. Υπόλοιπο αυτού του πρωτόγονου σταδίου είναι ασφαλώς ο τρόμος μπροστά στο φαινόμενο του κανιβαλισμο</w:t>
      </w:r>
      <w:r w:rsidR="0062042A">
        <w:rPr>
          <w:lang w:val="el-GR"/>
        </w:rPr>
        <w:t>ύ</w:t>
      </w:r>
      <w:r w:rsidR="00C35490">
        <w:rPr>
          <w:lang w:val="el-GR"/>
        </w:rPr>
        <w:t xml:space="preserve"> ή ο εορταστικός χαρακτήρας της κρε</w:t>
      </w:r>
      <w:r w:rsidR="0062042A">
        <w:rPr>
          <w:lang w:val="el-GR"/>
        </w:rPr>
        <w:t>ο</w:t>
      </w:r>
      <w:r w:rsidR="00C35490">
        <w:rPr>
          <w:lang w:val="el-GR"/>
        </w:rPr>
        <w:t>φαγίας σε πολλούς πολιτισμούς. Αυτές τις τελευταίες αδηφάγες ορμές ο Φρόυντ τις ονομ</w:t>
      </w:r>
      <w:r w:rsidR="0062042A">
        <w:rPr>
          <w:lang w:val="el-GR"/>
        </w:rPr>
        <w:t>ά</w:t>
      </w:r>
      <w:r w:rsidR="00C35490">
        <w:rPr>
          <w:lang w:val="el-GR"/>
        </w:rPr>
        <w:t xml:space="preserve">ζει </w:t>
      </w:r>
      <w:r w:rsidR="00C35490" w:rsidRPr="0062042A">
        <w:rPr>
          <w:i/>
          <w:iCs/>
          <w:lang w:val="el-GR"/>
        </w:rPr>
        <w:t>σεξουαλικές</w:t>
      </w:r>
      <w:r w:rsidR="00C35490">
        <w:rPr>
          <w:lang w:val="el-GR"/>
        </w:rPr>
        <w:t>. Κάτι τέτοιο δεν μας εκπλήσσει, Γνωρίζουμε από την αν</w:t>
      </w:r>
      <w:r w:rsidR="0062042A">
        <w:rPr>
          <w:lang w:val="el-GR"/>
        </w:rPr>
        <w:t>ά</w:t>
      </w:r>
      <w:r w:rsidR="00C35490">
        <w:rPr>
          <w:lang w:val="el-GR"/>
        </w:rPr>
        <w:t xml:space="preserve">λυση των φνατασιώσεων ότι αυτό που ικανοποιούμε κατά αυτό τον τρόπο είναι εγωιστικές και σεξουαλικές επιθυμίες. Οι μεν είναι ορμές του Εγώ, οι άλλες θα πρέπει λοιπόν να είναι οι σεξουαλικές. Αντίστοιχα είναι τα πράγματα και όσον αφορά τα όνειρα. Συχνά σε αυτά ικανοποιούνται απαγροευμένες σεξουαλικές επιθυμίες με ένα συμβιβαστικό τρόπο εξαιτίας της </w:t>
      </w:r>
      <w:r w:rsidR="00C35490" w:rsidRPr="0062042A">
        <w:rPr>
          <w:i/>
          <w:iCs/>
          <w:lang w:val="el-GR"/>
        </w:rPr>
        <w:t>λογοκρισίας</w:t>
      </w:r>
      <w:r w:rsidR="00C35490">
        <w:rPr>
          <w:lang w:val="el-GR"/>
        </w:rPr>
        <w:t xml:space="preserve">. Η </w:t>
      </w:r>
      <w:r w:rsidR="00C35490" w:rsidRPr="0062042A">
        <w:rPr>
          <w:i/>
          <w:iCs/>
          <w:lang w:val="el-GR"/>
        </w:rPr>
        <w:t>εργασία του ονείρου</w:t>
      </w:r>
      <w:r w:rsidR="00C35490">
        <w:rPr>
          <w:lang w:val="el-GR"/>
        </w:rPr>
        <w:t xml:space="preserve"> μετατρέπει τις </w:t>
      </w:r>
      <w:r w:rsidR="00C35490" w:rsidRPr="0062042A">
        <w:rPr>
          <w:i/>
          <w:iCs/>
          <w:lang w:val="el-GR"/>
        </w:rPr>
        <w:t>λανθάνουσες ονειρικές σκέψεις</w:t>
      </w:r>
      <w:r w:rsidR="00C35490">
        <w:rPr>
          <w:lang w:val="el-GR"/>
        </w:rPr>
        <w:t xml:space="preserve"> σε </w:t>
      </w:r>
      <w:r w:rsidR="00C35490" w:rsidRPr="0062042A">
        <w:rPr>
          <w:i/>
          <w:iCs/>
          <w:lang w:val="el-GR"/>
        </w:rPr>
        <w:t>έκδηλο ονειρικό περιεχόμενο</w:t>
      </w:r>
      <w:r w:rsidR="00C35490">
        <w:rPr>
          <w:lang w:val="el-GR"/>
        </w:rPr>
        <w:t>.</w:t>
      </w:r>
    </w:p>
    <w:p w14:paraId="437B92EA" w14:textId="4D65B3F0" w:rsidR="00C35490" w:rsidRDefault="008A0C89" w:rsidP="0062042A">
      <w:pPr>
        <w:spacing w:after="0"/>
        <w:ind w:firstLine="720"/>
        <w:jc w:val="both"/>
        <w:rPr>
          <w:lang w:val="el-GR"/>
        </w:rPr>
      </w:pPr>
      <w:r w:rsidRPr="008A0C89">
        <w:rPr>
          <w:noProof/>
          <w:lang w:val="el-GR"/>
        </w:rPr>
        <mc:AlternateContent>
          <mc:Choice Requires="wps">
            <w:drawing>
              <wp:anchor distT="91440" distB="91440" distL="114300" distR="114300" simplePos="0" relativeHeight="251661312" behindDoc="0" locked="0" layoutInCell="1" allowOverlap="1" wp14:anchorId="51B4EFB4" wp14:editId="1ECC8037">
                <wp:simplePos x="0" y="0"/>
                <wp:positionH relativeFrom="page">
                  <wp:posOffset>6781165</wp:posOffset>
                </wp:positionH>
                <wp:positionV relativeFrom="paragraph">
                  <wp:posOffset>274320</wp:posOffset>
                </wp:positionV>
                <wp:extent cx="523875" cy="885825"/>
                <wp:effectExtent l="0" t="0" r="0" b="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23875" cy="885825"/>
                        </a:xfrm>
                        <a:prstGeom prst="rect">
                          <a:avLst/>
                        </a:prstGeom>
                        <a:noFill/>
                        <a:ln w="9525">
                          <a:noFill/>
                          <a:miter lim="800000"/>
                          <a:headEnd/>
                          <a:tailEnd/>
                        </a:ln>
                      </wps:spPr>
                      <wps:txbx>
                        <w:txbxContent>
                          <w:p w14:paraId="1A677B1A" w14:textId="19B4CC58"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sidRPr="008A0C89">
                              <w:rPr>
                                <w:i/>
                                <w:iCs/>
                                <w:color w:val="4472C4" w:themeColor="accent1"/>
                                <w:sz w:val="16"/>
                                <w:szCs w:val="16"/>
                                <w:lang w:val="el-GR"/>
                              </w:rPr>
                              <w:t>Η σεξουαλικότητα</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1B4EFB4" id="_x0000_s1027" type="#_x0000_t202" style="position:absolute;left:0;text-align:left;margin-left:533.95pt;margin-top:21.6pt;width:41.25pt;height:69.75pt;flip:x;z-index:251661312;visibility:visible;mso-wrap-style:square;mso-width-percent:0;mso-height-percent:0;mso-wrap-distance-left:9pt;mso-wrap-distance-top:7.2pt;mso-wrap-distance-right:9pt;mso-wrap-distance-bottom:7.2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" filled="f" stroked="f">
                <v:textbox>
                  <w:txbxContent>
                    <w:p w14:paraId="1A677B1A" w14:textId="19B4CC58"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sidRPr="008A0C89">
                        <w:rPr>
                          <w:i/>
                          <w:iCs/>
                          <w:color w:val="4472C4" w:themeColor="accent1"/>
                          <w:sz w:val="16"/>
                          <w:szCs w:val="16"/>
                          <w:lang w:val="el-GR"/>
                        </w:rPr>
                        <w:t>Η σεξουαλικότητα</w:t>
                      </w:r>
                    </w:p>
                  </w:txbxContent>
                </v:textbox>
                <w10:wrap type="topAndBottom" anchorx="page"/>
              </v:shape>
            </w:pict>
          </mc:Fallback>
        </mc:AlternateContent>
      </w:r>
      <w:r w:rsidR="00C35490">
        <w:rPr>
          <w:lang w:val="el-GR"/>
        </w:rPr>
        <w:t>Όλα αυτά είναι γνωστά. Το πρόβλημα με τη σεξουαλικότητα λαμβάνει εδώ όμως μια άλλη διάσταση, καθώς</w:t>
      </w:r>
      <w:r w:rsidR="0062042A">
        <w:rPr>
          <w:lang w:val="el-GR"/>
        </w:rPr>
        <w:t xml:space="preserve"> </w:t>
      </w:r>
      <w:r w:rsidR="00C35490">
        <w:rPr>
          <w:lang w:val="el-GR"/>
        </w:rPr>
        <w:t>ο Φρόυντ ισχυρίζεται ότι η ψυχική μας ζωή συνολικά (όχι μόνο ο ύπνος) προσδιορίζεται ουσιωδώς από σεξουαλικές ορμές; Πόσο εύκολο είναι να δεχτεί κανείς κάτι παρόμοιο; Σίγουρα ήταν δύσκολο στην εποχή του Φρόυντ. Σήμερα μοιάζει πολύ ευκολότερο, εν μέρει όμως ο λόγος είναι ότι είμαστε διαποτισμένοι με την ψυχανάλυση, η οποία εδώ και περισσότερα από 1</w:t>
      </w:r>
      <w:r w:rsidR="0062042A">
        <w:rPr>
          <w:lang w:val="el-GR"/>
        </w:rPr>
        <w:t>0</w:t>
      </w:r>
      <w:r w:rsidR="00C35490">
        <w:rPr>
          <w:lang w:val="el-GR"/>
        </w:rPr>
        <w:t xml:space="preserve">0 χρόνια αποτελεί αναφαίρετο μέρος του δυτικού πολιτισμού. Ωστόσο, ούτε σήμερα είναι το έδαφος απολύτως ευνοϊκό για την ψυχαναλυτική θεωρία της σεξουαλικότητας. Συγκρίνοντας τον Φρόυντ με πολλές από τις μετέπειτα εξελίξεις στην ψυχαναλυτική θεωρία, διαπιστώνει άλλωστε κανείς ότι οι τελευταίες τείνουν να περιορίζουν τη σπουδαιότητα που ο Φρόυντ απέδιδε στη σεξουαλικότητα. Υπάρχουν βεβαίως και άλλοι λόγοι. Ας πάρουμε και πάλι το </w:t>
      </w:r>
      <w:r w:rsidR="00C35490">
        <w:rPr>
          <w:lang w:val="el-GR"/>
        </w:rPr>
        <w:lastRenderedPageBreak/>
        <w:t>παράδειγμα της σεξουαλικής παρενόχλησης. Γν</w:t>
      </w:r>
      <w:r w:rsidR="0062042A">
        <w:rPr>
          <w:lang w:val="el-GR"/>
        </w:rPr>
        <w:t>ω</w:t>
      </w:r>
      <w:r w:rsidR="00C35490">
        <w:rPr>
          <w:lang w:val="el-GR"/>
        </w:rPr>
        <w:t>ρίζουμε ότι αυτή η εννοιολόγηση είναι σχετικά πρόσφατη και ότι πριν από κάποια χρόνια κανείς δεν σκεφτόταν με αυτούς τους όρους. Για λόγους που δεν θα συζητήσουμε στο παρόν πλαίσιο, στις μέρες</w:t>
      </w:r>
      <w:r w:rsidR="0062042A">
        <w:rPr>
          <w:lang w:val="el-GR"/>
        </w:rPr>
        <w:t xml:space="preserve"> μας</w:t>
      </w:r>
      <w:r w:rsidR="00C35490">
        <w:rPr>
          <w:lang w:val="el-GR"/>
        </w:rPr>
        <w:t xml:space="preserve"> η σεξουαλική παρενόχληση τείνει να θεωρείται αδίκημα, τουλάχιστον στους επαγγελματικούς και εκπαιδευτικούς χώρους</w:t>
      </w:r>
      <w:r w:rsidR="004B6DE9">
        <w:rPr>
          <w:lang w:val="el-GR"/>
        </w:rPr>
        <w:t xml:space="preserve">, και υπάρχει μάλιστα το αντίστοιχο νομικό πλαίσιο. Σε κάθε περίπτωση η τέλεση σεξουαλικών παρενοχλήσεων προσκρούει στην ηθική μας αποδοκιμασία. Μπορούμε να δεχτούμε τη φυσικότητα με την οποία αντιμετωπίζει η ψυχανάλυση την επιθυμία </w:t>
      </w:r>
      <w:r w:rsidR="0062042A">
        <w:rPr>
          <w:lang w:val="el-GR"/>
        </w:rPr>
        <w:t xml:space="preserve">τέλεσης </w:t>
      </w:r>
      <w:r w:rsidR="004B6DE9">
        <w:rPr>
          <w:lang w:val="el-GR"/>
        </w:rPr>
        <w:t xml:space="preserve">ανάλογων πράξεων; Μπορεί να φανταστεί κανείς και ένα πιο κραυγαλέο παράδειγμα. Στις μέρες μας, η παιδεραστία έχει αναχθεί σε ένα από το πιο αποτρόπαια εγκλήματα. Ακόμη και στη φυλακή (ή μάλλον ιδιαίτερα σε αυτή) οι καταδικασμένοι για παιδεραστία αντιμετωπίζονται ως άτομα που δεν έχουν θέση στην ανθρώπινη κοινότητα. «Τους αξίζει ο θάνατος», ακούει κανείς από εδώ και από εκεί. Δεν υπάρχει αμφιβολία ότι τα θύματα της παιδεραστίας αντιμετωπίζουν συχνά βαριές ψυχικές συνέπειες. Η ψυχανάλυση δεν το αμφισβητεί καθόλου. Παρ’ όλα αυτά αντιμετωπίζει με μεγαλύτερη φιλευσπλαχνία </w:t>
      </w:r>
      <w:r w:rsidR="0062042A">
        <w:rPr>
          <w:lang w:val="el-GR"/>
        </w:rPr>
        <w:t>τους θύτες</w:t>
      </w:r>
      <w:r w:rsidR="004B6DE9">
        <w:rPr>
          <w:lang w:val="el-GR"/>
        </w:rPr>
        <w:t xml:space="preserve">. Δεν ασχολείται με την ηθική καταδίκη, αλλά επιχειρεί να εξηγήσει τις αιτίες του φαινομένου και δείχνει ως προς την αιτιολογία κατανόηση. Ο Φρόυντ κάνει λόγο για «ορμικά πεπρωμένα», και ήδη μια τέτοια διατύπωση δείχνει ότι τείνει να βλέπει αυτές τις περιπτώσεις περισσότερο ως εκδηλώσεις μιας τραγωδίας και όχι σαν αντικείμενο ηθικής αγανάκτησης. Μελετώντας την ψυχανάλυση, δεν χρειάζεται καθόλου να πάρουμε πίσω τις ηθικοπολιτικές μας ετυμηγορίες (αν και θα πρέπει και πάλι να γνωρίζουμε ότι αυτές έχουν ιστορικούς όρους και ότι δεν είναι αυτονόητες για όλες τις κοινωνίες). Χρειάζεται όμως να κάνουμε ένα βήμα πίσω και να σκεφτούμε ότι τα εν λόγω φαινόμενα είναι </w:t>
      </w:r>
      <w:r w:rsidR="0062042A">
        <w:rPr>
          <w:lang w:val="el-GR"/>
        </w:rPr>
        <w:t>συνηθισμέν;α</w:t>
      </w:r>
      <w:r w:rsidR="004B6DE9">
        <w:rPr>
          <w:lang w:val="el-GR"/>
        </w:rPr>
        <w:t>, δεν μπορούν να οφείλονται μόνο στην ελεύθερη επιλογή των ατόμων, δεν συνιστούν αποκλίσεις από το ανθρώπινο</w:t>
      </w:r>
      <w:r w:rsidR="0062042A">
        <w:rPr>
          <w:lang w:val="el-GR"/>
        </w:rPr>
        <w:t xml:space="preserve"> εν γένει</w:t>
      </w:r>
      <w:r w:rsidR="004B6DE9">
        <w:rPr>
          <w:lang w:val="el-GR"/>
        </w:rPr>
        <w:t xml:space="preserve"> και χρήζουν ψυχολογικής εξήγησης, κάτι που αρνείται να κάνει όποιος περιορίζεται στο να εξανίσταται. Μπορούμε και μάλλον πρέπει να καταδικάζουμε τους φόνους, αλλά δεν μπορούμε να λέμε ότι δεν συμβαίνουν και μάλιστα συχνά και σε όλη την ιστορία της ανθρωπότητας. </w:t>
      </w:r>
    </w:p>
    <w:p w14:paraId="36758747" w14:textId="41518BFF" w:rsidR="001C10B9" w:rsidRDefault="001C10B9" w:rsidP="0062042A">
      <w:pPr>
        <w:spacing w:after="0"/>
        <w:ind w:firstLine="720"/>
        <w:jc w:val="both"/>
        <w:rPr>
          <w:lang w:val="el-GR"/>
        </w:rPr>
      </w:pPr>
      <w:r>
        <w:rPr>
          <w:lang w:val="el-GR"/>
        </w:rPr>
        <w:t>Άλλωστε –και αυτό είναι μια επιπλέον διάσταση του θέματος– η αντίδραση σε ορισμένες μορφές σεξουαλικής συμπεριφοράς μάλλον επιβεβαιών</w:t>
      </w:r>
      <w:r w:rsidR="0062042A">
        <w:rPr>
          <w:lang w:val="el-GR"/>
        </w:rPr>
        <w:t>ει</w:t>
      </w:r>
      <w:r>
        <w:rPr>
          <w:lang w:val="el-GR"/>
        </w:rPr>
        <w:t xml:space="preserve"> την ύπαρξη της σχετικής ορμής, ειδάλλως δεν θα ήταν τόσο σφοδρές οι απαγορεύσεις. Η αποστροφή που αισθάνεται κανείς είναι μάρτυρας του κινδύνου. Για να πάρουμε ένα πιο ανώδυνο παράδειγμα, ένας χορτοφάγος έχει καλούς λόγους για τη συμπεριφορά του, π.χ. λόγους υγείας ή ηθικής έναντι των ζώων. Μπορεί μάλιστα και να θεωρεί την οσμή του κρέατος, τη θέα των «πτωμάτων» αποκρουστική. Είναι όμως αυτή η αηδία που πιστοποιεί ότι εν προκειμένω ταυτόχρονα αμύνεται σε κάτι, όπως συμβαίνει πάντοτε με την αηδία. Ακόμη και στον χορτοφάγο είναι παρούσα η κανιβαλική μνήμη, έστω αρνητικ</w:t>
      </w:r>
      <w:r w:rsidR="00037F12">
        <w:rPr>
          <w:lang w:val="el-GR"/>
        </w:rPr>
        <w:t>ά</w:t>
      </w:r>
      <w:r>
        <w:rPr>
          <w:lang w:val="el-GR"/>
        </w:rPr>
        <w:t>. Αυτό ασφαλώς δεν δικαιολογεί εύκολα συμπεράσματα. Ο κρε</w:t>
      </w:r>
      <w:r w:rsidR="00037F12">
        <w:rPr>
          <w:lang w:val="el-GR"/>
        </w:rPr>
        <w:t>ατο</w:t>
      </w:r>
      <w:r>
        <w:rPr>
          <w:lang w:val="el-GR"/>
        </w:rPr>
        <w:t xml:space="preserve">φάγος δεν είναι για το λόγο αυτό πιο «φυσικός» άνθρωπος, ιδίως δε δεν είναι </w:t>
      </w:r>
      <w:r w:rsidR="00037F12">
        <w:rPr>
          <w:lang w:val="el-GR"/>
        </w:rPr>
        <w:t xml:space="preserve">τέτοιος </w:t>
      </w:r>
      <w:r>
        <w:rPr>
          <w:lang w:val="el-GR"/>
        </w:rPr>
        <w:t>εκείνος που επιδεικνύει την ωμότητα των γευστικών του προτιμήσεων ανακοινώνοντας τη λατρεία του γ</w:t>
      </w:r>
      <w:r w:rsidR="00027869">
        <w:rPr>
          <w:lang w:val="el-GR"/>
        </w:rPr>
        <w:t>ια την κρε</w:t>
      </w:r>
      <w:r w:rsidR="00037F12">
        <w:rPr>
          <w:lang w:val="el-GR"/>
        </w:rPr>
        <w:t>ατο</w:t>
      </w:r>
      <w:r w:rsidR="00027869">
        <w:rPr>
          <w:lang w:val="el-GR"/>
        </w:rPr>
        <w:t>φαγική ικανοποίηση. Αν αντλούσε την η</w:t>
      </w:r>
      <w:r w:rsidR="00037F12">
        <w:rPr>
          <w:lang w:val="el-GR"/>
        </w:rPr>
        <w:t>δ</w:t>
      </w:r>
      <w:r w:rsidR="00027869">
        <w:rPr>
          <w:lang w:val="el-GR"/>
        </w:rPr>
        <w:t>ονή που διαφημίζει, δεν θα χρειαζόταν να το πει με υπερηφάνεια ή περιφρόνηση για τους χορτοφάγους. Έτσι τουλάχιστον σκέφτεται κανείς από την πλευρά της ψυχανάλυσης.</w:t>
      </w:r>
    </w:p>
    <w:p w14:paraId="74975403" w14:textId="0B785B9B" w:rsidR="00027869" w:rsidRDefault="00027869" w:rsidP="00037F12">
      <w:pPr>
        <w:spacing w:after="0"/>
        <w:ind w:firstLine="720"/>
        <w:jc w:val="both"/>
        <w:rPr>
          <w:lang w:val="el-GR"/>
        </w:rPr>
      </w:pPr>
      <w:r>
        <w:rPr>
          <w:lang w:val="el-GR"/>
        </w:rPr>
        <w:t xml:space="preserve">Ας επιστρέψουμε όμως στο θέμα μας, που είναι οι σεξουαλικές ορμές, οι οποίες βρίσκονται στο επίκεντρο του ψυχαναλυτικού ενδιαφέροντος. Θα εκπλαγεί κανείς αν διαπιστώσει ότι η ψυχανάλυση δεν βιάζεται να δώσει έναν ορισμό της σεξουαλικότητας. Οι ορισμοί, εν γένει, είναι πολύ χρήσιμοι για τη συνεννόησή μας. Ωστόσο, κατά την ερευνητική εργασία, και κατά την εργασία της σκέψης γενικά, δεν είναι φρόνιμο να αναπαυόμαστε σε ορισμούς, οι οποίοι λύνουν το πρόβλημα πριν αυτό </w:t>
      </w:r>
      <w:r w:rsidR="00037F12">
        <w:rPr>
          <w:lang w:val="el-GR"/>
        </w:rPr>
        <w:t>συζητηθεί</w:t>
      </w:r>
      <w:r>
        <w:rPr>
          <w:lang w:val="el-GR"/>
        </w:rPr>
        <w:t>. Πίσω από ορισμούς του τύπου «σεξουαλικότητα είναι το α ή το β», «τα φύλα είναι 2, 3, άπειρα ή δεν υπάρχουν» κρύβονται δόγματα (συμπαθέστερα ή αντιπαθέστερα), που ως τέτοια δεν έχουν θέση στην επιστήμη. Μεγαλύτερο, λοιπόν, από το ενδιαφέρον ορισμού της σεξουαλικότητας υπήρξε στην ιστορία της ψυχανάλυσης εκείνο για τη διόρθωση εσφαλμένων ορισμών. Ποιοι είναι αυτοί; Ο πρώτος, και ιστορικά σημαντικότερος,</w:t>
      </w:r>
      <w:r w:rsidR="00DE5369" w:rsidRPr="00DE5369">
        <w:rPr>
          <w:lang w:val="el-GR"/>
        </w:rPr>
        <w:t xml:space="preserve"> </w:t>
      </w:r>
      <w:r w:rsidR="00DE5369">
        <w:rPr>
          <w:lang w:val="el-GR"/>
        </w:rPr>
        <w:t xml:space="preserve">ταυτίζει τη σεξουαλικότητα με </w:t>
      </w:r>
      <w:r w:rsidR="00DE5369">
        <w:rPr>
          <w:lang w:val="el-GR"/>
        </w:rPr>
        <w:lastRenderedPageBreak/>
        <w:t xml:space="preserve">τη γενετήσια λειτουργία, που έχει ως σκοπό την </w:t>
      </w:r>
      <w:r w:rsidR="00DE5369" w:rsidRPr="00037F12">
        <w:rPr>
          <w:i/>
          <w:iCs/>
          <w:lang w:val="el-GR"/>
        </w:rPr>
        <w:t>αναπαραγωγή</w:t>
      </w:r>
      <w:r w:rsidR="00DE5369">
        <w:rPr>
          <w:lang w:val="el-GR"/>
        </w:rPr>
        <w:t>. Αυτή η σύνδεση μοιάζει να έχει βιολογικό νόημα, καθώς το γεννητικό σύστημα είναι προσαρμοσμένο σε αυτό το σκοπό. Αλλά η βιολογική σκοπιμότητα δεν εξαντλεί την ψυχική σημασία</w:t>
      </w:r>
      <w:r w:rsidR="00037F12">
        <w:rPr>
          <w:lang w:val="el-GR"/>
        </w:rPr>
        <w:t xml:space="preserve"> της σεξουαλικότητας</w:t>
      </w:r>
      <w:r w:rsidR="00DE5369">
        <w:rPr>
          <w:lang w:val="el-GR"/>
        </w:rPr>
        <w:t xml:space="preserve">. Τι θα έλεγε κανείς για δραστηριότητες, όπως ο αυνανισμός, οι οποίες δεν προϋποθέτουν καν δύο άτομα ή για άλλες, που  λαμβάνουν χώρα μεταξύ δύο ατόμων αλλά δεν περιλαμβάνουν ένωση των γεννητικών οργάνων. Ο σεξουαλικός τους χαρακτήρας δεν μπορεί να αμφισβητηθεί. Το ίδιο προβληματικός είναι ο ορισμός της σεξουαλικότητας με βάση τις διαφορές των φύλων. Η ύπαρξη της ομοφιλοφυλίας είναι τόσο δεδομένη που θα πρέπει κατ’ ευθείαν να αποκλείσουμε αυτή την προσέγγιση. Ορθότερο μοιάζει να συλλάβει κανείς τη σεξουαλικότητα σε σχέση με την </w:t>
      </w:r>
      <w:r w:rsidR="00DE5369" w:rsidRPr="00037F12">
        <w:rPr>
          <w:i/>
          <w:iCs/>
          <w:lang w:val="el-GR"/>
        </w:rPr>
        <w:t>οργανική ηδονή</w:t>
      </w:r>
      <w:r w:rsidR="00DE5369">
        <w:rPr>
          <w:lang w:val="el-GR"/>
        </w:rPr>
        <w:t xml:space="preserve">. Ακόμη όμως και σε αυτή την περίπτωση είναι σημαντικό ότι η εν λόγω ηδονή (στο κέρδος της οποίας αποσκοπεί κανείς) είναι ένα νοηματικό και όχι απλώς βιολογικό φαινόμενο. </w:t>
      </w:r>
    </w:p>
    <w:p w14:paraId="07DF5033" w14:textId="17C97F23" w:rsidR="00DE5369" w:rsidRDefault="00DE5369" w:rsidP="00037F12">
      <w:pPr>
        <w:spacing w:after="0"/>
        <w:ind w:firstLine="720"/>
        <w:jc w:val="both"/>
        <w:rPr>
          <w:lang w:val="el-GR"/>
        </w:rPr>
      </w:pPr>
      <w:r>
        <w:rPr>
          <w:lang w:val="el-GR"/>
        </w:rPr>
        <w:t>Όπως είναι φανερό από τα προηγούμενα, η ψυχανάλυση τείνει προς μια πολύ δ</w:t>
      </w:r>
      <w:r w:rsidR="00037F12">
        <w:rPr>
          <w:lang w:val="el-GR"/>
        </w:rPr>
        <w:t>ιε</w:t>
      </w:r>
      <w:r>
        <w:rPr>
          <w:lang w:val="el-GR"/>
        </w:rPr>
        <w:t xml:space="preserve">υρυμένη σύλληψη της σεξουαλικότητας και θα μπορούσε να την κατηγορήσει κανείς ότι ονομάζει κάθε ηδονή σεξουαλική, κάτι που στερεί από τον όρο το ειδικό του περιεχόμενο. Στην πραγματικότητα, η διεύρυνση της σύλληψης της σεξουαλικότητας αντιστοιχεί σε εκείνη του ψυχικού. Όπως το ψυχικό δεν ταυτίζεται με το συνειδητό, έτσι και το σεξουαλικό δεν ταυτίζεται με το αναπαραγωγικό. Το νόημα της συμπερίληψης μιας σειράς φαινομένων στο πεδίο της σεξουαλικότητας είναι ότι με αυτό τον τρόπο υποστηρίζεται ότι τόσο οι γενετήσιες πράξεις όσο και εκείνες της αποκλίνουσας σεξουαλικότητας ανήκουν στην ίδια οικονομία, ότι μπορούμε να διαπιστώσουμε αιτιακούς και νοηματικούς δεσμούς μεταξύ των μεν και των δε. Αν ισχύει αυτό, τότε πολλές πράξεις τις οποίες απρόθυμα θα ονομάζαμε σεξουαλικές </w:t>
      </w:r>
      <w:r w:rsidR="003A0F9D">
        <w:rPr>
          <w:lang w:val="el-GR"/>
        </w:rPr>
        <w:t xml:space="preserve">μετέχουν παρ’ όλα αυτά στο ίδιο δίκτυο σχέσεων με την εμφανή σεξουαλικότητα. Η ψυχανάλυση απορρίπτει την εύκολη λύση της απλής διάκρισης μεταξύ κανονικής και </w:t>
      </w:r>
      <w:r w:rsidR="00037F12">
        <w:rPr>
          <w:lang w:val="el-GR"/>
        </w:rPr>
        <w:t>«</w:t>
      </w:r>
      <w:r w:rsidR="003A0F9D">
        <w:rPr>
          <w:lang w:val="el-GR"/>
        </w:rPr>
        <w:t>εκφυλισμένης</w:t>
      </w:r>
      <w:r w:rsidR="00037F12">
        <w:rPr>
          <w:lang w:val="el-GR"/>
        </w:rPr>
        <w:t>»</w:t>
      </w:r>
      <w:r w:rsidR="003A0F9D">
        <w:rPr>
          <w:lang w:val="el-GR"/>
        </w:rPr>
        <w:t xml:space="preserve"> σεξουαλικότητας. Θα δούμε αμέσως τώρα ότι το όριο που χωρίζει την αναπαραγωγική σεξουαλικότητα από τη διαστροφή γίνεται δυσδιάκριτο, χωρίς όμως αυτό να σημαίνει ότι η διάκριση απορρίπτε</w:t>
      </w:r>
      <w:r w:rsidR="00037F12">
        <w:rPr>
          <w:lang w:val="el-GR"/>
        </w:rPr>
        <w:t>ται</w:t>
      </w:r>
      <w:r w:rsidR="003A0F9D">
        <w:rPr>
          <w:lang w:val="el-GR"/>
        </w:rPr>
        <w:t xml:space="preserve"> συλλήβδην. Όπως τα όνειρα (που είναι συμπτώματα των υγιών ανθρώπων συνδέονται, όπως θα δούμε, με τα συμπτώματα των νευρωτικών), έτσι και η κανονική συνδέεται με τη διαστροφική σεξουαλικότητα.</w:t>
      </w:r>
    </w:p>
    <w:p w14:paraId="5D425F3F" w14:textId="5A1252EC" w:rsidR="003A0F9D" w:rsidRDefault="008A0C89" w:rsidP="00037F12">
      <w:pPr>
        <w:spacing w:after="0"/>
        <w:ind w:firstLine="720"/>
        <w:jc w:val="both"/>
        <w:rPr>
          <w:lang w:val="el-GR"/>
        </w:rPr>
      </w:pPr>
      <w:r w:rsidRPr="008A0C89">
        <w:rPr>
          <w:noProof/>
          <w:lang w:val="el-GR"/>
        </w:rPr>
        <mc:AlternateContent>
          <mc:Choice Requires="wps">
            <w:drawing>
              <wp:anchor distT="91440" distB="91440" distL="114300" distR="114300" simplePos="0" relativeHeight="251663360" behindDoc="0" locked="0" layoutInCell="1" allowOverlap="1" wp14:anchorId="0C041FD9" wp14:editId="0E52F8D5">
                <wp:simplePos x="0" y="0"/>
                <wp:positionH relativeFrom="rightMargin">
                  <wp:posOffset>154940</wp:posOffset>
                </wp:positionH>
                <wp:positionV relativeFrom="paragraph">
                  <wp:posOffset>269875</wp:posOffset>
                </wp:positionV>
                <wp:extent cx="590550" cy="1403985"/>
                <wp:effectExtent l="0" t="0" r="0" b="0"/>
                <wp:wrapTopAndBottom/>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90550" cy="1403985"/>
                        </a:xfrm>
                        <a:prstGeom prst="rect">
                          <a:avLst/>
                        </a:prstGeom>
                        <a:noFill/>
                        <a:ln w="9525">
                          <a:noFill/>
                          <a:miter lim="800000"/>
                          <a:headEnd/>
                          <a:tailEnd/>
                        </a:ln>
                      </wps:spPr>
                      <wps:txbx>
                        <w:txbxContent>
                          <w:p w14:paraId="265F90DA" w14:textId="48797C9E"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Οι διαστροφές</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C041FD9" id="_x0000_s1028" type="#_x0000_t202" style="position:absolute;left:0;text-align:left;margin-left:12.2pt;margin-top:21.25pt;width:46.5pt;height:110.55pt;flip:x;z-index:251663360;visibility:visible;mso-wrap-style:square;mso-width-percent:0;mso-height-percent:200;mso-wrap-distance-left:9pt;mso-wrap-distance-top:7.2pt;mso-wrap-distance-right:9pt;mso-wrap-distance-bottom:7.2pt;mso-position-horizontal:absolute;mso-position-horizontal-relative:right-margin-area;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" filled="f" stroked="f">
                <v:textbox style="mso-fit-shape-to-text:t">
                  <w:txbxContent>
                    <w:p w14:paraId="265F90DA" w14:textId="48797C9E"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Οι διαστροφές</w:t>
                      </w:r>
                    </w:p>
                  </w:txbxContent>
                </v:textbox>
                <w10:wrap type="topAndBottom" anchorx="margin"/>
              </v:shape>
            </w:pict>
          </mc:Fallback>
        </mc:AlternateContent>
      </w:r>
      <w:r w:rsidR="003A0F9D">
        <w:rPr>
          <w:lang w:val="el-GR"/>
        </w:rPr>
        <w:t xml:space="preserve">Τι είναι όμως μια σεξουαλική </w:t>
      </w:r>
      <w:r w:rsidR="003A0F9D" w:rsidRPr="00037F12">
        <w:rPr>
          <w:i/>
          <w:iCs/>
          <w:lang w:val="el-GR"/>
        </w:rPr>
        <w:t>διαστροφή</w:t>
      </w:r>
      <w:r w:rsidR="00037F12">
        <w:rPr>
          <w:lang w:val="el-GR"/>
        </w:rPr>
        <w:t>;</w:t>
      </w:r>
      <w:r w:rsidR="003A0F9D">
        <w:rPr>
          <w:lang w:val="el-GR"/>
        </w:rPr>
        <w:t xml:space="preserve"> Εκκινώντας από την υπόθεση ότι κανονική είναι αναπαραγωγική σεξουαλικότητα (θέση η οποία, όπως ειπώθηκε, έχει βιολογικά ερείσματα), η διαστροφή συνίσταται σε μια απόκλιση από αυτήν</w:t>
      </w:r>
      <w:r w:rsidR="00037F12">
        <w:rPr>
          <w:lang w:val="el-GR"/>
        </w:rPr>
        <w:t>,</w:t>
      </w:r>
      <w:r w:rsidR="003A0F9D">
        <w:rPr>
          <w:lang w:val="el-GR"/>
        </w:rPr>
        <w:t xml:space="preserve"> η οποία εκδηλώνεται είτε ως μεταβολή του </w:t>
      </w:r>
      <w:r w:rsidR="003A0F9D" w:rsidRPr="00037F12">
        <w:rPr>
          <w:i/>
          <w:iCs/>
          <w:lang w:val="el-GR"/>
        </w:rPr>
        <w:t>αντικειμένου</w:t>
      </w:r>
      <w:r w:rsidR="003A0F9D">
        <w:rPr>
          <w:lang w:val="el-GR"/>
        </w:rPr>
        <w:t xml:space="preserve"> είτε ως μεταβολή του </w:t>
      </w:r>
      <w:r w:rsidR="003A0F9D" w:rsidRPr="00037F12">
        <w:rPr>
          <w:i/>
          <w:iCs/>
          <w:lang w:val="el-GR"/>
        </w:rPr>
        <w:t>στόχου</w:t>
      </w:r>
      <w:r w:rsidR="003A0F9D">
        <w:rPr>
          <w:lang w:val="el-GR"/>
        </w:rPr>
        <w:t>. Έτσι</w:t>
      </w:r>
      <w:r w:rsidR="00037F12">
        <w:rPr>
          <w:lang w:val="el-GR"/>
        </w:rPr>
        <w:t>, α</w:t>
      </w:r>
      <w:r w:rsidR="003A0F9D">
        <w:rPr>
          <w:lang w:val="el-GR"/>
        </w:rPr>
        <w:t xml:space="preserve">ντικείμενο της σεξουαλικής επιθυμίας μπορεί να μην είναι τα γεννητικά όργανα αλλά κάποιο άλλο μέλος του σώματος, συνηθέστερα ο πρωκτός ή το στόμα.  Μπορεί ακόμη τα γεννητικά όργανα να ενδιαφέρουν για άλλες λειτουργίες από την αναπαραγωγική, π.χ. την ούρηση. Τέλος σεξουαλικό ενδιαφέρον μπορούν να αποκτήσουν εντελώς διαφορετικά μέρη του σώματος ή και άψυχα αντικείμενα, όπως τα παπούτσια, μια στάση την οποία ονομάζουμε </w:t>
      </w:r>
      <w:r w:rsidR="003A0F9D" w:rsidRPr="00037F12">
        <w:rPr>
          <w:i/>
          <w:iCs/>
          <w:lang w:val="el-GR"/>
        </w:rPr>
        <w:t>φετιχιστική</w:t>
      </w:r>
      <w:r w:rsidR="003A0F9D">
        <w:rPr>
          <w:lang w:val="el-GR"/>
        </w:rPr>
        <w:t xml:space="preserve">. Ως αλλαγή σκοπού εννοούμε τη μετατόπιση του ενδιαφέροντος από την ένωση σε άλλες μορφές επαφής, το άγγιγμα, το κοίταγμα (ηδονοβλεψία/επιδειξιομανία) ή την επιθυμία καταστροφής (σαδισμός/μαζοχισμός). Σημειωτέον ότι ο Φρόυντ, τουλάχιστον στην πρώτη φάση της σκέψης του, θεωρεί ότι είναι εύκολη η </w:t>
      </w:r>
      <w:r w:rsidR="003A0F9D" w:rsidRPr="00037F12">
        <w:rPr>
          <w:i/>
          <w:iCs/>
          <w:lang w:val="el-GR"/>
        </w:rPr>
        <w:t>μεταβολή στο αντίθετο</w:t>
      </w:r>
      <w:r w:rsidR="003A0F9D">
        <w:rPr>
          <w:lang w:val="el-GR"/>
        </w:rPr>
        <w:t xml:space="preserve"> των εν λόγω διπόλων, θέμα που προς το παρόν δεν θα μας απασχολήσει.</w:t>
      </w:r>
    </w:p>
    <w:p w14:paraId="45C5241B" w14:textId="77777777" w:rsidR="00037F12" w:rsidRDefault="003A0F9D" w:rsidP="00037F12">
      <w:pPr>
        <w:spacing w:after="0"/>
        <w:ind w:firstLine="720"/>
        <w:jc w:val="both"/>
        <w:rPr>
          <w:lang w:val="el-GR"/>
        </w:rPr>
      </w:pPr>
      <w:r>
        <w:rPr>
          <w:lang w:val="el-GR"/>
        </w:rPr>
        <w:t>Σε όλες αυτές τις περιπτώσεις, και υπό την προϋπόθεση ότι εξετάζουμε τις διαστροφές σε σχέση με ό,τι θέσαμε ως κανονικότητα,</w:t>
      </w:r>
      <w:r w:rsidR="00090320">
        <w:rPr>
          <w:lang w:val="el-GR"/>
        </w:rPr>
        <w:t xml:space="preserve"> οι διαστροφικές εκδηλώσεις παρουσιάζονται ως </w:t>
      </w:r>
      <w:r w:rsidR="00090320" w:rsidRPr="00037F12">
        <w:rPr>
          <w:i/>
          <w:iCs/>
          <w:lang w:val="el-GR"/>
        </w:rPr>
        <w:t>υποκατάστατα</w:t>
      </w:r>
      <w:r w:rsidR="00090320">
        <w:rPr>
          <w:lang w:val="el-GR"/>
        </w:rPr>
        <w:t>. Επιθυμώ αυτό ή να κάνω αυτό αντί να... Προκύπτει τότε το ερώτημα γιατί συνέβη αυτή η αντικατάσταση, αν πρόκειται βεβαίως για τέτοια. Μπορεί κανείς προφανώς να αμφιβάλλει ότι οι διαστροφές είναι αποκλίσεις και όχι αυτοδύναμες εκδηλώσεις σεξουαλικής επιθυμίας. Το πρόβλημα εμφανίζεται πολύ συχνά στις συζητήσεις περί ομοφυλοφιλίας, όπου είθ</w:t>
      </w:r>
      <w:r w:rsidR="00037F12">
        <w:rPr>
          <w:lang w:val="el-GR"/>
        </w:rPr>
        <w:t>ι</w:t>
      </w:r>
      <w:r w:rsidR="00090320">
        <w:rPr>
          <w:lang w:val="el-GR"/>
        </w:rPr>
        <w:t>στ</w:t>
      </w:r>
      <w:r w:rsidR="00037F12">
        <w:rPr>
          <w:lang w:val="el-GR"/>
        </w:rPr>
        <w:t>αι</w:t>
      </w:r>
      <w:r w:rsidR="00090320">
        <w:rPr>
          <w:lang w:val="el-GR"/>
        </w:rPr>
        <w:t xml:space="preserve"> να ρωτά κανείς αν είναι έμφυτη </w:t>
      </w:r>
      <w:r w:rsidR="00037F12">
        <w:rPr>
          <w:lang w:val="el-GR"/>
        </w:rPr>
        <w:t>ή</w:t>
      </w:r>
      <w:r w:rsidR="00090320">
        <w:rPr>
          <w:lang w:val="el-GR"/>
        </w:rPr>
        <w:t xml:space="preserve"> επίκτητη, αν κανείς είναι και ήταν ή είναι επειδή έγινε ομοφυλόφιλος. Υπάρχουν κοινωνικοπολιτικές συμπαραδηλώσεις στην επιλογή απάντησης. Η ψυχανάλυση, πάντως, </w:t>
      </w:r>
      <w:r w:rsidR="00090320">
        <w:rPr>
          <w:lang w:val="el-GR"/>
        </w:rPr>
        <w:lastRenderedPageBreak/>
        <w:t>θέλει να εξηγήσει γιατί το δίλημμα είναι παραπλανητικό. Θεωρεί ότι δεν υπάρχει κάτι που είναι κανείς χωρίς να έχει πρώτα γίνει αυτό που είναι. Και αν οπωσδήποτε επιμένουμε να ρωτάμε, το ερώτημα θα έπρεπε να τεθεί και σε σχέση με την αναπαραγωγική σεξουαλικότητα. Πώς έγινε κανείς κανονικός; Σημαντικό εν προκειμένω είναι το εξής. Ακόμη και αν υποθέσουμε ότι η σεξουαλικότητά μας είναι έμφυτη, αυτή η πρωταρχική φύση (από την οποία υποτίθεται ότι υπάρχουν αποκλίσεις) είναι εκείνη η οποία διαμορφώθηκε από την εξελικτική ιστορία του ανθρώπινου είδους. Ό,τι θεωρούμε ως τελεολογικό (αυτό που ορίζει η φύση μας) είναι ταυτόχρονα προϊόν εξωτερικής ανάγκης και προσαρμογής (αυτό που αναγκαστήκαμε να γίνουμε). Επομένως, μια τέτοια έμφυτη σεξουαλικότητα είναι προϊόν της φυλογενετικής εξέλιξης.</w:t>
      </w:r>
      <w:r>
        <w:rPr>
          <w:lang w:val="el-GR"/>
        </w:rPr>
        <w:t xml:space="preserve"> </w:t>
      </w:r>
      <w:r w:rsidR="005100A7">
        <w:rPr>
          <w:lang w:val="el-GR"/>
        </w:rPr>
        <w:t xml:space="preserve">Ξέρουμε όμως ότι για τον Φρόυντ η </w:t>
      </w:r>
      <w:r w:rsidR="005100A7" w:rsidRPr="00037F12">
        <w:rPr>
          <w:i/>
          <w:iCs/>
          <w:lang w:val="el-GR"/>
        </w:rPr>
        <w:t>φυλογένεση</w:t>
      </w:r>
      <w:r w:rsidR="005100A7">
        <w:rPr>
          <w:lang w:val="el-GR"/>
        </w:rPr>
        <w:t xml:space="preserve"> επαναλ</w:t>
      </w:r>
      <w:r w:rsidR="00037F12">
        <w:rPr>
          <w:lang w:val="el-GR"/>
        </w:rPr>
        <w:t>α</w:t>
      </w:r>
      <w:r w:rsidR="005100A7">
        <w:rPr>
          <w:lang w:val="el-GR"/>
        </w:rPr>
        <w:t xml:space="preserve">μβάνεται στην </w:t>
      </w:r>
      <w:r w:rsidR="005100A7" w:rsidRPr="00037F12">
        <w:rPr>
          <w:i/>
          <w:iCs/>
          <w:lang w:val="el-GR"/>
        </w:rPr>
        <w:t>οντογένεση</w:t>
      </w:r>
      <w:r w:rsidR="005100A7">
        <w:rPr>
          <w:lang w:val="el-GR"/>
        </w:rPr>
        <w:t xml:space="preserve">, ότι το κάθε άτομο επαναλαμβάνει στην εξελικτική του ιστορία την αντίστοιχη ιστορία της ανθρωπότητας. Έτσι, ο Φρόυντ αναπτύσσει  μια θεωρία της σεξουαλικής εξέλιξης του ατόμου, στην οποία η σεξουαλική κανονικότητα είναι μόνο το τελευταίο στάδιο. </w:t>
      </w:r>
    </w:p>
    <w:p w14:paraId="7668A14D" w14:textId="0C7C4313" w:rsidR="003A0F9D" w:rsidRDefault="005100A7" w:rsidP="00037F12">
      <w:pPr>
        <w:spacing w:after="0"/>
        <w:ind w:firstLine="720"/>
        <w:jc w:val="both"/>
        <w:rPr>
          <w:lang w:val="el-GR"/>
        </w:rPr>
      </w:pPr>
      <w:r>
        <w:rPr>
          <w:lang w:val="el-GR"/>
        </w:rPr>
        <w:t>Η υπόθεση αυτή βρίσκει εύκολη επιβεβαίωση από εμπειρικές παρατηρήσεις αλλά και από την κοινή γνώση ότι η γενετήσια ικανότητα και επιθυμία εμφανίζ</w:t>
      </w:r>
      <w:r w:rsidR="00037F12">
        <w:rPr>
          <w:lang w:val="el-GR"/>
        </w:rPr>
        <w:t>οντ</w:t>
      </w:r>
      <w:r>
        <w:rPr>
          <w:lang w:val="el-GR"/>
        </w:rPr>
        <w:t xml:space="preserve">αι σε κάποιο </w:t>
      </w:r>
      <w:r w:rsidR="00037F12">
        <w:rPr>
          <w:lang w:val="el-GR"/>
        </w:rPr>
        <w:t xml:space="preserve">χρονικό </w:t>
      </w:r>
      <w:r>
        <w:rPr>
          <w:lang w:val="el-GR"/>
        </w:rPr>
        <w:t xml:space="preserve">σημείο της ζωής το ανθρώπου. Τότε όμως η διαστροφή δεν είναι κάτι άλλο από την ανακοπή της εξελικτής πορείας </w:t>
      </w:r>
      <w:r w:rsidR="00037F12">
        <w:rPr>
          <w:lang w:val="el-GR"/>
        </w:rPr>
        <w:t xml:space="preserve">της </w:t>
      </w:r>
      <w:r>
        <w:rPr>
          <w:lang w:val="el-GR"/>
        </w:rPr>
        <w:t xml:space="preserve">σεξουαλικής ωρίμανσης. Επειδή η </w:t>
      </w:r>
      <w:r w:rsidR="00037F12">
        <w:rPr>
          <w:lang w:val="el-GR"/>
        </w:rPr>
        <w:t xml:space="preserve">ψυχική </w:t>
      </w:r>
      <w:r>
        <w:rPr>
          <w:lang w:val="el-GR"/>
        </w:rPr>
        <w:t>ωρίμανση αυτή συμβαίνει, όπως θεωρεί η ψυχανά</w:t>
      </w:r>
      <w:r w:rsidR="00037F12">
        <w:rPr>
          <w:lang w:val="el-GR"/>
        </w:rPr>
        <w:t>λ</w:t>
      </w:r>
      <w:r>
        <w:rPr>
          <w:lang w:val="el-GR"/>
        </w:rPr>
        <w:t xml:space="preserve">υση, αρκετά νωρίς, αποφασιστικής σημασία για τη σεξουαλική εξέλιξη είναι τα πρώτα παιδικά χρόνια, πριν την ηλικία των πέντε ετών, για την οποία παρατηρείται άλλωστε το φαινόμενο της παιδικής αμνησίας. Η θεώρηση αυτή αποτέλεσε σκάνδαλο. Όχι μόνο έρχεται σε αντίθεση με τη διαδεδομένη ιδέα της απουσίας σεξουαλικότητας από την παιδική ηλικία (παιδική αθωότητα), αλλά ταυτίζει επίσης την </w:t>
      </w:r>
      <w:r w:rsidRPr="00037F12">
        <w:rPr>
          <w:i/>
          <w:iCs/>
          <w:lang w:val="el-GR"/>
        </w:rPr>
        <w:t>παιδική</w:t>
      </w:r>
      <w:r>
        <w:rPr>
          <w:lang w:val="el-GR"/>
        </w:rPr>
        <w:t xml:space="preserve"> με τη </w:t>
      </w:r>
      <w:r w:rsidRPr="00037F12">
        <w:rPr>
          <w:i/>
          <w:iCs/>
          <w:lang w:val="el-GR"/>
        </w:rPr>
        <w:t>διαστροφική σεξουαλικότητα</w:t>
      </w:r>
      <w:r>
        <w:rPr>
          <w:lang w:val="el-GR"/>
        </w:rPr>
        <w:t>. Τα παιδιά έχουν σεξουαλικές επιθυμίες και μάλιστα παρόμοιες με εκείνες τις οποίες σ</w:t>
      </w:r>
      <w:r w:rsidR="00037F12">
        <w:rPr>
          <w:lang w:val="el-GR"/>
        </w:rPr>
        <w:t>το</w:t>
      </w:r>
      <w:r>
        <w:rPr>
          <w:lang w:val="el-GR"/>
        </w:rPr>
        <w:t xml:space="preserve">υς ενήλικες ονομάζουμε διαστροφικές. Ασφαλώς υπάρχουν σημαντικές διαφορές. Η παιδική σεξουαλικότητα είναι κατά κύριο λόγο </w:t>
      </w:r>
      <w:r w:rsidRPr="00037F12">
        <w:rPr>
          <w:i/>
          <w:iCs/>
          <w:lang w:val="el-GR"/>
        </w:rPr>
        <w:t>αυτοερωτική</w:t>
      </w:r>
      <w:r>
        <w:rPr>
          <w:lang w:val="el-GR"/>
        </w:rPr>
        <w:t xml:space="preserve"> και συνδέεται με την περιέργεια του παιδιού για το σώμα του ως όργανο ηδονής. Επίσης είναι </w:t>
      </w:r>
      <w:r w:rsidRPr="00037F12">
        <w:rPr>
          <w:i/>
          <w:iCs/>
          <w:lang w:val="el-GR"/>
        </w:rPr>
        <w:t>ανοργάνωτη</w:t>
      </w:r>
      <w:r>
        <w:rPr>
          <w:lang w:val="el-GR"/>
        </w:rPr>
        <w:t>. Δεν δομείται υπό την κυριαρχία μίας ορμής, αλλά επιτρέπει τη συνύπαρξη πολλών (κατά τούτο μοιάζει με την πρωτογενή επεξεργασία). Αντίθετα ο κανονικός ενήλικας υποτάσσει τις επιμέρους λιβιδινικές ώσεις στην κυρίαρχη γενετήσια ορμή. Πώς το κάνει αυτό; Απλώς, επιτρέποντας στις μη γενετήσιες ικανοποιήσεις το ρόλο της εισαγωγής (προκαταρκτικά) στη γενετήσια επαφή.</w:t>
      </w:r>
      <w:r w:rsidR="00666FB2">
        <w:rPr>
          <w:lang w:val="el-GR"/>
        </w:rPr>
        <w:t xml:space="preserve"> Το φιλί, το άγγιγμα κ.λπ. προηγούνται συχνά της συνουσίας για αυτόν ακριβώς το λόγο. Άρα η οντογενετική εξέλιξη γίνεται ο μίτος της σεξουαλικής πράξης. Ακόμη και ο «διεστραμμένος» ενήλικας γνωρίζει την κυρίαρχία μίας σεξουαλικής προτίμησης (π.χ. αυτής που απαιτείται για τον οργασμό), μόνο πο</w:t>
      </w:r>
      <w:r w:rsidR="00037F12">
        <w:rPr>
          <w:lang w:val="el-GR"/>
        </w:rPr>
        <w:t>υ</w:t>
      </w:r>
      <w:r w:rsidR="00666FB2">
        <w:rPr>
          <w:lang w:val="el-GR"/>
        </w:rPr>
        <w:t xml:space="preserve"> αυτή δεν είναι η γενετήσια. Από την άλλη, το υλικό που οργανώνει η ενήλικη σεξουαλικότητα είναι το ίδιο με το παιδικό.</w:t>
      </w:r>
      <w:r w:rsidR="00037F12">
        <w:rPr>
          <w:rStyle w:val="Funotenzeichen"/>
          <w:lang w:val="el-GR"/>
        </w:rPr>
        <w:footnoteReference w:id="1"/>
      </w:r>
      <w:r w:rsidR="00666FB2">
        <w:rPr>
          <w:lang w:val="el-GR"/>
        </w:rPr>
        <w:t xml:space="preserve"> </w:t>
      </w:r>
    </w:p>
    <w:p w14:paraId="5132194B" w14:textId="5A1D410A" w:rsidR="00666FB2" w:rsidRDefault="00666FB2" w:rsidP="00037F12">
      <w:pPr>
        <w:spacing w:after="0"/>
        <w:ind w:firstLine="720"/>
        <w:jc w:val="both"/>
        <w:rPr>
          <w:lang w:val="el-GR"/>
        </w:rPr>
      </w:pPr>
      <w:r>
        <w:rPr>
          <w:lang w:val="el-GR"/>
        </w:rPr>
        <w:t xml:space="preserve">Ας δούμε τώρα τις φάσεις αυτής της εξέλιξης σύμφωνα με τη φροϋδική ψυχανάλυση. Επειδή η παιδική σεξουαλικότητα είναι κυρίως αυτοερωτική, οι βασικές διακρίσεις ακολουθούν εκείνες μεταξύ των </w:t>
      </w:r>
      <w:r w:rsidRPr="00037F12">
        <w:rPr>
          <w:i/>
          <w:iCs/>
          <w:lang w:val="el-GR"/>
        </w:rPr>
        <w:t>ερωτογενών ζωνών</w:t>
      </w:r>
      <w:r>
        <w:rPr>
          <w:lang w:val="el-GR"/>
        </w:rPr>
        <w:t xml:space="preserve">. Πριν από την εγκαθίδρυση της γενετήσιας σεξουαλικότητας (υπό το κράτος των γεννητικών οργάνων) υπάρχουν </w:t>
      </w:r>
      <w:r w:rsidR="00037F12">
        <w:rPr>
          <w:lang w:val="el-GR"/>
        </w:rPr>
        <w:t>η</w:t>
      </w:r>
      <w:r>
        <w:rPr>
          <w:lang w:val="el-GR"/>
        </w:rPr>
        <w:t xml:space="preserve"> </w:t>
      </w:r>
      <w:r w:rsidRPr="00037F12">
        <w:rPr>
          <w:i/>
          <w:iCs/>
          <w:lang w:val="el-GR"/>
        </w:rPr>
        <w:t>στοματική</w:t>
      </w:r>
      <w:r>
        <w:rPr>
          <w:lang w:val="el-GR"/>
        </w:rPr>
        <w:t xml:space="preserve"> και </w:t>
      </w:r>
      <w:r w:rsidR="00037F12">
        <w:rPr>
          <w:lang w:val="el-GR"/>
        </w:rPr>
        <w:t>η</w:t>
      </w:r>
      <w:r>
        <w:rPr>
          <w:lang w:val="el-GR"/>
        </w:rPr>
        <w:t xml:space="preserve"> </w:t>
      </w:r>
      <w:r w:rsidRPr="00037F12">
        <w:rPr>
          <w:i/>
          <w:iCs/>
          <w:lang w:val="el-GR"/>
        </w:rPr>
        <w:t>πρωκτική</w:t>
      </w:r>
      <w:r>
        <w:rPr>
          <w:lang w:val="el-GR"/>
        </w:rPr>
        <w:t xml:space="preserve"> φάση, οι οποίες διαφέρουν κατά το αντικείμενο, δηλαδή την επίμαχη </w:t>
      </w:r>
      <w:r w:rsidR="00037F12">
        <w:rPr>
          <w:lang w:val="el-GR"/>
        </w:rPr>
        <w:t>ερωτογενή</w:t>
      </w:r>
      <w:r>
        <w:rPr>
          <w:lang w:val="el-GR"/>
        </w:rPr>
        <w:t xml:space="preserve"> ζώνη. Διαφέρουν όμως και όσον αφορά τη λειτουργία. Η πρώτη, </w:t>
      </w:r>
      <w:r w:rsidR="002168BC">
        <w:rPr>
          <w:lang w:val="el-GR"/>
        </w:rPr>
        <w:t xml:space="preserve">η </w:t>
      </w:r>
      <w:r>
        <w:rPr>
          <w:lang w:val="el-GR"/>
        </w:rPr>
        <w:t xml:space="preserve">στοματική φάση εκφράζει πληρέστερα τον </w:t>
      </w:r>
      <w:r w:rsidRPr="002168BC">
        <w:rPr>
          <w:i/>
          <w:iCs/>
          <w:lang w:val="el-GR"/>
        </w:rPr>
        <w:t>κανιβαλικό</w:t>
      </w:r>
      <w:r>
        <w:rPr>
          <w:lang w:val="el-GR"/>
        </w:rPr>
        <w:t xml:space="preserve"> χαρακτήρα της πρωτογενούς διαδικασίας. Όχι μόνο επικεντρώνεται στο στόμα αλλά και αποσκοπεί στη βρώση, την ενσωμάτωση του σεξουαλικού αντικειμένου, το οποίο είναι αρχικώς το μητρικό στήθος, αλλά στη συνέχεια γίνεται αυτοερωτικό (πιπίλισμα δαχτύλου). Η πρωκτική φάση χαρακτηρίζεται αντιθέτως </w:t>
      </w:r>
      <w:r>
        <w:rPr>
          <w:lang w:val="el-GR"/>
        </w:rPr>
        <w:lastRenderedPageBreak/>
        <w:t>από τη διάκριση ενεργητικού/παθητικού, η οποία αργότερα προβάλλεται στα δύο φύλα. Είναι κατ’ εξοχήν αυτοερωτική και εμμένει στη διάκριση του ατόμου από το περιβάλλον του. Τα κόπρανα, π.χ., αντιμετωπίζονται ως πολύτιμο αντικείμενο ιδιοκτησίας. Αν και η πρωκτική φάση διαδέχεται τη στοματική, η σχέση με τη μητέρα που εγκαινιάζει τη στοματική φάση λόγω του θηλασμού είναι αποφασιστικής σημασίας. Όχι μόνο αφήνει τα κατάλοιπά της στην ενήλικη ζωή (π.χ., όταν το επιθ</w:t>
      </w:r>
      <w:r w:rsidR="002168BC">
        <w:rPr>
          <w:lang w:val="el-GR"/>
        </w:rPr>
        <w:t>υ</w:t>
      </w:r>
      <w:r>
        <w:rPr>
          <w:lang w:val="el-GR"/>
        </w:rPr>
        <w:t xml:space="preserve">μητό το βαπτίζουμε γλυκό), αλλά και οδηγεί στην εκδήλωση του </w:t>
      </w:r>
      <w:r w:rsidRPr="002168BC">
        <w:rPr>
          <w:i/>
          <w:iCs/>
          <w:lang w:val="el-GR"/>
        </w:rPr>
        <w:t>οιδι</w:t>
      </w:r>
      <w:r w:rsidR="002168BC" w:rsidRPr="002168BC">
        <w:rPr>
          <w:i/>
          <w:iCs/>
          <w:lang w:val="el-GR"/>
        </w:rPr>
        <w:t>ποδ</w:t>
      </w:r>
      <w:r w:rsidRPr="002168BC">
        <w:rPr>
          <w:i/>
          <w:iCs/>
          <w:lang w:val="el-GR"/>
        </w:rPr>
        <w:t>είου συμπλέγματος</w:t>
      </w:r>
      <w:r>
        <w:rPr>
          <w:lang w:val="el-GR"/>
        </w:rPr>
        <w:t xml:space="preserve">, της σεξουαλικής επιθυμίας για τη μητέρα και του μίσους για τον πατέρα, ο οποίος απειλεί το αγόρι-αντίζηλο με </w:t>
      </w:r>
      <w:r w:rsidRPr="002168BC">
        <w:rPr>
          <w:i/>
          <w:iCs/>
          <w:lang w:val="el-GR"/>
        </w:rPr>
        <w:t>ευνουχισμό</w:t>
      </w:r>
      <w:r>
        <w:rPr>
          <w:lang w:val="el-GR"/>
        </w:rPr>
        <w:t xml:space="preserve"> (ενώ με άλλη ευκαιρία θα δούμε τη φροϋδική άποψη για την ψυχική εξέλιξη του κοριτσιού). Από τον τρόπο που θα διαχειριστεί κανείς το εν λόγω σύμπλεγμα</w:t>
      </w:r>
      <w:r w:rsidR="00294094">
        <w:rPr>
          <w:lang w:val="el-GR"/>
        </w:rPr>
        <w:t xml:space="preserve">, στο οποίο βασίζεται η απαγόρευση της </w:t>
      </w:r>
      <w:r w:rsidR="00294094" w:rsidRPr="002168BC">
        <w:rPr>
          <w:i/>
          <w:iCs/>
          <w:lang w:val="el-GR"/>
        </w:rPr>
        <w:t>αιμομιξίας</w:t>
      </w:r>
      <w:r w:rsidR="00294094">
        <w:rPr>
          <w:lang w:val="el-GR"/>
        </w:rPr>
        <w:t>, εξαρτάται εν πολλοίς, σύμφωνα με τον Φρόυντ, το ψυχικό του μέλλον. Μπορεί π.χ. κανείς να ταυτιστεί με τον πατέρα και να προβάλει τη δική τ</w:t>
      </w:r>
      <w:r w:rsidR="002168BC">
        <w:rPr>
          <w:lang w:val="el-GR"/>
        </w:rPr>
        <w:t>ου</w:t>
      </w:r>
      <w:r w:rsidR="00294094">
        <w:rPr>
          <w:lang w:val="el-GR"/>
        </w:rPr>
        <w:t xml:space="preserve"> παράνομη επιθυμία σε έναν εξωτερικό αντίπαλο. Είναι η περίπτωση του Άμλετ, βλέπουμε δε ότι ο Φρόυντ συλλαμβάνει και εδώ τα ορμικά πεπρωμένα με όρους αρχαίας και νεότερης </w:t>
      </w:r>
      <w:r w:rsidR="00294094" w:rsidRPr="002168BC">
        <w:rPr>
          <w:i/>
          <w:iCs/>
          <w:lang w:val="el-GR"/>
        </w:rPr>
        <w:t>τραγωδίας</w:t>
      </w:r>
      <w:r w:rsidR="00294094">
        <w:rPr>
          <w:lang w:val="el-GR"/>
        </w:rPr>
        <w:t>. Ιδεώδης είναι η ανάπτυξη εκείνη κατά την οποία θα κατορθώσει κανείς να απελ</w:t>
      </w:r>
      <w:r w:rsidR="002168BC">
        <w:rPr>
          <w:lang w:val="el-GR"/>
        </w:rPr>
        <w:t>ε</w:t>
      </w:r>
      <w:r w:rsidR="00294094">
        <w:rPr>
          <w:lang w:val="el-GR"/>
        </w:rPr>
        <w:t>υθερωθεί από το σύμπλεγμα</w:t>
      </w:r>
      <w:r w:rsidR="002168BC">
        <w:rPr>
          <w:lang w:val="el-GR"/>
        </w:rPr>
        <w:t>,</w:t>
      </w:r>
      <w:r w:rsidR="00294094">
        <w:rPr>
          <w:lang w:val="el-GR"/>
        </w:rPr>
        <w:t xml:space="preserve"> </w:t>
      </w:r>
      <w:r w:rsidR="00294094" w:rsidRPr="002168BC">
        <w:rPr>
          <w:i/>
          <w:iCs/>
          <w:lang w:val="el-GR"/>
        </w:rPr>
        <w:t>μεταθέτοντας</w:t>
      </w:r>
      <w:r w:rsidR="00294094">
        <w:rPr>
          <w:lang w:val="el-GR"/>
        </w:rPr>
        <w:t xml:space="preserve"> την αγάπη για τη μητέρα σε άλλα πρόσωπα</w:t>
      </w:r>
      <w:r w:rsidR="002168BC">
        <w:rPr>
          <w:lang w:val="el-GR"/>
        </w:rPr>
        <w:t>, επενδύοντας αλλού.</w:t>
      </w:r>
    </w:p>
    <w:p w14:paraId="4F5DC127" w14:textId="2F54F041" w:rsidR="002168BC" w:rsidRDefault="008A0C89" w:rsidP="002168BC">
      <w:pPr>
        <w:spacing w:after="0"/>
        <w:ind w:firstLine="720"/>
        <w:jc w:val="both"/>
        <w:rPr>
          <w:lang w:val="el-GR"/>
        </w:rPr>
      </w:pPr>
      <w:r w:rsidRPr="008A0C89">
        <w:rPr>
          <w:noProof/>
          <w:lang w:val="el-GR"/>
        </w:rPr>
        <mc:AlternateContent>
          <mc:Choice Requires="wps">
            <w:drawing>
              <wp:anchor distT="91440" distB="91440" distL="114300" distR="114300" simplePos="0" relativeHeight="251665408" behindDoc="0" locked="0" layoutInCell="1" allowOverlap="1" wp14:anchorId="1E50B6F3" wp14:editId="2A83A81A">
                <wp:simplePos x="0" y="0"/>
                <wp:positionH relativeFrom="page">
                  <wp:posOffset>6762115</wp:posOffset>
                </wp:positionH>
                <wp:positionV relativeFrom="paragraph">
                  <wp:posOffset>278130</wp:posOffset>
                </wp:positionV>
                <wp:extent cx="638175" cy="1403985"/>
                <wp:effectExtent l="0" t="0" r="0" b="0"/>
                <wp:wrapTopAndBottom/>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638175" cy="1403985"/>
                        </a:xfrm>
                        <a:prstGeom prst="rect">
                          <a:avLst/>
                        </a:prstGeom>
                        <a:noFill/>
                        <a:ln w="9525">
                          <a:noFill/>
                          <a:miter lim="800000"/>
                          <a:headEnd/>
                          <a:tailEnd/>
                        </a:ln>
                      </wps:spPr>
                      <wps:txbx>
                        <w:txbxContent>
                          <w:p w14:paraId="2020C8FD" w14:textId="439F48CA"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Καθήλωση και παλινδρόμηση</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E50B6F3" id="_x0000_s1029" type="#_x0000_t202" style="position:absolute;left:0;text-align:left;margin-left:532.45pt;margin-top:21.9pt;width:50.25pt;height:110.55pt;flip:x;z-index:251665408;visibility:visible;mso-wrap-style:square;mso-width-percent:0;mso-height-percent:200;mso-wrap-distance-left:9pt;mso-wrap-distance-top:7.2pt;mso-wrap-distance-right:9pt;mso-wrap-distance-bottom:7.2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" filled="f" stroked="f">
                <v:textbox style="mso-fit-shape-to-text:t">
                  <w:txbxContent>
                    <w:p w14:paraId="2020C8FD" w14:textId="439F48CA" w:rsidR="008A0C89" w:rsidRPr="008A0C89" w:rsidRDefault="008A0C89">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Καθήλωση και παλινδρόμηση</w:t>
                      </w:r>
                    </w:p>
                  </w:txbxContent>
                </v:textbox>
                <w10:wrap type="topAndBottom" anchorx="page"/>
              </v:shape>
            </w:pict>
          </mc:Fallback>
        </mc:AlternateContent>
      </w:r>
      <w:r w:rsidR="00294094">
        <w:rPr>
          <w:lang w:val="el-GR"/>
        </w:rPr>
        <w:t>Πέρα από το οιδιπόδειο σύμπλεγμα, που προς το παρόν δεν θα μας απασχολήσει περισσότερο, το σημαντικό είναι ότι η διασ</w:t>
      </w:r>
      <w:r w:rsidR="002168BC">
        <w:rPr>
          <w:lang w:val="el-GR"/>
        </w:rPr>
        <w:t>τ</w:t>
      </w:r>
      <w:r w:rsidR="00294094">
        <w:rPr>
          <w:lang w:val="el-GR"/>
        </w:rPr>
        <w:t xml:space="preserve">ροφή εξηγείται από τον Φρόυντ μέσω της αναπτυξιακής αυτής πορείας. Αν θέλουμε να επιμείνουμε στην άποψη ότι οι διαστροφικές εκδηλώσεις αντικαθιστούν τις κανονικές (αντι να), τότε η διαστροφή εγκαινιάζεται με την επιστροφή σε προηγούμενες βαθμίδες ανάπτυξης της σεξουαλικής ορμής. Αυτή η επιστροφή σε προηγούμενα στάδια καλείται </w:t>
      </w:r>
      <w:r w:rsidR="00294094" w:rsidRPr="002168BC">
        <w:rPr>
          <w:i/>
          <w:iCs/>
          <w:lang w:val="el-GR"/>
        </w:rPr>
        <w:t>παλινδρόμηση</w:t>
      </w:r>
      <w:r w:rsidR="00294094">
        <w:rPr>
          <w:lang w:val="el-GR"/>
        </w:rPr>
        <w:t xml:space="preserve"> (</w:t>
      </w:r>
      <w:r w:rsidR="00294094">
        <w:rPr>
          <w:lang w:val="de-DE"/>
        </w:rPr>
        <w:t>Regression</w:t>
      </w:r>
      <w:r w:rsidR="00294094">
        <w:rPr>
          <w:lang w:val="el-GR"/>
        </w:rPr>
        <w:t>)</w:t>
      </w:r>
      <w:r w:rsidR="00294094" w:rsidRPr="00294094">
        <w:rPr>
          <w:lang w:val="el-GR"/>
        </w:rPr>
        <w:t xml:space="preserve">. </w:t>
      </w:r>
      <w:r w:rsidR="00294094">
        <w:rPr>
          <w:lang w:val="el-GR"/>
        </w:rPr>
        <w:t xml:space="preserve">Ωστόσο μπορούμε επίσης να πούμε ότι ενδεχομένως κάποιος δεν έφτασε καν στην τελική (κανονική φάση), παρά έμεινε σε μια από τις προηγούμενες. Αυτή η στασιμότητα ονομάζεται </w:t>
      </w:r>
      <w:r w:rsidR="00294094" w:rsidRPr="002168BC">
        <w:rPr>
          <w:i/>
          <w:iCs/>
          <w:lang w:val="el-GR"/>
        </w:rPr>
        <w:t>καθήλωση</w:t>
      </w:r>
      <w:r w:rsidR="00294094">
        <w:rPr>
          <w:lang w:val="el-GR"/>
        </w:rPr>
        <w:t xml:space="preserve"> (</w:t>
      </w:r>
      <w:r w:rsidR="00294094">
        <w:rPr>
          <w:lang w:val="de-DE"/>
        </w:rPr>
        <w:t>Fixierung</w:t>
      </w:r>
      <w:r w:rsidR="00294094">
        <w:rPr>
          <w:lang w:val="el-GR"/>
        </w:rPr>
        <w:t>)</w:t>
      </w:r>
      <w:r w:rsidR="00294094" w:rsidRPr="00294094">
        <w:rPr>
          <w:lang w:val="el-GR"/>
        </w:rPr>
        <w:t xml:space="preserve"> </w:t>
      </w:r>
      <w:r w:rsidR="00294094">
        <w:rPr>
          <w:lang w:val="el-GR"/>
        </w:rPr>
        <w:t xml:space="preserve">της ορμής και είναι κάτι διαφορετικό από αυτό που ονομάζουμε καθήλωση της λίμπιντο και </w:t>
      </w:r>
      <w:r w:rsidR="002168BC">
        <w:rPr>
          <w:lang w:val="el-GR"/>
        </w:rPr>
        <w:t>σχετίζεται</w:t>
      </w:r>
      <w:r w:rsidR="00294094">
        <w:rPr>
          <w:lang w:val="el-GR"/>
        </w:rPr>
        <w:t xml:space="preserve"> με την ιδιότητά της να προσκολλάται (</w:t>
      </w:r>
      <w:r w:rsidR="00294094" w:rsidRPr="002168BC">
        <w:rPr>
          <w:i/>
          <w:iCs/>
          <w:lang w:val="el-GR"/>
        </w:rPr>
        <w:t>κολλητικότητα της λίμπιντο</w:t>
      </w:r>
      <w:r w:rsidR="00294094">
        <w:rPr>
          <w:lang w:val="el-GR"/>
        </w:rPr>
        <w:t xml:space="preserve">) σε αντικείμενα (π.χ. στον έρωτα ενός και μοναδικού προσώπου). </w:t>
      </w:r>
    </w:p>
    <w:p w14:paraId="4EDBE6E0" w14:textId="2838A0BB" w:rsidR="00294094" w:rsidRDefault="00294094" w:rsidP="002168BC">
      <w:pPr>
        <w:spacing w:after="0"/>
        <w:ind w:firstLine="720"/>
        <w:jc w:val="both"/>
        <w:rPr>
          <w:lang w:val="el-GR"/>
        </w:rPr>
      </w:pPr>
      <w:r>
        <w:rPr>
          <w:lang w:val="el-GR"/>
        </w:rPr>
        <w:t xml:space="preserve">Πότε όμως πρόκειται για καθήλωση και πότε για παλινδρόμηση; Όπως και στο ερώτημα να έγινε κανείς ή αν είναι διαστροφικός, η ψυχανάλυση αρνείται το δίλημμα. Στην κατανόηση βοηθά μια μεταφορά του ίδιου του Φρόυντ, ο οποίος παρομοιάζει την σεξουαλική ανάπτυξη με τη μετανάστευση ενός λαού. Σε αυτή τη μεταναστευτική πορεία κάποιοι φτάνουν στον τελικό προορισμό. Παλινδρόμηση έχουμε όταν αναγκάζονται να υποχωρήσουν και πάλι. Πότε όμως συμβαίνει κάτι τέτοιο; Αν ακολουθήσουμε τη μεταφορά μας, τότε θα λέγαμε όταν δεν τους αφήνει να παραμείνουν στη χώρα προορισμού τους ένας εχθρός. Ο εχθρός αυτός θα πρέπει να είναι </w:t>
      </w:r>
      <w:r w:rsidRPr="002168BC">
        <w:rPr>
          <w:i/>
          <w:iCs/>
          <w:lang w:val="el-GR"/>
        </w:rPr>
        <w:t>εξωτερικός</w:t>
      </w:r>
      <w:r>
        <w:rPr>
          <w:lang w:val="el-GR"/>
        </w:rPr>
        <w:t>, αφού ο εσωτερικός προορισμός είναι η εν λόγω άφιξη.</w:t>
      </w:r>
      <w:r w:rsidR="009921F0">
        <w:rPr>
          <w:lang w:val="el-GR"/>
        </w:rPr>
        <w:t xml:space="preserve"> Επομένως, θα λέγαμε ότι στη ζωή ενός ανθρώπου ο οποίος έχει κατακτήσει τη σεξουαλική ωριμότητα μπορεί να εμφανιστούν βιώματα που τον κάνουν να εγακταλείψει τα επιτεύγμ</w:t>
      </w:r>
      <w:r w:rsidR="002168BC">
        <w:rPr>
          <w:lang w:val="el-GR"/>
        </w:rPr>
        <w:t>α</w:t>
      </w:r>
      <w:r w:rsidR="009921F0">
        <w:rPr>
          <w:lang w:val="el-GR"/>
        </w:rPr>
        <w:t>τά του. Τέτοια βιώματα μπορεί να είναι μόνο ματαιωτικά. Μπορεί, δηλαδή, για λόγους εξωτερικούς να μην μπορεί κανείς να αντλήσει την προσδοκώμενη ηδονή στην εν λόγω τελική βαθμίδα της ανάπτυξης (π.χ. σεξουαλική στέρηση). Τότε θα αναγκαστεί να επιστρέψει σε εποχές (φάσεις) στις οποίες μπορούσε να αντλήσει ικανοποίηση ή που</w:t>
      </w:r>
      <w:r w:rsidR="002168BC">
        <w:rPr>
          <w:lang w:val="el-GR"/>
        </w:rPr>
        <w:t xml:space="preserve"> από την παρούσα οπτική γωνία φ</w:t>
      </w:r>
      <w:r w:rsidR="009921F0">
        <w:rPr>
          <w:lang w:val="el-GR"/>
        </w:rPr>
        <w:t xml:space="preserve">αντάζεται ότι μπορούσε. Θα δούμε αμέσως γιατί η φαντασία είναι εδώ σημαντική. Ας δούμε όμως πρώτα την εναλλακτική περίπτωση. Αν ένας λαός ξεκινήσει για το μακρύ αυτό το ταξίδι, είναι σίγουρο ότι δεν θα φτάσει στο σύνολό του στον προορισμό. Κάποιοι, για διάφορους λόγους, θα μείνουν στα μέσα της διαδρομής, ας πούμε επειδή δεν μπορούσαν να σκαρφαλώσουν ένα βουνό ή γιατί ανακάλυψαν μια ειδυλλιακή τοποθεσία κάπου στη διαδρομή και εγκαταστάθηκαν εκεί. Αυτή η εγκατάσταση σε μια ενδιάμεση φάση είναι η καθήλωση. Συνεπώς συμβαίνουν εν μέρει και τα δύο. Η ορμή φτάνει ως το τέλος της αναπτυξής της (και έπειτα παλινδρομεί) ή καθηλώνεται σε κάποιο στάδιο. Στην περίπτωση του λαού, που αποτελείται από πολλά άτομα, αυτό ακούγεται εύλογο. Είναι όμως εύλογο και για την ορμή, η οποία περιέχει όπως είδαμε λιβιδινικά ποσά, και έτσι μπορεί να </w:t>
      </w:r>
      <w:r w:rsidR="002168BC">
        <w:rPr>
          <w:lang w:val="el-GR"/>
        </w:rPr>
        <w:t>δια</w:t>
      </w:r>
      <w:r w:rsidR="009921F0">
        <w:rPr>
          <w:lang w:val="el-GR"/>
        </w:rPr>
        <w:t>μοιραστεί. Επομένως</w:t>
      </w:r>
      <w:r w:rsidR="002168BC">
        <w:rPr>
          <w:lang w:val="el-GR"/>
        </w:rPr>
        <w:t>,</w:t>
      </w:r>
      <w:r w:rsidR="009921F0">
        <w:rPr>
          <w:lang w:val="el-GR"/>
        </w:rPr>
        <w:t xml:space="preserve"> η επιλογή</w:t>
      </w:r>
      <w:r w:rsidR="002168BC">
        <w:rPr>
          <w:lang w:val="el-GR"/>
        </w:rPr>
        <w:t xml:space="preserve"> μεταξύ</w:t>
      </w:r>
      <w:r w:rsidR="009921F0">
        <w:rPr>
          <w:lang w:val="el-GR"/>
        </w:rPr>
        <w:t xml:space="preserve"> προώθηση</w:t>
      </w:r>
      <w:r w:rsidR="002168BC">
        <w:rPr>
          <w:lang w:val="el-GR"/>
        </w:rPr>
        <w:t>ς</w:t>
      </w:r>
      <w:r w:rsidR="009921F0">
        <w:rPr>
          <w:lang w:val="el-GR"/>
        </w:rPr>
        <w:t xml:space="preserve"> </w:t>
      </w:r>
      <w:r w:rsidR="009921F0">
        <w:rPr>
          <w:lang w:val="el-GR"/>
        </w:rPr>
        <w:lastRenderedPageBreak/>
        <w:t>(και οπισθοχώρηση</w:t>
      </w:r>
      <w:r w:rsidR="002168BC">
        <w:rPr>
          <w:lang w:val="el-GR"/>
        </w:rPr>
        <w:t>ς</w:t>
      </w:r>
      <w:r w:rsidR="009921F0">
        <w:rPr>
          <w:lang w:val="el-GR"/>
        </w:rPr>
        <w:t>) ή καθήλωση</w:t>
      </w:r>
      <w:r w:rsidR="002168BC">
        <w:rPr>
          <w:lang w:val="el-GR"/>
        </w:rPr>
        <w:t>ς</w:t>
      </w:r>
      <w:r w:rsidR="009921F0">
        <w:rPr>
          <w:lang w:val="el-GR"/>
        </w:rPr>
        <w:t xml:space="preserve"> δεν είναι αποκλειστική. Συμβαίνουν και τα δύο. Και σαν να μην έφτανε αυτό, η αναλογία μάς υποδεικνεύει μία ακόμη σχέση ανάμεσά τους.</w:t>
      </w:r>
      <w:r w:rsidR="00EE7B48">
        <w:rPr>
          <w:lang w:val="el-GR"/>
        </w:rPr>
        <w:t xml:space="preserve"> Έστω ότι εκείνοι που έφτασαν στη χώρα προορισμού αναγκάζονται να πάρουν το δρόμο της επιστροφής. Πού είναι πιθανό να εγκατασταθούν; Θα έλεγε κανείς ότι το πιο πιθανό είναι εκεί όπου έχουν ήδη εγκατασταθεί κάποιοι από τους συντρόφους τους, δηλαδή στα σημεία καθήλωσης. Άραγε θυμούνται πού είναι αυτά; Ασφαλώς, γιατί κι εκείνοι πέρασαν από εκεί και έχουν τη μνήμη από τα θέλγητρα της περιοχής. Με άλλα λόγια, κατά την προώθησή τους εξακολουθούν να αναπαριστούν στη φαντασία τους, να φαντασιώνονται, της ηδονές που έζησαν ή θα μπορούσαν να ζουν εκεί. Επομένως οι συνέπεις της παλινδρόμησης (επιστροφή στο σημείο καθήλωσης) ενώνονται με αυτές της πρωταρχικής καθήλωσης (χωρίς παλινδρόμηση). Η σχέση τους είναι </w:t>
      </w:r>
      <w:r w:rsidR="00EE7B48" w:rsidRPr="002168BC">
        <w:rPr>
          <w:i/>
          <w:iCs/>
          <w:lang w:val="el-GR"/>
        </w:rPr>
        <w:t>συμπληρωματική</w:t>
      </w:r>
      <w:r w:rsidR="00EE7B48">
        <w:rPr>
          <w:lang w:val="el-GR"/>
        </w:rPr>
        <w:t>. Θα έμπαινε κανείς στον πειρασμό να πει ότι συμπληρωματική είναι η σχέση μεταξύ εξωτερικής και εσωτερικής επίδρασης, αφού ο εχθρός που προκάλεσε την παλ</w:t>
      </w:r>
      <w:r w:rsidR="002168BC">
        <w:rPr>
          <w:lang w:val="el-GR"/>
        </w:rPr>
        <w:t>ι</w:t>
      </w:r>
      <w:r w:rsidR="00EE7B48">
        <w:rPr>
          <w:lang w:val="el-GR"/>
        </w:rPr>
        <w:t xml:space="preserve">νδρόμηση είναι εξωτερικός και οι λόγοι της καθήλωσης μοιάζουν να είναι εσωτερικοί. Εν μέρει όμως. Μπορεί κάποιοι να μην προχώρησαν επειδή ήταν στη «φύση» τους να μην προχωρήσουν, άλλοι δε να μην προχώρησαν επειδή κάτι συνέβη στη διαδρομή (δηλαδή στην παιδική τους ηλικία). Επομένως η καθήλωση προκαλείται από τη συμπληρωματική συνδρομή </w:t>
      </w:r>
      <w:r w:rsidR="00EE7B48" w:rsidRPr="002168BC">
        <w:rPr>
          <w:i/>
          <w:iCs/>
          <w:lang w:val="el-GR"/>
        </w:rPr>
        <w:t>ιδιοσυστασιακών παραγόντων</w:t>
      </w:r>
      <w:r w:rsidR="00EE7B48">
        <w:rPr>
          <w:lang w:val="el-GR"/>
        </w:rPr>
        <w:t xml:space="preserve"> και </w:t>
      </w:r>
      <w:r w:rsidR="00EE7B48" w:rsidRPr="002168BC">
        <w:rPr>
          <w:i/>
          <w:iCs/>
          <w:lang w:val="el-GR"/>
        </w:rPr>
        <w:t>παιδικών βιωμάτων</w:t>
      </w:r>
      <w:r w:rsidR="00EE7B48">
        <w:rPr>
          <w:lang w:val="el-GR"/>
        </w:rPr>
        <w:t xml:space="preserve">, ενώ η πανιδρόμηση από </w:t>
      </w:r>
      <w:r w:rsidR="002168BC" w:rsidRPr="002168BC">
        <w:rPr>
          <w:i/>
          <w:iCs/>
          <w:lang w:val="el-GR"/>
        </w:rPr>
        <w:t xml:space="preserve">ενήλικα </w:t>
      </w:r>
      <w:r w:rsidR="00EE7B48" w:rsidRPr="002168BC">
        <w:rPr>
          <w:i/>
          <w:iCs/>
          <w:lang w:val="el-GR"/>
        </w:rPr>
        <w:t>βιώματα</w:t>
      </w:r>
      <w:r w:rsidR="00EE7B48">
        <w:rPr>
          <w:lang w:val="el-GR"/>
        </w:rPr>
        <w:t>, τα οποία είναι συμπληρωματικά σε σχέση με τη σύνθεση ιδιοσυστασίας και παιδικών βιωμάτων. Θα μπορούσε μάλιστα να πει κανείς ότι αυτό που ονομάζουμε ιδιοσυστασία είναι η συμπληρωματική σχέση της φυλογενετικής κληρονομίας και των περιστάσεων της ατομικής γέννησης κ.ο.κ.</w:t>
      </w:r>
    </w:p>
    <w:p w14:paraId="64C9C40D" w14:textId="1F7AFF1A" w:rsidR="00EE7B48" w:rsidRDefault="00F22A47" w:rsidP="002168BC">
      <w:pPr>
        <w:spacing w:after="0"/>
        <w:ind w:firstLine="720"/>
        <w:jc w:val="both"/>
        <w:rPr>
          <w:lang w:val="el-GR"/>
        </w:rPr>
      </w:pPr>
      <w:r w:rsidRPr="00F22A47">
        <w:rPr>
          <w:noProof/>
          <w:lang w:val="el-GR"/>
        </w:rPr>
        <mc:AlternateContent>
          <mc:Choice Requires="wps">
            <w:drawing>
              <wp:anchor distT="91440" distB="91440" distL="114300" distR="114300" simplePos="0" relativeHeight="251667456" behindDoc="0" locked="0" layoutInCell="1" allowOverlap="1" wp14:anchorId="529F8A09" wp14:editId="4696C449">
                <wp:simplePos x="0" y="0"/>
                <wp:positionH relativeFrom="rightMargin">
                  <wp:posOffset>249555</wp:posOffset>
                </wp:positionH>
                <wp:positionV relativeFrom="paragraph">
                  <wp:posOffset>4319905</wp:posOffset>
                </wp:positionV>
                <wp:extent cx="485775" cy="809625"/>
                <wp:effectExtent l="0" t="0" r="0" b="0"/>
                <wp:wrapTopAndBottom/>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485775" cy="809625"/>
                        </a:xfrm>
                        <a:prstGeom prst="rect">
                          <a:avLst/>
                        </a:prstGeom>
                        <a:noFill/>
                        <a:ln w="9525">
                          <a:noFill/>
                          <a:miter lim="800000"/>
                          <a:headEnd/>
                          <a:tailEnd/>
                        </a:ln>
                      </wps:spPr>
                      <wps:txbx>
                        <w:txbxContent>
                          <w:p w14:paraId="17D4C21E" w14:textId="7B0F6AD1" w:rsidR="00F22A47" w:rsidRPr="00F22A47" w:rsidRDefault="00F22A47">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Η νεύρωση</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9F8A09" id="_x0000_s1030" type="#_x0000_t202" style="position:absolute;left:0;text-align:left;margin-left:19.65pt;margin-top:340.15pt;width:38.25pt;height:63.75pt;flip:x;z-index:251667456;visibility:visible;mso-wrap-style:square;mso-width-percent:0;mso-height-percent:0;mso-wrap-distance-left:9pt;mso-wrap-distance-top:7.2pt;mso-wrap-distance-right:9pt;mso-wrap-distance-bottom:7.2pt;mso-position-horizontal:absolute;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" filled="f" stroked="f">
                <v:textbox>
                  <w:txbxContent>
                    <w:p w14:paraId="17D4C21E" w14:textId="7B0F6AD1" w:rsidR="00F22A47" w:rsidRPr="00F22A47" w:rsidRDefault="00F22A47">
                      <w:pPr>
                        <w:pBdr>
                          <w:top w:val="single" w:sz="24" w:space="8" w:color="4472C4" w:themeColor="accent1"/>
                          <w:bottom w:val="single" w:sz="24" w:space="8" w:color="4472C4" w:themeColor="accent1"/>
                        </w:pBdr>
                        <w:spacing w:after="0"/>
                        <w:rPr>
                          <w:i/>
                          <w:iCs/>
                          <w:color w:val="4472C4" w:themeColor="accent1"/>
                          <w:sz w:val="16"/>
                          <w:szCs w:val="16"/>
                          <w:lang w:val="el-GR"/>
                        </w:rPr>
                      </w:pPr>
                      <w:r>
                        <w:rPr>
                          <w:i/>
                          <w:iCs/>
                          <w:color w:val="4472C4" w:themeColor="accent1"/>
                          <w:sz w:val="16"/>
                          <w:szCs w:val="16"/>
                          <w:lang w:val="el-GR"/>
                        </w:rPr>
                        <w:t>Η νεύρωση</w:t>
                      </w:r>
                    </w:p>
                  </w:txbxContent>
                </v:textbox>
                <w10:wrap type="topAndBottom" anchorx="margin"/>
              </v:shape>
            </w:pict>
          </mc:Fallback>
        </mc:AlternateContent>
      </w:r>
      <w:r w:rsidR="00EE7B48">
        <w:rPr>
          <w:lang w:val="el-GR"/>
        </w:rPr>
        <w:t>Η διαδρομή σχηματισμού της διαστροφής είναι λοιπόν περίπλοκη, η ίδια όμως η διαστροφή είναι η απλούστερη λύση στο πρόβλημα της έλλειψης ικανοποίησης που προκαλεί η κοινή επίδραση όλων των προηγούμενων παραγόντων στη ζωή ενός ανθρώπου. Ποιες άλλες λύσεις υπάρχουν; Η πρώτη, σύμφωνα με τον Φρόυντ, είναι αυτή της εσωστρέφει</w:t>
      </w:r>
      <w:r w:rsidR="00741F04">
        <w:rPr>
          <w:lang w:val="el-GR"/>
        </w:rPr>
        <w:t>α</w:t>
      </w:r>
      <w:r w:rsidR="00EE7B48">
        <w:rPr>
          <w:lang w:val="el-GR"/>
        </w:rPr>
        <w:t>ς</w:t>
      </w:r>
      <w:r w:rsidR="00741F04">
        <w:rPr>
          <w:lang w:val="el-GR"/>
        </w:rPr>
        <w:t xml:space="preserve"> (</w:t>
      </w:r>
      <w:r w:rsidR="00741F04">
        <w:rPr>
          <w:lang w:val="de-DE"/>
        </w:rPr>
        <w:t>Introversion</w:t>
      </w:r>
      <w:r w:rsidR="00741F04" w:rsidRPr="00741F04">
        <w:rPr>
          <w:lang w:val="el-GR"/>
        </w:rPr>
        <w:t>)</w:t>
      </w:r>
      <w:r w:rsidR="00EE7B48">
        <w:rPr>
          <w:lang w:val="el-GR"/>
        </w:rPr>
        <w:t xml:space="preserve"> και έχει το πρότυπό της στη συμπεριφορά του καλλιτέχνη. Ο Φρόυντ, που </w:t>
      </w:r>
      <w:r w:rsidR="00EE7B48" w:rsidRPr="002168BC">
        <w:rPr>
          <w:i/>
          <w:iCs/>
          <w:lang w:val="el-GR"/>
        </w:rPr>
        <w:t>συγκρίνει</w:t>
      </w:r>
      <w:r w:rsidR="00EE7B48">
        <w:rPr>
          <w:lang w:val="el-GR"/>
        </w:rPr>
        <w:t xml:space="preserve"> την καλλιτεχνική δραστηριότητα με τη φαντασίωση</w:t>
      </w:r>
      <w:r w:rsidR="00741F04">
        <w:rPr>
          <w:lang w:val="el-GR"/>
        </w:rPr>
        <w:t xml:space="preserve">, θεωρεί ότι ο καλλιτέχνης συχνά βρίσκει σε αυτό το φανταστικό κόσμο (στη μυθοπλασία) λύτρωση από τα δεινά της εξωτερικής πραγματικότητας και προσφέρει αντίστοιχη λύτρωση στο κοινό του, παρουσιάζοντας απαγορευμένες (διαστροφικές επιθυμίες) σε μορφή </w:t>
      </w:r>
      <w:r w:rsidR="002168BC">
        <w:rPr>
          <w:lang w:val="el-GR"/>
        </w:rPr>
        <w:t>υπό την οποία</w:t>
      </w:r>
      <w:r w:rsidR="00741F04">
        <w:rPr>
          <w:lang w:val="el-GR"/>
        </w:rPr>
        <w:t xml:space="preserve"> δεν προκαλ</w:t>
      </w:r>
      <w:r w:rsidR="002168BC">
        <w:rPr>
          <w:lang w:val="el-GR"/>
        </w:rPr>
        <w:t>ούν</w:t>
      </w:r>
      <w:r w:rsidR="00741F04">
        <w:rPr>
          <w:lang w:val="el-GR"/>
        </w:rPr>
        <w:t xml:space="preserve">. Έτσι, ο θεατής της τραγωδίας </w:t>
      </w:r>
      <w:r w:rsidR="00741F04" w:rsidRPr="002168BC">
        <w:rPr>
          <w:i/>
          <w:iCs/>
          <w:lang w:val="el-GR"/>
        </w:rPr>
        <w:t>Οιδίπους τύραννος</w:t>
      </w:r>
      <w:r w:rsidR="00741F04">
        <w:rPr>
          <w:lang w:val="el-GR"/>
        </w:rPr>
        <w:t xml:space="preserve"> αναγνωρίζει σε αυτήν το οιδιπόδειο σύμπλεγμα μέσα του, χωρίς να σοκάρεται, όπως θα έκανε στην ιδέα μιας πραγματικής αιμομικτικής σχέσης. Η αισθητική θεωρία του Φρόυντ, την οποία δεν μπορούμε να καλύψουμε εδώ, βασίζεται σε αυτή την ιδέα.</w:t>
      </w:r>
      <w:r w:rsidR="00741F04" w:rsidRPr="00741F04">
        <w:rPr>
          <w:lang w:val="el-GR"/>
        </w:rPr>
        <w:t xml:space="preserve"> </w:t>
      </w:r>
      <w:r w:rsidR="00741F04">
        <w:rPr>
          <w:lang w:val="el-GR"/>
        </w:rPr>
        <w:t xml:space="preserve">Πάντως και αυτή, όπως και η διαστροφή, συνιστά επιστροφή στην παιδική ηλικία. Μια τελευταία, και σύμφωνα με τον Φρόυντ, καλύτερη λύση προσφέρει η λεγόμενη </w:t>
      </w:r>
      <w:r w:rsidR="00741F04" w:rsidRPr="002168BC">
        <w:rPr>
          <w:i/>
          <w:iCs/>
          <w:lang w:val="el-GR"/>
        </w:rPr>
        <w:t>μετουσίωση</w:t>
      </w:r>
      <w:r w:rsidR="00741F04">
        <w:rPr>
          <w:lang w:val="el-GR"/>
        </w:rPr>
        <w:t xml:space="preserve"> </w:t>
      </w:r>
      <w:r w:rsidR="00741F04" w:rsidRPr="00741F04">
        <w:rPr>
          <w:lang w:val="el-GR"/>
        </w:rPr>
        <w:t>(</w:t>
      </w:r>
      <w:r w:rsidR="00741F04">
        <w:rPr>
          <w:lang w:val="de-DE"/>
        </w:rPr>
        <w:t>Sublimierung</w:t>
      </w:r>
      <w:r w:rsidR="00741F04" w:rsidRPr="00741F04">
        <w:rPr>
          <w:lang w:val="el-GR"/>
        </w:rPr>
        <w:t>)</w:t>
      </w:r>
      <w:r w:rsidR="00741F04">
        <w:rPr>
          <w:lang w:val="el-GR"/>
        </w:rPr>
        <w:t xml:space="preserve">. Γνωρίζουμε ότι το Εγώ, εν όψει της πραγματικότητας, μετριάζει τις απαιτήσεις του Αυτό και αναβάλλει την ικανοποίησή τους. Όταν εργαζόμαστε, αναβάλλουμε την ικανοποίηση, π.χ. το φαγητό, το ποτό, το σεξ κ.λπ., επιδιδόμαστε σε κάτι που είναι απλώς μέσο για να τα απολαύσουμε όλα αυτά στη συνέχεια με ασφάλεια. Η ίδια η εργασία είναι έτσι συχνά δυσάρεστη. Μπορούμε όμως, αντί να χωρίσουμε την ηδονή από την εργασία, να επενδύσουμε τη λίμπιντό μας σε μη σεξουαλικές δραστηριότητες, να αγαπήσουμε αυτό που κάνουμε, όπως συμβαίνει συνήθως με τις ανώτερες πνευματικές δραστηριότητες. Λέμε «αγαπώ τη φιλοσοφία, για αυτό ασχολούμε μαζί της», και αυτό σημαίνει ότι έχω αποσεξουαλικοποιήσει την ερωτική μου ενέργεια, τη λίμπιντο, στρέφοντας την σε άυλους, πνευματικούς στόχους, οι οποίοι μου προσφέρουν (μη σεξουαλική) ηδονή και είναι αποδεκτοί κοινωνικά. Φυσικά, όπως θα δούμε και αργότερα, αυτή η μετουσίωση, που αντιστοιχεί στη τραγική </w:t>
      </w:r>
      <w:r w:rsidR="00741F04" w:rsidRPr="002168BC">
        <w:rPr>
          <w:i/>
          <w:iCs/>
          <w:lang w:val="el-GR"/>
        </w:rPr>
        <w:t>κάθαρση</w:t>
      </w:r>
      <w:r w:rsidR="00741F04">
        <w:rPr>
          <w:lang w:val="el-GR"/>
        </w:rPr>
        <w:t>, δεν είναι πάντα εφικτή και έχει πάντοτε (ποσοτικά όρια). Τίποτε δεν καλύπτει πλήρως τις αναπυχώρητες ορμικές απαιτήσεις.</w:t>
      </w:r>
    </w:p>
    <w:p w14:paraId="3F050AEF" w14:textId="5B951F89" w:rsidR="00741F04" w:rsidRDefault="00741F04" w:rsidP="002168BC">
      <w:pPr>
        <w:spacing w:after="0"/>
        <w:ind w:firstLine="720"/>
        <w:jc w:val="both"/>
        <w:rPr>
          <w:lang w:val="el-GR"/>
        </w:rPr>
      </w:pPr>
      <w:r>
        <w:rPr>
          <w:lang w:val="el-GR"/>
        </w:rPr>
        <w:t xml:space="preserve">Αλλά όλα αυτά τα είπαμε για έναν και μόνο λόγο, στον οποίο δεν φτάσαμε ακόμη. Είπαμε ότι θα ασχοληθούμε με τη </w:t>
      </w:r>
      <w:r w:rsidRPr="002168BC">
        <w:rPr>
          <w:i/>
          <w:iCs/>
          <w:lang w:val="el-GR"/>
        </w:rPr>
        <w:t>νεύρωση</w:t>
      </w:r>
      <w:r>
        <w:rPr>
          <w:lang w:val="el-GR"/>
        </w:rPr>
        <w:t xml:space="preserve"> και αντί αυτής μιλάμε για προβλήματα της σεξουαλικότητας. Λοιπόν, η νεύρωση δεν είναι, για τον Φρόυντ, παρά η συνέπεια της </w:t>
      </w:r>
      <w:r w:rsidR="002168BC">
        <w:rPr>
          <w:lang w:val="el-GR"/>
        </w:rPr>
        <w:t>αποτυχίας εξέυρεσης</w:t>
      </w:r>
      <w:r>
        <w:rPr>
          <w:lang w:val="el-GR"/>
        </w:rPr>
        <w:t xml:space="preserve"> παρόμοιων </w:t>
      </w:r>
      <w:r>
        <w:rPr>
          <w:lang w:val="el-GR"/>
        </w:rPr>
        <w:lastRenderedPageBreak/>
        <w:t>λύσεων στα προβλήματα της σεξουαλικής ανάπτυξης.</w:t>
      </w:r>
      <w:r w:rsidR="00A338A3">
        <w:rPr>
          <w:lang w:val="el-GR"/>
        </w:rPr>
        <w:t xml:space="preserve"> Προκύπτει εκεί που δεν μας καλύπτουν η διαστροφή, η εσωστρέφεια και η μετουσίωση.</w:t>
      </w:r>
    </w:p>
    <w:p w14:paraId="4A26D1B9" w14:textId="3A0B4DBE" w:rsidR="00A338A3" w:rsidRDefault="00A338A3" w:rsidP="002168BC">
      <w:pPr>
        <w:spacing w:after="0"/>
        <w:ind w:firstLine="720"/>
        <w:jc w:val="both"/>
        <w:rPr>
          <w:lang w:val="el-GR"/>
        </w:rPr>
      </w:pPr>
      <w:r>
        <w:rPr>
          <w:lang w:val="el-GR"/>
        </w:rPr>
        <w:t xml:space="preserve">Πότε όμως δεν μας καλύπτουν; Ας θυμηθούμε ότι ώς εδώ μιλήσαμε μόνο για τις σεξουαλικές ορμές. Υπάρχουν όμως και οι </w:t>
      </w:r>
      <w:r w:rsidRPr="002168BC">
        <w:rPr>
          <w:i/>
          <w:iCs/>
          <w:lang w:val="el-GR"/>
        </w:rPr>
        <w:t>ορμές του Εγώ</w:t>
      </w:r>
      <w:r>
        <w:rPr>
          <w:lang w:val="el-GR"/>
        </w:rPr>
        <w:t xml:space="preserve">, υπό την αρχή της πραγματικότητας. Αυτή μας αναγκάζει να υπολογίσουμε την </w:t>
      </w:r>
      <w:r w:rsidRPr="002168BC">
        <w:rPr>
          <w:i/>
          <w:iCs/>
          <w:lang w:val="el-GR"/>
        </w:rPr>
        <w:t>ανάγκη</w:t>
      </w:r>
      <w:r>
        <w:rPr>
          <w:lang w:val="el-GR"/>
        </w:rPr>
        <w:t xml:space="preserve"> στην οποία βρισκόμαστε</w:t>
      </w:r>
      <w:r w:rsidR="002168BC">
        <w:rPr>
          <w:lang w:val="el-GR"/>
        </w:rPr>
        <w:t>,</w:t>
      </w:r>
      <w:r>
        <w:rPr>
          <w:lang w:val="el-GR"/>
        </w:rPr>
        <w:t xml:space="preserve"> όντας αντιμέτωποι με τον κόσμο</w:t>
      </w:r>
      <w:r w:rsidR="002168BC">
        <w:rPr>
          <w:lang w:val="el-GR"/>
        </w:rPr>
        <w:t>,</w:t>
      </w:r>
      <w:r>
        <w:rPr>
          <w:lang w:val="el-GR"/>
        </w:rPr>
        <w:t xml:space="preserve"> και να αναβάλλουμε την ικανοποίηση των</w:t>
      </w:r>
      <w:r w:rsidR="002168BC">
        <w:rPr>
          <w:lang w:val="el-GR"/>
        </w:rPr>
        <w:t xml:space="preserve"> </w:t>
      </w:r>
      <w:r>
        <w:rPr>
          <w:lang w:val="el-GR"/>
        </w:rPr>
        <w:t>σεξουαλικών μας όρμών ή να τις καταστείλουμε. Στην αμεσότητα του Αυτό αντιπαρατάσσει το Εγώ το δικό του οικονομικό υπολογισμό. Σημαίνει αυτό ότι η περιστολή της σεξουαλικότητας ανήκει στην ψυχική μας φύση; Εν μέρει ναι, κάτι όμως που δεν αποκλείει καθόλου ή μάλλον συμπληρώνεται από την επιρροή της κοινωνίας μέσω της αν</w:t>
      </w:r>
      <w:r w:rsidR="002168BC">
        <w:rPr>
          <w:lang w:val="el-GR"/>
        </w:rPr>
        <w:t>α</w:t>
      </w:r>
      <w:r>
        <w:rPr>
          <w:lang w:val="el-GR"/>
        </w:rPr>
        <w:t>τροφής και της παιδείας, όπως θα δούμε αναλυτικότερα σε άλλο μάθημα. Μέχρι τώρα είδαμε ότι μια σειρά παραγόντων, εσωτερικών και εξωτερικών, σε συμπληρωματική σχέση</w:t>
      </w:r>
      <w:r w:rsidR="002168BC">
        <w:rPr>
          <w:lang w:val="el-GR"/>
        </w:rPr>
        <w:t>,</w:t>
      </w:r>
      <w:r>
        <w:rPr>
          <w:lang w:val="el-GR"/>
        </w:rPr>
        <w:t xml:space="preserve"> προκαλούν τη διαστροφή μέσω παλινδρόμησης/καθήλωσης. Είχαμε όμως αφαιρέσει από την οπτική μας τη σημασία του Εγώ, εστιάζοντας μόνο στις σεξουαλικές ορμές. Η νεύρωση προκύπτει όμως ακριβώς όταν η διαμαρτυρία του Εγώ εμποδίζει τη διαδικασία που περιγράφηκε, όταν δηλαδή το Εγώ δεν είναι σύμφωνο με την εγκατάστασή μας στο σημείο καθήλωσης, επειδή δεν τη θεωρεί συμβατή με την οικονομία της πραγματικότητας στην οποία ζούμε. Άρα</w:t>
      </w:r>
      <w:r w:rsidR="002168BC">
        <w:rPr>
          <w:lang w:val="el-GR"/>
        </w:rPr>
        <w:t>,</w:t>
      </w:r>
      <w:r>
        <w:rPr>
          <w:lang w:val="el-GR"/>
        </w:rPr>
        <w:t xml:space="preserve"> στα όσα είπαμε για τη διαστροφή έρχεται να προστεθεί μια σύγρουση μεταξύ των σεξουαλικών και των εγωιστικών ορμών. Αυτή σύγκρουση έχει όμως την ίδαι δομή με εκείνη μεταξύ συνειδητού και ασυνείδητου, για την οποία μιλήσαμε στις περιπτώσεις των παραδρομών και του ονείρου. Θα πρέπει λοιπόν να ανατρέξουμε σε αυτήν.</w:t>
      </w:r>
    </w:p>
    <w:p w14:paraId="72FA0A5C" w14:textId="27F805EA" w:rsidR="00A338A3" w:rsidRDefault="00A338A3" w:rsidP="002168BC">
      <w:pPr>
        <w:spacing w:after="0"/>
        <w:ind w:firstLine="720"/>
        <w:jc w:val="both"/>
        <w:rPr>
          <w:lang w:val="el-GR"/>
        </w:rPr>
      </w:pPr>
      <w:r>
        <w:rPr>
          <w:lang w:val="el-GR"/>
        </w:rPr>
        <w:t xml:space="preserve">Η παλινδρόμηση, όπως τη γνωρίσαμε στο πλαίσιο της θεωρίας της σεξουαλικότητας, είναι στην πραγματικότητα μόνο μια </w:t>
      </w:r>
      <w:r w:rsidRPr="002168BC">
        <w:rPr>
          <w:i/>
          <w:iCs/>
          <w:lang w:val="el-GR"/>
        </w:rPr>
        <w:t>περιγραφική</w:t>
      </w:r>
      <w:r>
        <w:rPr>
          <w:lang w:val="el-GR"/>
        </w:rPr>
        <w:t xml:space="preserve"> έννοια. Μας λέει αν η ορμή έχει επιστρέψει ή όχι σε πργενέστερα στάδια. Για τη μελέτη της σύγκρουσης χρειαζόμαστε όμως και  μια </w:t>
      </w:r>
      <w:r w:rsidRPr="002168BC">
        <w:rPr>
          <w:i/>
          <w:iCs/>
          <w:lang w:val="el-GR"/>
        </w:rPr>
        <w:t>δυναμική</w:t>
      </w:r>
      <w:r>
        <w:rPr>
          <w:lang w:val="el-GR"/>
        </w:rPr>
        <w:t xml:space="preserve"> θεώρηση, δηλαδή μια θεώρηση των δυνατοτήτων και των δυνάμεων</w:t>
      </w:r>
      <w:r w:rsidR="0011347F">
        <w:rPr>
          <w:lang w:val="el-GR"/>
        </w:rPr>
        <w:t xml:space="preserve"> της ψυχής. Στην περίπτωση του ονείρου είδαμε ότι μεταξύ (προ-)συνειδητού και ασυνείδητου υπάρχει ένας φύλακας μέσω του οποίο το Εγώ επιβάλλει τη λογοκρισία του. Αυτό που λογοκρίνεται είναι αυτό που δεν συνειδητοποιείται, που ξέρουμε</w:t>
      </w:r>
      <w:r w:rsidR="002168BC">
        <w:rPr>
          <w:lang w:val="el-GR"/>
        </w:rPr>
        <w:t>,</w:t>
      </w:r>
      <w:r w:rsidR="0011347F">
        <w:rPr>
          <w:lang w:val="el-GR"/>
        </w:rPr>
        <w:t xml:space="preserve"> αλλά δεν ξέρουμε ότι</w:t>
      </w:r>
      <w:r w:rsidR="002168BC">
        <w:rPr>
          <w:lang w:val="el-GR"/>
        </w:rPr>
        <w:t xml:space="preserve"> το</w:t>
      </w:r>
      <w:r w:rsidR="0011347F">
        <w:rPr>
          <w:lang w:val="el-GR"/>
        </w:rPr>
        <w:t xml:space="preserve"> ξέρουμε, που έχουμε ξεχάσει ότι είναι δικό μας και το βρίσκουμε και πάλι μέσω του συνειρμού. Στην περίπτωση της </w:t>
      </w:r>
      <w:r w:rsidR="0011347F" w:rsidRPr="002168BC">
        <w:rPr>
          <w:i/>
          <w:iCs/>
          <w:lang w:val="el-GR"/>
        </w:rPr>
        <w:t>ύπνωσης</w:t>
      </w:r>
      <w:r w:rsidR="0011347F">
        <w:rPr>
          <w:lang w:val="el-GR"/>
        </w:rPr>
        <w:t xml:space="preserve"> η αμνησία αυτή επυτυγχάνεται απλώς μέσω </w:t>
      </w:r>
      <w:r w:rsidR="0011347F" w:rsidRPr="002168BC">
        <w:rPr>
          <w:i/>
          <w:iCs/>
          <w:lang w:val="el-GR"/>
        </w:rPr>
        <w:t>υποβολής</w:t>
      </w:r>
      <w:r w:rsidR="0011347F">
        <w:rPr>
          <w:lang w:val="el-GR"/>
        </w:rPr>
        <w:t>, δηλαδή διαφεύγοντας από τη συνείδηση. Όμως στη λογοκρισία του ονείρου, και αντιστοίχως στη νεύρωση, αυτή που μας κάνει να ξεχνάμε είναι η ασυνείδητη (</w:t>
      </w:r>
      <w:r w:rsidR="0011347F" w:rsidRPr="002168BC">
        <w:rPr>
          <w:i/>
          <w:iCs/>
          <w:lang w:val="el-GR"/>
        </w:rPr>
        <w:t>δυναμικά</w:t>
      </w:r>
      <w:r w:rsidR="0011347F">
        <w:rPr>
          <w:lang w:val="el-GR"/>
        </w:rPr>
        <w:t xml:space="preserve">) λειτουργία του Εγώ (της συνείδησης </w:t>
      </w:r>
      <w:r w:rsidR="0011347F" w:rsidRPr="002168BC">
        <w:rPr>
          <w:i/>
          <w:iCs/>
          <w:lang w:val="el-GR"/>
        </w:rPr>
        <w:t>συστηματικά-τοπικά</w:t>
      </w:r>
      <w:r w:rsidR="0011347F">
        <w:rPr>
          <w:lang w:val="el-GR"/>
        </w:rPr>
        <w:t>). Η λογοκρισία είναι αυτολογκρισία. Δεν θυμόμαστε, γιατί δεν θέλουμε να θυμόμαστε. Αυτή η ηθελημένη (αν και ασυνείδητη</w:t>
      </w:r>
      <w:r w:rsidR="002168BC">
        <w:rPr>
          <w:lang w:val="el-GR"/>
        </w:rPr>
        <w:t>, τουλάχιστον</w:t>
      </w:r>
      <w:r w:rsidR="0011347F">
        <w:rPr>
          <w:lang w:val="el-GR"/>
        </w:rPr>
        <w:t xml:space="preserve"> περιγραφικά) αμνησία ονομάζεται </w:t>
      </w:r>
      <w:r w:rsidR="0011347F" w:rsidRPr="00F22A47">
        <w:rPr>
          <w:i/>
          <w:iCs/>
          <w:lang w:val="el-GR"/>
        </w:rPr>
        <w:t>αντίσταση</w:t>
      </w:r>
      <w:r w:rsidR="00F22A47">
        <w:rPr>
          <w:lang w:val="el-GR"/>
        </w:rPr>
        <w:t xml:space="preserve"> (</w:t>
      </w:r>
      <w:r w:rsidR="00F22A47">
        <w:rPr>
          <w:lang w:val="de-DE"/>
        </w:rPr>
        <w:t>Widerstand</w:t>
      </w:r>
      <w:r w:rsidR="00F22A47">
        <w:rPr>
          <w:lang w:val="el-GR"/>
        </w:rPr>
        <w:t>)</w:t>
      </w:r>
      <w:r w:rsidR="0011347F">
        <w:rPr>
          <w:lang w:val="el-GR"/>
        </w:rPr>
        <w:t>. Εκδηλώνεται στην αδυναμία μας να εξηγήσουμε τα ίδια μας τα όνειρα, στη θεραπεία έναντι των ψυχαναλυτικών διαγνώσεων του γιατρού, αλλά, όπως θεωρεί ο Φρόυντ, και απέναντι στην ίδια την ψυχανάλυση, την αλήθεια της οποίας αρνείται να δεχτεί κανείς ακριβώς επειδή τη θεωρεί απειλητική. Θα θυμάστε ίσως ότι ο Φρόυντ ασχολήθηκε σε κάποια φάση με την υπνωτική επίδραση, η οποία, έστω αποτελεσματική, δεν αφήνει την αντίσταση να εκδηλωθεί. Ο υπνωτιστής δίνει απλώς εντολές στις οποίες υπακούει ο ασθενής. Φυσικά η αναλυτική θεραπεία είναι πολύ πιο επώδυνη, καθώς όλες οι αντιστάσεις έρχονται στο</w:t>
      </w:r>
      <w:r w:rsidR="002168BC">
        <w:rPr>
          <w:lang w:val="el-GR"/>
        </w:rPr>
        <w:t xml:space="preserve"> </w:t>
      </w:r>
      <w:r w:rsidR="0011347F">
        <w:rPr>
          <w:lang w:val="el-GR"/>
        </w:rPr>
        <w:t>προσκήνιο. Γιατί να φο</w:t>
      </w:r>
      <w:r w:rsidR="002168BC">
        <w:rPr>
          <w:lang w:val="el-GR"/>
        </w:rPr>
        <w:t>ρ</w:t>
      </w:r>
      <w:r w:rsidR="0011347F">
        <w:rPr>
          <w:lang w:val="el-GR"/>
        </w:rPr>
        <w:t>τωθούμε αυτό τον μπελά; Διότι ο λόγος για τον οποίο εκδηλώνεται αντίσταση στη θεραπεία είναι ίδιος με το λόγο για τον οποίο προέκυψε η νεύρωση, ο λόγος της παράδοσης μια</w:t>
      </w:r>
      <w:r w:rsidR="008A0C89">
        <w:rPr>
          <w:lang w:val="el-GR"/>
        </w:rPr>
        <w:t>ς</w:t>
      </w:r>
      <w:r w:rsidR="0011347F">
        <w:rPr>
          <w:lang w:val="el-GR"/>
        </w:rPr>
        <w:t xml:space="preserve"> σκέψης στο ασυνείδητο (του ξεχάσματος) είναι ο ίδιος με το λόγο της ανικανότητας και απροθυμίας μας να θυμηθούμε. Αυτό το πρώτο ξέχασμα που ξαναζεί κατά την αντίσταση ονομάζεται </w:t>
      </w:r>
      <w:r w:rsidR="0011347F" w:rsidRPr="008A0C89">
        <w:rPr>
          <w:i/>
          <w:iCs/>
          <w:lang w:val="el-GR"/>
        </w:rPr>
        <w:t>απώθηση</w:t>
      </w:r>
      <w:r w:rsidR="008A0C89">
        <w:rPr>
          <w:lang w:val="el-GR"/>
        </w:rPr>
        <w:t xml:space="preserve"> (</w:t>
      </w:r>
      <w:r w:rsidR="008A0C89">
        <w:rPr>
          <w:lang w:val="de-DE"/>
        </w:rPr>
        <w:t>Verdr</w:t>
      </w:r>
      <w:r w:rsidR="008A0C89" w:rsidRPr="008A0C89">
        <w:rPr>
          <w:lang w:val="el-GR"/>
        </w:rPr>
        <w:t>ä</w:t>
      </w:r>
      <w:r w:rsidR="008A0C89">
        <w:rPr>
          <w:lang w:val="de-DE"/>
        </w:rPr>
        <w:t>ngung</w:t>
      </w:r>
      <w:r w:rsidR="008A0C89">
        <w:rPr>
          <w:lang w:val="el-GR"/>
        </w:rPr>
        <w:t>)</w:t>
      </w:r>
      <w:r w:rsidR="003D7D8E">
        <w:rPr>
          <w:lang w:val="el-GR"/>
        </w:rPr>
        <w:t xml:space="preserve">, και από δυναμικής άποψης είναι αδιάφορο </w:t>
      </w:r>
      <w:r w:rsidR="008A0C89">
        <w:rPr>
          <w:lang w:val="el-GR"/>
        </w:rPr>
        <w:t>αν</w:t>
      </w:r>
      <w:r w:rsidR="003D7D8E">
        <w:rPr>
          <w:lang w:val="el-GR"/>
        </w:rPr>
        <w:t xml:space="preserve"> όντως κάτι ξεχάστηκε ή δεν έφτασε καν να ξεχαστεί (απωθήθηκε αμέσως από τον φρουρό). Η απώθηση είναι η </w:t>
      </w:r>
      <w:r w:rsidR="003D7D8E" w:rsidRPr="008A0C89">
        <w:rPr>
          <w:i/>
          <w:iCs/>
          <w:lang w:val="el-GR"/>
        </w:rPr>
        <w:t>δυναμική</w:t>
      </w:r>
      <w:r w:rsidR="003D7D8E">
        <w:rPr>
          <w:lang w:val="el-GR"/>
        </w:rPr>
        <w:t xml:space="preserve"> έννοια που μας έλειπε για να εξηγήσουμε τη </w:t>
      </w:r>
      <w:r w:rsidR="008A0C89">
        <w:rPr>
          <w:lang w:val="el-GR"/>
        </w:rPr>
        <w:t>νεύρωση</w:t>
      </w:r>
      <w:r w:rsidR="003D7D8E">
        <w:rPr>
          <w:lang w:val="el-GR"/>
        </w:rPr>
        <w:t xml:space="preserve">. Η νεύρωση οφείλεται σε μια παλινδρόμηση/καθήλωση η οποία εμποδίζεται από μια απώθηση. Η μεν είναι η αιτιολογία της (το από πού), η δεύτερη ο σκοπός της, με την έννοια ότι το σύμπτωμα είναι ένα υποκατάστατο της απωθημένης επιθυμίας, η οποία, όπως και στην περίπτωση της ονειρικής παραμόρφωσης, εμφανίζεται ανγώριστη κατόπιν </w:t>
      </w:r>
      <w:r w:rsidR="003D7D8E">
        <w:rPr>
          <w:lang w:val="el-GR"/>
        </w:rPr>
        <w:lastRenderedPageBreak/>
        <w:t>παραμόρφωσης</w:t>
      </w:r>
      <w:r w:rsidR="008A0C89">
        <w:rPr>
          <w:lang w:val="el-GR"/>
        </w:rPr>
        <w:t>, προκειμένου να ικανοποιηθεί μερικώς</w:t>
      </w:r>
      <w:r w:rsidR="003D7D8E">
        <w:rPr>
          <w:lang w:val="el-GR"/>
        </w:rPr>
        <w:t xml:space="preserve">. Αυτό είναι απολύτως αναμενόμενο, καθώς η απώθηση σημαίνει παράδοση μιας σκέψης στη δευτερογενή διεργασία, όπου λαμβάνει χώρα μια επεξεργασία μέσω </w:t>
      </w:r>
      <w:r w:rsidR="003D7D8E" w:rsidRPr="008A0C89">
        <w:rPr>
          <w:i/>
          <w:iCs/>
          <w:lang w:val="el-GR"/>
        </w:rPr>
        <w:t>συμπύκνωσης</w:t>
      </w:r>
      <w:r w:rsidR="003D7D8E">
        <w:rPr>
          <w:lang w:val="el-GR"/>
        </w:rPr>
        <w:t xml:space="preserve"> και </w:t>
      </w:r>
      <w:r w:rsidR="003D7D8E" w:rsidRPr="008A0C89">
        <w:rPr>
          <w:i/>
          <w:iCs/>
          <w:lang w:val="el-GR"/>
        </w:rPr>
        <w:t>μετάθεσης</w:t>
      </w:r>
      <w:r w:rsidR="003D7D8E">
        <w:rPr>
          <w:lang w:val="el-GR"/>
        </w:rPr>
        <w:t xml:space="preserve">, όπως και στο όνειρο. Σε σχέση με το όνειρο, το σύμπτωμα της νεύρωσης, που είναι παρομοίως ένας συμβιβασμός μεταξύ απαγορευμένων απαιτήσεων και λογοκρισίας, στερείται τον χαρακτήρα της </w:t>
      </w:r>
      <w:r w:rsidR="003D7D8E" w:rsidRPr="008A0C89">
        <w:rPr>
          <w:i/>
          <w:iCs/>
          <w:lang w:val="el-GR"/>
        </w:rPr>
        <w:t>παραίσθησης</w:t>
      </w:r>
      <w:r w:rsidR="003D7D8E">
        <w:rPr>
          <w:lang w:val="el-GR"/>
        </w:rPr>
        <w:t xml:space="preserve">. Οι πράξεις των νευρωτικών είναι πράξεις στην πραγματικότητα. Αυτό τις κάνει όμως ακόμη πιο επίφοβες. Επομένως, η λογοκρισία είναι εδώ πολύ αυστηρότερη, καθώς είναι πιο επικίνδυνο να συνευρεθεί κανείς όντως με τη μητέρα του από το να το ονειρευτεί και να το ξεχάσει. Έτσι το Εγώ είναι εν προκειμένω ένας πολύ σκληρός διαπραγματευτής. Στις επενδύσεις της λίμπιντο στο διαστροφικό αντικείμενο αντιτάσσει τις </w:t>
      </w:r>
      <w:r w:rsidR="003D7D8E" w:rsidRPr="008A0C89">
        <w:rPr>
          <w:i/>
          <w:iCs/>
          <w:lang w:val="el-GR"/>
        </w:rPr>
        <w:t>αντεπενδύσεις</w:t>
      </w:r>
      <w:r w:rsidR="003D7D8E">
        <w:rPr>
          <w:lang w:val="el-GR"/>
        </w:rPr>
        <w:t xml:space="preserve"> του. Έτσι, αν το όνειρο προσφέρει μια υποκατάστατη ικανοποίηση (εφόσον πετύχει και δεν γεννήσει άγχος), η νεύρωση είναι πάντοτε ταυτόχρονα οδυνηρή. Και είναι αυτή η οδύνη, που συνυπάρχει με την κρυπτογραφημένη ικανοποίηση, </w:t>
      </w:r>
      <w:r w:rsidR="008A0C89">
        <w:rPr>
          <w:lang w:val="el-GR"/>
        </w:rPr>
        <w:t>η οποία</w:t>
      </w:r>
      <w:r w:rsidR="003D7D8E">
        <w:rPr>
          <w:lang w:val="el-GR"/>
        </w:rPr>
        <w:t xml:space="preserve"> μας κάνει να θέλουμε να απαλλαγούμε από τα νευρωτικά συμπτώματα, πέρα από το γεγονός ότι πολλές φορές </w:t>
      </w:r>
      <w:r w:rsidR="008A0C89">
        <w:rPr>
          <w:lang w:val="el-GR"/>
        </w:rPr>
        <w:t>συνιστούν</w:t>
      </w:r>
      <w:r w:rsidR="003D7D8E">
        <w:rPr>
          <w:lang w:val="el-GR"/>
        </w:rPr>
        <w:t xml:space="preserve"> εμπόδιο στην κοινωνική μας ζωή. ¨</w:t>
      </w:r>
    </w:p>
    <w:p w14:paraId="56014830" w14:textId="2D8C5503" w:rsidR="003D7D8E" w:rsidRDefault="003D7D8E" w:rsidP="008A0C89">
      <w:pPr>
        <w:spacing w:after="0"/>
        <w:ind w:firstLine="720"/>
        <w:jc w:val="both"/>
        <w:rPr>
          <w:lang w:val="el-GR"/>
        </w:rPr>
      </w:pPr>
      <w:r>
        <w:rPr>
          <w:lang w:val="el-GR"/>
        </w:rPr>
        <w:t>Η ψυχανάλυση θεωρεί λοιπόν τα νευρωτικά συμπτώματα ως νοηματικές εκδηλώσεις μιας σύγκρουσης, η οποία λαμβάνει χώρα υπό συνθήκες παλινδρόμησης/καθήλωσης της σεξουαλικής ορμής</w:t>
      </w:r>
      <w:r w:rsidR="00CD3658">
        <w:rPr>
          <w:lang w:val="el-GR"/>
        </w:rPr>
        <w:t>. Φυσικά, ανάλογα με την αιτιολογία και τη συμπτ</w:t>
      </w:r>
      <w:r w:rsidR="008A0C89">
        <w:rPr>
          <w:lang w:val="el-GR"/>
        </w:rPr>
        <w:t>ω</w:t>
      </w:r>
      <w:r w:rsidR="00CD3658">
        <w:rPr>
          <w:lang w:val="el-GR"/>
        </w:rPr>
        <w:t xml:space="preserve">ματολογία τους, οι νευρώσεις διαφέρουν μεταξύ τους. Ιστορικά, αλλά όχι μόνο, η ψυχανάλυση ασχολήθηκε πρωτίστως με τρία είδη νευρώσεων, την </w:t>
      </w:r>
      <w:r w:rsidR="00CD3658" w:rsidRPr="008A0C89">
        <w:rPr>
          <w:i/>
          <w:iCs/>
          <w:lang w:val="el-GR"/>
        </w:rPr>
        <w:t>αγχώδη υστερία</w:t>
      </w:r>
      <w:r w:rsidR="00CD3658">
        <w:rPr>
          <w:lang w:val="el-GR"/>
        </w:rPr>
        <w:t xml:space="preserve"> (διαταραχή), π.χ. κλειστοφοβία, αγοραφοβία, την </w:t>
      </w:r>
      <w:r w:rsidR="00CD3658" w:rsidRPr="008A0C89">
        <w:rPr>
          <w:i/>
          <w:iCs/>
          <w:lang w:val="el-GR"/>
        </w:rPr>
        <w:t>υστερία</w:t>
      </w:r>
      <w:r w:rsidR="008A0C89">
        <w:rPr>
          <w:lang w:val="el-GR"/>
        </w:rPr>
        <w:t xml:space="preserve"> (διαταραχή)</w:t>
      </w:r>
      <w:r w:rsidR="00CD3658">
        <w:rPr>
          <w:lang w:val="el-GR"/>
        </w:rPr>
        <w:t xml:space="preserve"> εκ </w:t>
      </w:r>
      <w:r w:rsidR="00CD3658" w:rsidRPr="008A0C89">
        <w:rPr>
          <w:i/>
          <w:iCs/>
          <w:lang w:val="el-GR"/>
        </w:rPr>
        <w:t>μετατροπής</w:t>
      </w:r>
      <w:r w:rsidR="00CD3658">
        <w:rPr>
          <w:lang w:val="el-GR"/>
        </w:rPr>
        <w:t xml:space="preserve"> (φαινόμενα σωματοποίησης) και την </w:t>
      </w:r>
      <w:r w:rsidR="00CD3658" w:rsidRPr="008A0C89">
        <w:rPr>
          <w:i/>
          <w:iCs/>
          <w:lang w:val="el-GR"/>
        </w:rPr>
        <w:t>καταναγκαστική</w:t>
      </w:r>
      <w:r w:rsidR="00CD3658">
        <w:rPr>
          <w:lang w:val="el-GR"/>
        </w:rPr>
        <w:t xml:space="preserve"> νεύρωση (ψυχαναγκασμός). Για τη φυσιογνωμία και τις διαφορές τους, όπως επίσης για άλλες ψυχικές νόσους, θα μιλήσουμε την επόμενη φορά στο πλαίσιο του ζητήματος της ψυχαναλυτικής θεραπείας.</w:t>
      </w:r>
    </w:p>
    <w:p w14:paraId="6ED696B4" w14:textId="77777777" w:rsidR="00CD3658" w:rsidRPr="0062042A" w:rsidRDefault="00CD3658" w:rsidP="0062042A">
      <w:pPr>
        <w:spacing w:after="0"/>
        <w:jc w:val="both"/>
        <w:rPr>
          <w:lang w:val="el-GR"/>
        </w:rPr>
      </w:pPr>
    </w:p>
    <w:sectPr w:rsidR="00CD3658" w:rsidRPr="0062042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ED6987A" w14:textId="77777777" w:rsidR="00162F3A" w:rsidRDefault="00162F3A" w:rsidP="00037F12">
      <w:pPr>
        <w:spacing w:after="0" w:line="240" w:lineRule="auto"/>
      </w:pPr>
      <w:r>
        <w:separator/>
      </w:r>
    </w:p>
  </w:endnote>
  <w:endnote w:type="continuationSeparator" w:id="0">
    <w:p w14:paraId="0D131763" w14:textId="77777777" w:rsidR="00162F3A" w:rsidRDefault="00162F3A" w:rsidP="00037F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42EEDE" w14:textId="77777777" w:rsidR="00162F3A" w:rsidRDefault="00162F3A" w:rsidP="00037F12">
      <w:pPr>
        <w:spacing w:after="0" w:line="240" w:lineRule="auto"/>
      </w:pPr>
      <w:r>
        <w:separator/>
      </w:r>
    </w:p>
  </w:footnote>
  <w:footnote w:type="continuationSeparator" w:id="0">
    <w:p w14:paraId="676A83B8" w14:textId="77777777" w:rsidR="00162F3A" w:rsidRDefault="00162F3A" w:rsidP="00037F12">
      <w:pPr>
        <w:spacing w:after="0" w:line="240" w:lineRule="auto"/>
      </w:pPr>
      <w:r>
        <w:continuationSeparator/>
      </w:r>
    </w:p>
  </w:footnote>
  <w:footnote w:id="1">
    <w:p w14:paraId="1625F66A" w14:textId="7379DF3A" w:rsidR="00037F12" w:rsidRPr="00037F12" w:rsidRDefault="00037F12">
      <w:pPr>
        <w:pStyle w:val="Funotentext"/>
        <w:rPr>
          <w:lang w:val="el-GR"/>
        </w:rPr>
      </w:pPr>
      <w:r>
        <w:rPr>
          <w:rStyle w:val="Funotenzeichen"/>
        </w:rPr>
        <w:footnoteRef/>
      </w:r>
      <w:r w:rsidRPr="00037F12">
        <w:rPr>
          <w:lang w:val="el-GR"/>
        </w:rPr>
        <w:t xml:space="preserve"> </w:t>
      </w:r>
      <w:r>
        <w:rPr>
          <w:lang w:val="el-GR"/>
        </w:rPr>
        <w:t>Μπορεί κανείς να προσθέσει άλλη μια διαφορά. Οι παιδική σεξουαλικότητα είναι συχνά συνδεδεμένη με άλλες λειτουργίες, π.χ. τη λήψη τροφής. Σε αυτό στάδιο η ηδονή και η αυτοσυ</w:t>
      </w:r>
      <w:r w:rsidR="004251FA">
        <w:rPr>
          <w:lang w:val="el-GR"/>
        </w:rPr>
        <w:t>ν</w:t>
      </w:r>
      <w:r>
        <w:rPr>
          <w:lang w:val="el-GR"/>
        </w:rPr>
        <w:t>τήρηση δεν έχουν διαχωριστεί, γιατί το ατομικό Εγώ δεν έχει χειραφετηθεί από το κοινωνικό. Στην ενήλικη ζωή λαμβάνει χώρα ένα καταμερισμός μεταξύ ηδονής και αυτοσυντήρησης και έτσι η σεξουαλική ικανοποίηση παρουσιάζεται σχετικά διαχωρισμένη από τη μέριμνα του Εγώ.</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6505"/>
    <w:rsid w:val="0002682D"/>
    <w:rsid w:val="00027869"/>
    <w:rsid w:val="00037F12"/>
    <w:rsid w:val="00090320"/>
    <w:rsid w:val="0011347F"/>
    <w:rsid w:val="00162F3A"/>
    <w:rsid w:val="001C10B9"/>
    <w:rsid w:val="002168BC"/>
    <w:rsid w:val="00294094"/>
    <w:rsid w:val="00340D9C"/>
    <w:rsid w:val="003A0F9D"/>
    <w:rsid w:val="003D7D8E"/>
    <w:rsid w:val="004251FA"/>
    <w:rsid w:val="004B6DE9"/>
    <w:rsid w:val="005100A7"/>
    <w:rsid w:val="00546505"/>
    <w:rsid w:val="005C6925"/>
    <w:rsid w:val="0062042A"/>
    <w:rsid w:val="00666FB2"/>
    <w:rsid w:val="00741F04"/>
    <w:rsid w:val="00775F74"/>
    <w:rsid w:val="008A0C89"/>
    <w:rsid w:val="009921F0"/>
    <w:rsid w:val="00A338A3"/>
    <w:rsid w:val="00B212EA"/>
    <w:rsid w:val="00C35490"/>
    <w:rsid w:val="00CD3658"/>
    <w:rsid w:val="00CE0137"/>
    <w:rsid w:val="00DE5369"/>
    <w:rsid w:val="00EE7B48"/>
    <w:rsid w:val="00F22A47"/>
    <w:rsid w:val="00FF01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3B1B5D"/>
  <w15:chartTrackingRefBased/>
  <w15:docId w15:val="{2C47726F-2546-49F4-AAF2-F30F35D01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link w:val="FunotentextZchn"/>
    <w:uiPriority w:val="99"/>
    <w:semiHidden/>
    <w:unhideWhenUsed/>
    <w:rsid w:val="00037F12"/>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037F12"/>
    <w:rPr>
      <w:sz w:val="20"/>
      <w:szCs w:val="20"/>
    </w:rPr>
  </w:style>
  <w:style w:type="character" w:styleId="Funotenzeichen">
    <w:name w:val="footnote reference"/>
    <w:basedOn w:val="Absatz-Standardschriftart"/>
    <w:uiPriority w:val="99"/>
    <w:semiHidden/>
    <w:unhideWhenUsed/>
    <w:rsid w:val="00037F1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7F3B76-07B9-4876-8500-2BEE1226C1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4868</Words>
  <Characters>30671</Characters>
  <Application>Microsoft Office Word</Application>
  <DocSecurity>0</DocSecurity>
  <Lines>255</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Σαγκριώτης Γεώργιος</dc:creator>
  <cp:keywords/>
  <dc:description/>
  <cp:lastModifiedBy>georgios sagriotis</cp:lastModifiedBy>
  <cp:revision>3</cp:revision>
  <dcterms:created xsi:type="dcterms:W3CDTF">2024-10-16T09:14:00Z</dcterms:created>
  <dcterms:modified xsi:type="dcterms:W3CDTF">2024-10-23T18:58:00Z</dcterms:modified>
</cp:coreProperties>
</file>