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2B9A" w14:textId="77777777" w:rsidR="00B23502" w:rsidRPr="00105F28" w:rsidRDefault="00105F28">
      <w:pPr>
        <w:rPr>
          <w:b/>
          <w:bCs/>
          <w:lang w:val="el-GR"/>
        </w:rPr>
      </w:pPr>
      <w:r w:rsidRPr="00105F28">
        <w:rPr>
          <w:b/>
          <w:bCs/>
          <w:lang w:val="el-GR"/>
        </w:rPr>
        <w:t>8. Το γεγονός του Λόγου και το Θεώρημα 4</w:t>
      </w:r>
    </w:p>
    <w:p w14:paraId="130FA417" w14:textId="77777777" w:rsidR="00105F28" w:rsidRPr="006A3A9E" w:rsidRDefault="00105F28">
      <w:pPr>
        <w:rPr>
          <w:lang w:val="el-GR"/>
        </w:rPr>
      </w:pPr>
      <w:r>
        <w:rPr>
          <w:lang w:val="el-GR"/>
        </w:rPr>
        <w:t>Α.</w:t>
      </w:r>
      <w:r w:rsidR="006A3A9E" w:rsidRPr="006A3A9E">
        <w:rPr>
          <w:lang w:val="el-GR"/>
        </w:rPr>
        <w:t xml:space="preserve"> </w:t>
      </w:r>
      <w:r w:rsidR="006A3A9E">
        <w:rPr>
          <w:lang w:val="el-GR"/>
        </w:rPr>
        <w:t>ΜΕΘΟΔΟΛΟΓΙΚΑ</w:t>
      </w:r>
    </w:p>
    <w:p w14:paraId="5A16C49F" w14:textId="77777777" w:rsidR="00105F28" w:rsidRDefault="00105F28">
      <w:pPr>
        <w:rPr>
          <w:lang w:val="el-GR"/>
        </w:rPr>
      </w:pPr>
      <w:r>
        <w:rPr>
          <w:lang w:val="el-GR"/>
        </w:rPr>
        <w:t xml:space="preserve">1) </w:t>
      </w:r>
      <w:r w:rsidR="006A3A9E" w:rsidRPr="006A3A9E">
        <w:rPr>
          <w:b/>
          <w:bCs/>
          <w:lang w:val="el-GR"/>
        </w:rPr>
        <w:t>Η απόδειξη της πραγματικότητας της ελευθερίας</w:t>
      </w:r>
    </w:p>
    <w:p w14:paraId="3681DF6E" w14:textId="77777777" w:rsidR="00105F28" w:rsidRDefault="00105F28">
      <w:pPr>
        <w:rPr>
          <w:lang w:val="el-GR"/>
        </w:rPr>
      </w:pPr>
      <w:r>
        <w:rPr>
          <w:lang w:val="el-GR"/>
        </w:rPr>
        <w:t xml:space="preserve">Αντί παραγωγής  το γεγονός </w:t>
      </w:r>
    </w:p>
    <w:p w14:paraId="2F65465E" w14:textId="77777777" w:rsidR="00105F28" w:rsidRDefault="00105F28">
      <w:pPr>
        <w:rPr>
          <w:lang w:val="el-GR"/>
        </w:rPr>
      </w:pPr>
      <w:r>
        <w:rPr>
          <w:lang w:val="el-GR"/>
        </w:rPr>
        <w:t>Ο Λόγος πράττει αυτό που ζητά.</w:t>
      </w:r>
    </w:p>
    <w:p w14:paraId="5B4961F5" w14:textId="77777777" w:rsidR="00105F28" w:rsidRDefault="00105F28">
      <w:pPr>
        <w:rPr>
          <w:lang w:val="el-GR"/>
        </w:rPr>
      </w:pPr>
      <w:r>
        <w:rPr>
          <w:lang w:val="el-GR"/>
        </w:rPr>
        <w:t>Μια ικανότητα πράττει</w:t>
      </w:r>
    </w:p>
    <w:p w14:paraId="293FDDBB" w14:textId="77777777" w:rsidR="00105F28" w:rsidRDefault="00105F28">
      <w:pPr>
        <w:rPr>
          <w:lang w:val="el-GR"/>
        </w:rPr>
      </w:pPr>
      <w:r>
        <w:rPr>
          <w:lang w:val="el-GR"/>
        </w:rPr>
        <w:t>Εμείς είμαστε αυτή η ικανότητα</w:t>
      </w:r>
    </w:p>
    <w:p w14:paraId="122A0DBA" w14:textId="77777777" w:rsidR="00105F28" w:rsidRDefault="00105F28">
      <w:pPr>
        <w:rPr>
          <w:lang w:val="el-GR"/>
        </w:rPr>
      </w:pPr>
      <w:r>
        <w:rPr>
          <w:lang w:val="el-GR"/>
        </w:rPr>
        <w:t>Πάντοτε κάνουμε χρήση του Λόγου</w:t>
      </w:r>
    </w:p>
    <w:p w14:paraId="725D5449" w14:textId="77777777" w:rsidR="00105F28" w:rsidRDefault="00105F28">
      <w:pPr>
        <w:rPr>
          <w:lang w:val="el-GR"/>
        </w:rPr>
      </w:pPr>
      <w:r>
        <w:rPr>
          <w:lang w:val="el-GR"/>
        </w:rPr>
        <w:t>Αν γνώμονες, τότε Λόγος</w:t>
      </w:r>
    </w:p>
    <w:p w14:paraId="01776BCF" w14:textId="77777777" w:rsidR="00105F28" w:rsidRDefault="00105F28">
      <w:pPr>
        <w:rPr>
          <w:lang w:val="el-GR"/>
        </w:rPr>
      </w:pPr>
      <w:r>
        <w:rPr>
          <w:lang w:val="el-GR"/>
        </w:rPr>
        <w:t>Πρακτικό υποκείμενο = Γνώμονες</w:t>
      </w:r>
    </w:p>
    <w:p w14:paraId="5D6F9E44" w14:textId="77777777" w:rsidR="00105F28" w:rsidRDefault="00105F28">
      <w:pPr>
        <w:rPr>
          <w:lang w:val="el-GR"/>
        </w:rPr>
      </w:pPr>
      <w:r>
        <w:rPr>
          <w:lang w:val="el-GR"/>
        </w:rPr>
        <w:t>Άρα πρακτικός υποκείμενο = Λόγος</w:t>
      </w:r>
    </w:p>
    <w:p w14:paraId="1E178E24" w14:textId="77777777" w:rsidR="00105F28" w:rsidRDefault="00105F28">
      <w:pPr>
        <w:rPr>
          <w:lang w:val="el-GR"/>
        </w:rPr>
      </w:pPr>
      <w:r>
        <w:rPr>
          <w:lang w:val="el-GR"/>
        </w:rPr>
        <w:t>Αν Λόγος, ελευθερία και αν ελευθερία, ηθική νομοθεσία.</w:t>
      </w:r>
    </w:p>
    <w:p w14:paraId="08B4CE8D" w14:textId="77777777" w:rsidR="00105F28" w:rsidRDefault="00105F28">
      <w:pPr>
        <w:rPr>
          <w:lang w:val="el-GR"/>
        </w:rPr>
      </w:pPr>
    </w:p>
    <w:p w14:paraId="1B64B80A" w14:textId="77777777" w:rsidR="00105F28" w:rsidRDefault="00105F28">
      <w:pPr>
        <w:rPr>
          <w:lang w:val="el-GR"/>
        </w:rPr>
      </w:pPr>
      <w:r>
        <w:rPr>
          <w:lang w:val="el-GR"/>
        </w:rPr>
        <w:t>2)</w:t>
      </w:r>
      <w:r w:rsidR="006A3A9E">
        <w:rPr>
          <w:lang w:val="el-GR"/>
        </w:rPr>
        <w:t xml:space="preserve"> </w:t>
      </w:r>
      <w:r w:rsidR="006A3A9E" w:rsidRPr="006A3A9E">
        <w:rPr>
          <w:b/>
          <w:bCs/>
          <w:lang w:val="el-GR"/>
        </w:rPr>
        <w:t>Προβλήματα της απόδειξης</w:t>
      </w:r>
    </w:p>
    <w:p w14:paraId="01F50FAF" w14:textId="77777777" w:rsidR="00105F28" w:rsidRDefault="00105F28">
      <w:pPr>
        <w:rPr>
          <w:lang w:val="el-GR"/>
        </w:rPr>
      </w:pPr>
      <w:r>
        <w:rPr>
          <w:lang w:val="el-GR"/>
        </w:rPr>
        <w:t xml:space="preserve">Πρακτική η </w:t>
      </w:r>
      <w:proofErr w:type="spellStart"/>
      <w:r>
        <w:rPr>
          <w:lang w:val="el-GR"/>
        </w:rPr>
        <w:t>υπερβατολογική</w:t>
      </w:r>
      <w:proofErr w:type="spellEnd"/>
      <w:r>
        <w:rPr>
          <w:lang w:val="el-GR"/>
        </w:rPr>
        <w:t xml:space="preserve"> ελευθερία;</w:t>
      </w:r>
    </w:p>
    <w:p w14:paraId="31675AF5" w14:textId="77777777" w:rsidR="00105F28" w:rsidRDefault="00105F28">
      <w:pPr>
        <w:rPr>
          <w:lang w:val="el-GR"/>
        </w:rPr>
      </w:pPr>
      <w:r>
        <w:rPr>
          <w:lang w:val="el-GR"/>
        </w:rPr>
        <w:t>Σκοπιά η νοητός κόσμος («πρακτική αλλά αναμφισβήτητη πραγματικότητα»)</w:t>
      </w:r>
    </w:p>
    <w:p w14:paraId="65192D30" w14:textId="77777777" w:rsidR="00105F28" w:rsidRDefault="00105F28">
      <w:pPr>
        <w:rPr>
          <w:lang w:val="el-GR"/>
        </w:rPr>
      </w:pPr>
      <w:r>
        <w:rPr>
          <w:lang w:val="el-GR"/>
        </w:rPr>
        <w:t>Δύο σκοπιές ή δύο νοητοί κόσμοι</w:t>
      </w:r>
    </w:p>
    <w:p w14:paraId="11E78686" w14:textId="77777777" w:rsidR="00105F28" w:rsidRDefault="00105F28">
      <w:pPr>
        <w:rPr>
          <w:lang w:val="el-GR"/>
        </w:rPr>
      </w:pPr>
      <w:r>
        <w:rPr>
          <w:lang w:val="el-GR"/>
        </w:rPr>
        <w:t>Η θεωρητική χρήση του Λόγου δεν επεκτείνεται (δεν έχουμε διανοητική εποπτεία)</w:t>
      </w:r>
    </w:p>
    <w:p w14:paraId="7A206E5C" w14:textId="77777777" w:rsidR="00105F28" w:rsidRDefault="00105F28">
      <w:pPr>
        <w:rPr>
          <w:lang w:val="el-GR"/>
        </w:rPr>
      </w:pPr>
      <w:r>
        <w:rPr>
          <w:lang w:val="el-GR"/>
        </w:rPr>
        <w:t>Το απόλυτο πραγματικό (όχι μόνο δυνατό) μόνο στην πρακτική χρήση του Λόγου.</w:t>
      </w:r>
    </w:p>
    <w:p w14:paraId="4936BBA7" w14:textId="77777777" w:rsidR="00105F28" w:rsidRDefault="00105F28">
      <w:pPr>
        <w:rPr>
          <w:lang w:val="el-GR"/>
        </w:rPr>
      </w:pPr>
      <w:r>
        <w:rPr>
          <w:lang w:val="el-GR"/>
        </w:rPr>
        <w:t>Πώς μπορεί να υπάρχει υπεραισθητή αιτιότητα;</w:t>
      </w:r>
    </w:p>
    <w:p w14:paraId="53C9D5CD" w14:textId="77777777" w:rsidR="00105F28" w:rsidRDefault="00105F28">
      <w:pPr>
        <w:rPr>
          <w:lang w:val="el-GR"/>
        </w:rPr>
      </w:pPr>
      <w:r>
        <w:rPr>
          <w:lang w:val="el-GR"/>
        </w:rPr>
        <w:t>Ο σκεπτικισμός του Χιουμ</w:t>
      </w:r>
    </w:p>
    <w:p w14:paraId="011BF50A" w14:textId="77777777" w:rsidR="00105F28" w:rsidRDefault="00105F28">
      <w:pPr>
        <w:rPr>
          <w:lang w:val="el-GR"/>
        </w:rPr>
      </w:pPr>
      <w:r>
        <w:rPr>
          <w:lang w:val="el-GR"/>
        </w:rPr>
        <w:t>Οι μαθηματικές προτάσεις είναι συνθετικές</w:t>
      </w:r>
    </w:p>
    <w:p w14:paraId="289432C3" w14:textId="77777777" w:rsidR="00105F28" w:rsidRDefault="00105F28">
      <w:pPr>
        <w:rPr>
          <w:lang w:val="el-GR"/>
        </w:rPr>
      </w:pPr>
      <w:proofErr w:type="spellStart"/>
      <w:r>
        <w:rPr>
          <w:lang w:val="el-GR"/>
        </w:rPr>
        <w:t>Υπερβατολογικός</w:t>
      </w:r>
      <w:proofErr w:type="spellEnd"/>
      <w:r>
        <w:rPr>
          <w:lang w:val="el-GR"/>
        </w:rPr>
        <w:t xml:space="preserve"> ιδεαλισμός</w:t>
      </w:r>
    </w:p>
    <w:p w14:paraId="586C2A2C" w14:textId="77777777" w:rsidR="00105F28" w:rsidRDefault="00105F28">
      <w:pPr>
        <w:rPr>
          <w:lang w:val="el-GR"/>
        </w:rPr>
      </w:pPr>
      <w:r>
        <w:rPr>
          <w:lang w:val="el-GR"/>
        </w:rPr>
        <w:t>Αν φαινόμενα, τότε αιτιότητα</w:t>
      </w:r>
    </w:p>
    <w:p w14:paraId="489ABC54" w14:textId="77777777" w:rsidR="00105F28" w:rsidRDefault="00105F28">
      <w:pPr>
        <w:rPr>
          <w:lang w:val="el-GR"/>
        </w:rPr>
      </w:pPr>
      <w:proofErr w:type="spellStart"/>
      <w:r>
        <w:rPr>
          <w:lang w:val="el-GR"/>
        </w:rPr>
        <w:t>Αιττιότητα</w:t>
      </w:r>
      <w:proofErr w:type="spellEnd"/>
      <w:r>
        <w:rPr>
          <w:lang w:val="el-GR"/>
        </w:rPr>
        <w:t xml:space="preserve"> καθαρή έννοια της διάνοιας</w:t>
      </w:r>
    </w:p>
    <w:p w14:paraId="7337B8AE" w14:textId="77777777" w:rsidR="00105F28" w:rsidRDefault="00105F28">
      <w:pPr>
        <w:rPr>
          <w:lang w:val="el-GR"/>
        </w:rPr>
      </w:pPr>
      <w:r>
        <w:rPr>
          <w:lang w:val="el-GR"/>
        </w:rPr>
        <w:t>Λογικά δυνατή η εφαρμογή της στα αντικείμενα εν γένει</w:t>
      </w:r>
    </w:p>
    <w:p w14:paraId="3BB4E711" w14:textId="77777777" w:rsidR="00105F28" w:rsidRPr="006A3A9E" w:rsidRDefault="00105F28">
      <w:pPr>
        <w:rPr>
          <w:lang w:val="el-GR"/>
        </w:rPr>
      </w:pPr>
      <w:r>
        <w:t>Causa</w:t>
      </w:r>
      <w:r w:rsidRPr="00105F28">
        <w:rPr>
          <w:lang w:val="el-GR"/>
        </w:rPr>
        <w:t xml:space="preserve"> </w:t>
      </w:r>
      <w:r>
        <w:t>noumenon</w:t>
      </w:r>
      <w:r w:rsidRPr="00105F28">
        <w:rPr>
          <w:lang w:val="el-GR"/>
        </w:rPr>
        <w:t xml:space="preserve"> – </w:t>
      </w:r>
      <w:r>
        <w:rPr>
          <w:lang w:val="el-GR"/>
        </w:rPr>
        <w:t>θε</w:t>
      </w:r>
      <w:r w:rsidR="006A3A9E">
        <w:rPr>
          <w:lang w:val="el-GR"/>
        </w:rPr>
        <w:t>ω</w:t>
      </w:r>
      <w:r>
        <w:rPr>
          <w:lang w:val="el-GR"/>
        </w:rPr>
        <w:t>ρητικά χωρίς νόημα, πρακτικά σίγουρη</w:t>
      </w:r>
      <w:r w:rsidR="006A3A9E">
        <w:rPr>
          <w:lang w:val="el-GR"/>
        </w:rPr>
        <w:t xml:space="preserve"> (α </w:t>
      </w:r>
      <w:r w:rsidR="006A3A9E">
        <w:t>priori</w:t>
      </w:r>
      <w:r w:rsidR="006A3A9E" w:rsidRPr="006A3A9E">
        <w:rPr>
          <w:lang w:val="el-GR"/>
        </w:rPr>
        <w:t xml:space="preserve"> </w:t>
      </w:r>
      <w:r w:rsidR="006A3A9E">
        <w:rPr>
          <w:lang w:val="el-GR"/>
        </w:rPr>
        <w:t>εφαρμογή)</w:t>
      </w:r>
    </w:p>
    <w:p w14:paraId="26115AC2" w14:textId="77777777" w:rsidR="00105F28" w:rsidRDefault="00105F28">
      <w:pPr>
        <w:rPr>
          <w:lang w:val="el-GR"/>
        </w:rPr>
      </w:pPr>
      <w:r>
        <w:rPr>
          <w:lang w:val="el-GR"/>
        </w:rPr>
        <w:t xml:space="preserve">Θέληση συνεπάγεται αιτιότητα </w:t>
      </w:r>
    </w:p>
    <w:p w14:paraId="02D38751" w14:textId="77777777" w:rsidR="006A3A9E" w:rsidRDefault="006A3A9E">
      <w:pPr>
        <w:rPr>
          <w:lang w:val="el-GR"/>
        </w:rPr>
      </w:pPr>
      <w:r>
        <w:rPr>
          <w:lang w:val="el-GR"/>
        </w:rPr>
        <w:t>Χαρακτηρισμός αντί εξήγησης</w:t>
      </w:r>
    </w:p>
    <w:p w14:paraId="07FAE2CE" w14:textId="77777777" w:rsidR="006A3A9E" w:rsidRDefault="006A3A9E">
      <w:r>
        <w:rPr>
          <w:lang w:val="el-GR"/>
        </w:rPr>
        <w:lastRenderedPageBreak/>
        <w:t>Β. Θεώρημα Ι</w:t>
      </w:r>
      <w:r>
        <w:t>V</w:t>
      </w:r>
    </w:p>
    <w:p w14:paraId="3EDBAB0A" w14:textId="77777777" w:rsidR="006A3A9E" w:rsidRPr="00BE0B4E" w:rsidRDefault="006A3A9E">
      <w:pPr>
        <w:rPr>
          <w:b/>
          <w:bCs/>
          <w:lang w:val="el-GR"/>
        </w:rPr>
      </w:pPr>
      <w:r>
        <w:rPr>
          <w:lang w:val="el-GR"/>
        </w:rPr>
        <w:t>1)</w:t>
      </w:r>
      <w:r w:rsidR="00BE0B4E">
        <w:rPr>
          <w:lang w:val="el-GR"/>
        </w:rPr>
        <w:t xml:space="preserve"> </w:t>
      </w:r>
      <w:r w:rsidR="00BE0B4E" w:rsidRPr="00BE0B4E">
        <w:rPr>
          <w:b/>
          <w:bCs/>
          <w:lang w:val="el-GR"/>
        </w:rPr>
        <w:t>Αρνητική και θετική ελευθερία</w:t>
      </w:r>
    </w:p>
    <w:p w14:paraId="0C3D83EE" w14:textId="77777777" w:rsidR="006A3A9E" w:rsidRDefault="006A3A9E">
      <w:pPr>
        <w:rPr>
          <w:lang w:val="el-GR"/>
        </w:rPr>
      </w:pPr>
      <w:r>
        <w:rPr>
          <w:lang w:val="el-GR"/>
        </w:rPr>
        <w:t>Ηθικότητα – ανεξαρτησία από ύλη</w:t>
      </w:r>
    </w:p>
    <w:p w14:paraId="2EFAFBD5" w14:textId="77777777" w:rsidR="006A3A9E" w:rsidRDefault="006A3A9E">
      <w:pPr>
        <w:rPr>
          <w:lang w:val="el-GR"/>
        </w:rPr>
      </w:pPr>
      <w:r>
        <w:rPr>
          <w:lang w:val="el-GR"/>
        </w:rPr>
        <w:t>Εξάρτηση ετερονομία</w:t>
      </w:r>
    </w:p>
    <w:p w14:paraId="6D9BE0F5" w14:textId="77777777" w:rsidR="006A3A9E" w:rsidRDefault="006A3A9E">
      <w:pPr>
        <w:rPr>
          <w:lang w:val="el-GR"/>
        </w:rPr>
      </w:pPr>
      <w:r>
        <w:rPr>
          <w:lang w:val="el-GR"/>
        </w:rPr>
        <w:t>Ηθικότητα = Αυτονομία</w:t>
      </w:r>
    </w:p>
    <w:p w14:paraId="10121B41" w14:textId="77777777" w:rsidR="006A3A9E" w:rsidRDefault="006A3A9E">
      <w:pPr>
        <w:rPr>
          <w:lang w:val="el-GR"/>
        </w:rPr>
      </w:pPr>
      <w:r>
        <w:rPr>
          <w:lang w:val="el-GR"/>
        </w:rPr>
        <w:t>Ο Λόγος είναι ο δικός μου Λόγος.</w:t>
      </w:r>
      <w:bookmarkStart w:id="0" w:name="_GoBack"/>
      <w:bookmarkEnd w:id="0"/>
    </w:p>
    <w:p w14:paraId="21AC5705" w14:textId="77777777" w:rsidR="006A3A9E" w:rsidRDefault="006A3A9E">
      <w:pPr>
        <w:rPr>
          <w:lang w:val="el-GR"/>
        </w:rPr>
      </w:pPr>
      <w:r>
        <w:rPr>
          <w:lang w:val="el-GR"/>
        </w:rPr>
        <w:t>Πώς το καταλαβαίνω; Αρνητικά</w:t>
      </w:r>
    </w:p>
    <w:p w14:paraId="6B931C74" w14:textId="77777777" w:rsidR="006A3A9E" w:rsidRDefault="006A3A9E">
      <w:pPr>
        <w:rPr>
          <w:lang w:val="el-GR"/>
        </w:rPr>
      </w:pPr>
      <w:r>
        <w:rPr>
          <w:lang w:val="el-GR"/>
        </w:rPr>
        <w:t>Αρνητική ελευθερία</w:t>
      </w:r>
    </w:p>
    <w:p w14:paraId="05B76C7B" w14:textId="77777777" w:rsidR="006A3A9E" w:rsidRDefault="006A3A9E">
      <w:pPr>
        <w:rPr>
          <w:lang w:val="el-GR"/>
        </w:rPr>
      </w:pPr>
      <w:r>
        <w:rPr>
          <w:lang w:val="el-GR"/>
        </w:rPr>
        <w:t>Προϋποθέτει θετική ελευθερία, ειδάλλως ανταγωνισμός κλίσεων</w:t>
      </w:r>
    </w:p>
    <w:p w14:paraId="68C9522B" w14:textId="77777777" w:rsidR="006A3A9E" w:rsidRDefault="006A3A9E">
      <w:pPr>
        <w:rPr>
          <w:lang w:val="el-GR"/>
        </w:rPr>
      </w:pPr>
      <w:r>
        <w:rPr>
          <w:lang w:val="el-GR"/>
        </w:rPr>
        <w:t xml:space="preserve">Υπεραισθητός κόσμος – Αισθητός κόσμος </w:t>
      </w:r>
    </w:p>
    <w:p w14:paraId="0E623143" w14:textId="77777777" w:rsidR="006A3A9E" w:rsidRDefault="006A3A9E">
      <w:pPr>
        <w:rPr>
          <w:lang w:val="el-GR"/>
        </w:rPr>
      </w:pPr>
      <w:r>
        <w:rPr>
          <w:lang w:val="el-GR"/>
        </w:rPr>
        <w:t>Αρχέτυπη και έκτυπη φύση</w:t>
      </w:r>
    </w:p>
    <w:p w14:paraId="6808918F" w14:textId="77777777" w:rsidR="006A3A9E" w:rsidRPr="00BE0B4E" w:rsidRDefault="006A3A9E">
      <w:pPr>
        <w:rPr>
          <w:b/>
          <w:bCs/>
        </w:rPr>
      </w:pPr>
      <w:r>
        <w:rPr>
          <w:lang w:val="el-GR"/>
        </w:rPr>
        <w:t>2)</w:t>
      </w:r>
      <w:r w:rsidR="00BE0B4E" w:rsidRPr="00BE0B4E">
        <w:rPr>
          <w:lang w:val="el-GR"/>
        </w:rPr>
        <w:t xml:space="preserve"> </w:t>
      </w:r>
      <w:r w:rsidR="00BE0B4E" w:rsidRPr="00BE0B4E">
        <w:rPr>
          <w:b/>
          <w:bCs/>
          <w:lang w:val="el-GR"/>
        </w:rPr>
        <w:t>Αντικείμενο και καθοριστικό θεμέλιο</w:t>
      </w:r>
    </w:p>
    <w:p w14:paraId="2BC4F9F6" w14:textId="77777777" w:rsidR="006A3A9E" w:rsidRDefault="006A3A9E">
      <w:pPr>
        <w:rPr>
          <w:lang w:val="el-GR"/>
        </w:rPr>
      </w:pPr>
      <w:r>
        <w:rPr>
          <w:lang w:val="el-GR"/>
        </w:rPr>
        <w:t>Η θέληση έχει πάντα αντικείμενο</w:t>
      </w:r>
    </w:p>
    <w:p w14:paraId="3EB61222" w14:textId="77777777" w:rsidR="006A3A9E" w:rsidRDefault="006A3A9E">
      <w:pPr>
        <w:rPr>
          <w:lang w:val="el-GR"/>
        </w:rPr>
      </w:pPr>
      <w:r>
        <w:rPr>
          <w:lang w:val="el-GR"/>
        </w:rPr>
        <w:t>Αντικείμενο δεν ταυτίζεται με το καθοριστικό θεμέλιο</w:t>
      </w:r>
    </w:p>
    <w:p w14:paraId="69E26BEE" w14:textId="77777777" w:rsidR="006A3A9E" w:rsidRDefault="006A3A9E">
      <w:pPr>
        <w:rPr>
          <w:lang w:val="el-GR"/>
        </w:rPr>
      </w:pPr>
      <w:r>
        <w:rPr>
          <w:lang w:val="el-GR"/>
        </w:rPr>
        <w:t>Θέλω κάτι και θέλω να θέλω</w:t>
      </w:r>
    </w:p>
    <w:p w14:paraId="2E53718A" w14:textId="77777777" w:rsidR="006A3A9E" w:rsidRDefault="006A3A9E">
      <w:pPr>
        <w:rPr>
          <w:lang w:val="el-GR"/>
        </w:rPr>
      </w:pPr>
      <w:r>
        <w:rPr>
          <w:lang w:val="el-GR"/>
        </w:rPr>
        <w:t>Καθαρός Λόγος -</w:t>
      </w:r>
      <w:r w:rsidRPr="006A3A9E">
        <w:rPr>
          <w:lang w:val="el-GR"/>
        </w:rPr>
        <w:sym w:font="Wingdings" w:char="F0E0"/>
      </w:r>
      <w:r>
        <w:rPr>
          <w:lang w:val="el-GR"/>
        </w:rPr>
        <w:t xml:space="preserve"> θέληση : Θέληση </w:t>
      </w:r>
      <w:r w:rsidRPr="006A3A9E">
        <w:rPr>
          <w:lang w:val="el-GR"/>
        </w:rPr>
        <w:sym w:font="Wingdings" w:char="F0E0"/>
      </w:r>
      <w:r>
        <w:rPr>
          <w:lang w:val="el-GR"/>
        </w:rPr>
        <w:t xml:space="preserve"> αντικείμενο</w:t>
      </w:r>
    </w:p>
    <w:p w14:paraId="52377A12" w14:textId="77777777" w:rsidR="006A3A9E" w:rsidRDefault="006A3A9E">
      <w:pPr>
        <w:rPr>
          <w:lang w:val="el-GR"/>
        </w:rPr>
      </w:pPr>
      <w:r>
        <w:rPr>
          <w:lang w:val="el-GR"/>
        </w:rPr>
        <w:t>Το παράδειγμα της ευδαιμονίας</w:t>
      </w:r>
    </w:p>
    <w:p w14:paraId="3552F48F" w14:textId="77777777" w:rsidR="006A3A9E" w:rsidRDefault="006A3A9E">
      <w:pPr>
        <w:rPr>
          <w:lang w:val="el-GR"/>
        </w:rPr>
      </w:pPr>
      <w:r>
        <w:rPr>
          <w:lang w:val="el-GR"/>
        </w:rPr>
        <w:t>Η ευδαιμονία δεν διατάσσεται</w:t>
      </w:r>
    </w:p>
    <w:p w14:paraId="4A7CDAA1" w14:textId="77777777" w:rsidR="006A3A9E" w:rsidRPr="00BE0B4E" w:rsidRDefault="006A3A9E">
      <w:pPr>
        <w:rPr>
          <w:lang w:val="el-GR"/>
        </w:rPr>
      </w:pPr>
      <w:r>
        <w:rPr>
          <w:lang w:val="el-GR"/>
        </w:rPr>
        <w:t>3)</w:t>
      </w:r>
      <w:r w:rsidR="00BE0B4E" w:rsidRPr="00BE0B4E">
        <w:rPr>
          <w:lang w:val="el-GR"/>
        </w:rPr>
        <w:t xml:space="preserve"> </w:t>
      </w:r>
      <w:r w:rsidR="00BE0B4E" w:rsidRPr="00BE0B4E">
        <w:rPr>
          <w:b/>
          <w:bCs/>
          <w:lang w:val="el-GR"/>
        </w:rPr>
        <w:t>Διάψευση υλικών πρακτικών αρχών</w:t>
      </w:r>
    </w:p>
    <w:p w14:paraId="32DC33AC" w14:textId="77777777" w:rsidR="006A3A9E" w:rsidRDefault="006A3A9E">
      <w:pPr>
        <w:rPr>
          <w:lang w:val="el-GR"/>
        </w:rPr>
      </w:pPr>
      <w:r>
        <w:rPr>
          <w:lang w:val="el-GR"/>
        </w:rPr>
        <w:t>- Η ηθική πράξη πάντα εφικτή</w:t>
      </w:r>
    </w:p>
    <w:p w14:paraId="44B71783" w14:textId="77777777" w:rsidR="006A3A9E" w:rsidRDefault="006A3A9E">
      <w:pPr>
        <w:rPr>
          <w:lang w:val="el-GR"/>
        </w:rPr>
      </w:pPr>
      <w:r>
        <w:rPr>
          <w:lang w:val="el-GR"/>
        </w:rPr>
        <w:t>- Η ανήθικη πράξη παριστάνεται ως αξιόποινη (φυσικό κακό και φυσιολογική συνέπεια)</w:t>
      </w:r>
    </w:p>
    <w:p w14:paraId="3F0DE81D" w14:textId="77777777" w:rsidR="006A3A9E" w:rsidRDefault="006A3A9E">
      <w:pPr>
        <w:rPr>
          <w:lang w:val="el-GR"/>
        </w:rPr>
      </w:pPr>
      <w:r>
        <w:rPr>
          <w:lang w:val="el-GR"/>
        </w:rPr>
        <w:t>Η τιμωρία δεν είναι το θεμέλιο της ανηθικότητας</w:t>
      </w:r>
    </w:p>
    <w:p w14:paraId="138E6D1D" w14:textId="77777777" w:rsidR="006A3A9E" w:rsidRDefault="006A3A9E">
      <w:pPr>
        <w:rPr>
          <w:lang w:val="el-GR"/>
        </w:rPr>
      </w:pPr>
      <w:r>
        <w:rPr>
          <w:lang w:val="el-GR"/>
        </w:rPr>
        <w:t>Δεν χρειαζόμαστε παντοδύναμο Θεό</w:t>
      </w:r>
    </w:p>
    <w:p w14:paraId="59FCBD70" w14:textId="77777777" w:rsidR="006A3A9E" w:rsidRDefault="006A3A9E" w:rsidP="006A3A9E">
      <w:pPr>
        <w:rPr>
          <w:lang w:val="el-GR"/>
        </w:rPr>
      </w:pPr>
      <w:r w:rsidRPr="006A3A9E">
        <w:rPr>
          <w:lang w:val="el-GR"/>
        </w:rPr>
        <w:t>-</w:t>
      </w:r>
      <w:r>
        <w:rPr>
          <w:lang w:val="el-GR"/>
        </w:rPr>
        <w:t xml:space="preserve"> Ηθική αίσθηση</w:t>
      </w:r>
    </w:p>
    <w:p w14:paraId="4FFC4B9A" w14:textId="77777777" w:rsidR="006A3A9E" w:rsidRDefault="006A3A9E" w:rsidP="006A3A9E">
      <w:pPr>
        <w:rPr>
          <w:lang w:val="el-GR"/>
        </w:rPr>
      </w:pPr>
      <w:r>
        <w:rPr>
          <w:lang w:val="el-GR"/>
        </w:rPr>
        <w:t>Δεν υπάρχει απόλυτα κακός άνθρωπος</w:t>
      </w:r>
    </w:p>
    <w:p w14:paraId="1CED2B97" w14:textId="77777777" w:rsidR="006A3A9E" w:rsidRDefault="006A3A9E" w:rsidP="006A3A9E">
      <w:pPr>
        <w:rPr>
          <w:lang w:val="el-GR"/>
        </w:rPr>
      </w:pPr>
      <w:r>
        <w:rPr>
          <w:lang w:val="el-GR"/>
        </w:rPr>
        <w:t>Το αίσθημα έπεται της συνείδησης του νόμου</w:t>
      </w:r>
    </w:p>
    <w:p w14:paraId="51ADEEC3" w14:textId="77777777" w:rsidR="006A3A9E" w:rsidRPr="006A3A9E" w:rsidRDefault="006A3A9E" w:rsidP="006A3A9E">
      <w:pPr>
        <w:rPr>
          <w:lang w:val="el-GR"/>
        </w:rPr>
      </w:pPr>
      <w:r>
        <w:rPr>
          <w:lang w:val="el-GR"/>
        </w:rPr>
        <w:t>ΠΙΝΑΚΑΣ</w:t>
      </w:r>
    </w:p>
    <w:p w14:paraId="18AD7D71" w14:textId="77777777" w:rsidR="006A3A9E" w:rsidRDefault="006A3A9E">
      <w:pPr>
        <w:rPr>
          <w:lang w:val="el-GR"/>
        </w:rPr>
      </w:pPr>
    </w:p>
    <w:p w14:paraId="52B22048" w14:textId="77777777" w:rsidR="006A3A9E" w:rsidRPr="006A3A9E" w:rsidRDefault="006A3A9E">
      <w:pPr>
        <w:rPr>
          <w:lang w:val="el-GR"/>
        </w:rPr>
      </w:pPr>
    </w:p>
    <w:p w14:paraId="168D47E5" w14:textId="77777777" w:rsidR="006A3A9E" w:rsidRPr="006A3A9E" w:rsidRDefault="006A3A9E">
      <w:pPr>
        <w:rPr>
          <w:lang w:val="el-GR"/>
        </w:rPr>
      </w:pPr>
    </w:p>
    <w:sectPr w:rsidR="006A3A9E" w:rsidRPr="006A3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A1C10"/>
    <w:multiLevelType w:val="hybridMultilevel"/>
    <w:tmpl w:val="6DBC3B14"/>
    <w:lvl w:ilvl="0" w:tplc="31B665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28"/>
    <w:rsid w:val="00105F28"/>
    <w:rsid w:val="006A3A9E"/>
    <w:rsid w:val="00B23502"/>
    <w:rsid w:val="00B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64D2"/>
  <w15:chartTrackingRefBased/>
  <w15:docId w15:val="{57E1E9A8-13B7-4CB5-8B99-3A436F87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2020-12-02T19:11:00Z</dcterms:created>
  <dcterms:modified xsi:type="dcterms:W3CDTF">2020-12-02T19:36:00Z</dcterms:modified>
</cp:coreProperties>
</file>