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D905" w14:textId="77777777" w:rsidR="00EF6C4A" w:rsidRDefault="00A65A6A">
      <w:r>
        <w:t>Η ΚΡΙΤΙΚΗ ΤΗΣ ΤΕΛΕΟΛΟΓΙΑΣ ΣΤΟΝ ΧΙΟΥΜ ΚΑΙ ΤΟΝ ΚΑΝΤ</w:t>
      </w:r>
    </w:p>
    <w:p w14:paraId="01886DD6" w14:textId="77777777" w:rsidR="00A65A6A" w:rsidRPr="0079017F" w:rsidRDefault="00A65A6A">
      <w:pPr>
        <w:rPr>
          <w:b/>
          <w:bCs/>
        </w:rPr>
      </w:pPr>
      <w:r w:rsidRPr="0079017F">
        <w:rPr>
          <w:b/>
          <w:bCs/>
        </w:rPr>
        <w:t>ΣΧΕΔΙΑΓΡΑΜΜΑ ΜΑΘΗΜΑΤΟΣ</w:t>
      </w:r>
    </w:p>
    <w:p w14:paraId="69EA5620" w14:textId="642D7B86" w:rsidR="00A65A6A" w:rsidRDefault="00BF73D9" w:rsidP="002F1597">
      <w:pPr>
        <w:pStyle w:val="Listenabsatz"/>
        <w:numPr>
          <w:ilvl w:val="0"/>
          <w:numId w:val="3"/>
        </w:numPr>
      </w:pPr>
      <w:r>
        <w:t>Εισαγωγή στη συζήτηση περί τελεολογίας στη νεότερη φιλοσοφία</w:t>
      </w:r>
      <w:r w:rsidR="000F59F3">
        <w:t>.</w:t>
      </w:r>
    </w:p>
    <w:p w14:paraId="1662BBF8" w14:textId="16B2AE8E" w:rsidR="002F1597" w:rsidRPr="00BF73D9" w:rsidRDefault="00BF73D9" w:rsidP="002F1597">
      <w:pPr>
        <w:pStyle w:val="Listenabsatz"/>
        <w:numPr>
          <w:ilvl w:val="0"/>
          <w:numId w:val="3"/>
        </w:numPr>
      </w:pPr>
      <w:r>
        <w:t>Η θεωρία του Χιουμ για την αιτιότητα</w:t>
      </w:r>
      <w:r w:rsidR="000F59F3">
        <w:t>.</w:t>
      </w:r>
    </w:p>
    <w:p w14:paraId="7AF848F2" w14:textId="11662553" w:rsidR="002F1597" w:rsidRPr="000F59F3" w:rsidRDefault="00BF73D9" w:rsidP="002F1597">
      <w:pPr>
        <w:pStyle w:val="Listenabsatz"/>
        <w:numPr>
          <w:ilvl w:val="0"/>
          <w:numId w:val="3"/>
        </w:numPr>
      </w:pPr>
      <w:r>
        <w:t xml:space="preserve">Χιουμ: Θρησκεία και </w:t>
      </w:r>
      <w:r w:rsidR="000F59F3">
        <w:t>θεία π</w:t>
      </w:r>
      <w:r>
        <w:t>ρόνοια</w:t>
      </w:r>
      <w:r w:rsidR="000F59F3">
        <w:t>.</w:t>
      </w:r>
    </w:p>
    <w:p w14:paraId="004B7FDE" w14:textId="7A49ABB9" w:rsidR="002F1597" w:rsidRPr="00BF73D9" w:rsidRDefault="00BF73D9" w:rsidP="002F1597">
      <w:pPr>
        <w:pStyle w:val="Listenabsatz"/>
        <w:numPr>
          <w:ilvl w:val="0"/>
          <w:numId w:val="3"/>
        </w:numPr>
      </w:pPr>
      <w:r>
        <w:t>Χιουμ: Το επιχείρημα του θείου σχεδίου (</w:t>
      </w:r>
      <w:r>
        <w:rPr>
          <w:lang w:val="en-US"/>
        </w:rPr>
        <w:t>design</w:t>
      </w:r>
      <w:r w:rsidRPr="00BF73D9">
        <w:t xml:space="preserve"> </w:t>
      </w:r>
      <w:r>
        <w:rPr>
          <w:lang w:val="en-US"/>
        </w:rPr>
        <w:t>argument</w:t>
      </w:r>
      <w:r>
        <w:t>)</w:t>
      </w:r>
      <w:r w:rsidR="000F59F3">
        <w:t>.</w:t>
      </w:r>
    </w:p>
    <w:p w14:paraId="71983429" w14:textId="215EEC7E" w:rsidR="002F1597" w:rsidRPr="000F59F3" w:rsidRDefault="0079017F" w:rsidP="002F1597">
      <w:pPr>
        <w:pStyle w:val="Listenabsatz"/>
        <w:numPr>
          <w:ilvl w:val="0"/>
          <w:numId w:val="3"/>
        </w:numPr>
      </w:pPr>
      <w:r>
        <w:t xml:space="preserve">Χιουμ: </w:t>
      </w:r>
      <w:r w:rsidR="000F59F3">
        <w:t xml:space="preserve">Κατάρριψη του </w:t>
      </w:r>
      <w:r w:rsidR="000F59F3">
        <w:rPr>
          <w:lang w:val="en-US"/>
        </w:rPr>
        <w:t>a</w:t>
      </w:r>
      <w:r w:rsidR="000F59F3">
        <w:t xml:space="preserve"> </w:t>
      </w:r>
      <w:r w:rsidR="000F59F3">
        <w:rPr>
          <w:lang w:val="en-US"/>
        </w:rPr>
        <w:t>posteriori</w:t>
      </w:r>
      <w:r w:rsidR="000F59F3" w:rsidRPr="000F59F3">
        <w:t xml:space="preserve"> </w:t>
      </w:r>
      <w:r w:rsidR="000F59F3">
        <w:t xml:space="preserve">επιχειρήματος – </w:t>
      </w:r>
      <w:r>
        <w:t>Επιχ</w:t>
      </w:r>
      <w:r w:rsidR="000F59F3">
        <w:t>είρημα</w:t>
      </w:r>
      <w:r>
        <w:t xml:space="preserve"> </w:t>
      </w:r>
      <w:r>
        <w:rPr>
          <w:lang w:val="en-US"/>
        </w:rPr>
        <w:t>a</w:t>
      </w:r>
      <w:r w:rsidRPr="000F59F3">
        <w:t xml:space="preserve"> </w:t>
      </w:r>
      <w:r>
        <w:rPr>
          <w:lang w:val="en-US"/>
        </w:rPr>
        <w:t>priori</w:t>
      </w:r>
      <w:r w:rsidR="000F59F3">
        <w:t>.</w:t>
      </w:r>
    </w:p>
    <w:p w14:paraId="1F82E4FE" w14:textId="05554F24" w:rsidR="002F1597" w:rsidRPr="002F1597" w:rsidRDefault="0079017F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Χιουμ: Το κακό</w:t>
      </w:r>
      <w:r w:rsidR="000F59F3">
        <w:t>.</w:t>
      </w:r>
    </w:p>
    <w:p w14:paraId="659E2C6A" w14:textId="34110EC5" w:rsidR="002F1597" w:rsidRPr="002F1597" w:rsidRDefault="0079017F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Χιουμ: Φυσική πεποίθηση (</w:t>
      </w:r>
      <w:r>
        <w:rPr>
          <w:lang w:val="en-US"/>
        </w:rPr>
        <w:t>natural belief</w:t>
      </w:r>
      <w:r>
        <w:t>)</w:t>
      </w:r>
      <w:r w:rsidR="000F59F3">
        <w:t>.</w:t>
      </w:r>
    </w:p>
    <w:p w14:paraId="31AED694" w14:textId="719D9F8A" w:rsidR="002F1597" w:rsidRPr="0079017F" w:rsidRDefault="0079017F" w:rsidP="002F1597">
      <w:pPr>
        <w:pStyle w:val="Listenabsatz"/>
        <w:numPr>
          <w:ilvl w:val="0"/>
          <w:numId w:val="3"/>
        </w:numPr>
      </w:pPr>
      <w:r>
        <w:t xml:space="preserve">Η κριτική των επιχειρημάτων υπέρ της ύπαρξης του Θεού στην πρώτη </w:t>
      </w:r>
      <w:r w:rsidRPr="0079017F">
        <w:rPr>
          <w:i/>
          <w:iCs/>
        </w:rPr>
        <w:t>Κριτική</w:t>
      </w:r>
      <w:r>
        <w:t>.</w:t>
      </w:r>
    </w:p>
    <w:p w14:paraId="28711D1F" w14:textId="46FE6E0A" w:rsidR="002F1597" w:rsidRPr="0079017F" w:rsidRDefault="002F1597" w:rsidP="002F1597">
      <w:pPr>
        <w:pStyle w:val="Listenabsatz"/>
        <w:numPr>
          <w:ilvl w:val="0"/>
          <w:numId w:val="3"/>
        </w:numPr>
      </w:pPr>
      <w:bookmarkStart w:id="0" w:name="_GoBack"/>
      <w:bookmarkEnd w:id="0"/>
      <w:r>
        <w:t>(</w:t>
      </w:r>
      <w:r w:rsidR="00423678">
        <w:t>5</w:t>
      </w:r>
      <w:r w:rsidR="00BF73D9">
        <w:t>/12</w:t>
      </w:r>
      <w:r>
        <w:t>)</w:t>
      </w:r>
      <w:r w:rsidR="0079017F">
        <w:t xml:space="preserve"> </w:t>
      </w:r>
      <w:r w:rsidR="0079017F">
        <w:tab/>
        <w:t xml:space="preserve">Καντ: </w:t>
      </w:r>
      <w:proofErr w:type="spellStart"/>
      <w:r w:rsidR="0079017F">
        <w:t>Αναστοχαστική</w:t>
      </w:r>
      <w:proofErr w:type="spellEnd"/>
      <w:r w:rsidR="0079017F">
        <w:t xml:space="preserve"> δύναμη της κρίσης (</w:t>
      </w:r>
      <w:proofErr w:type="spellStart"/>
      <w:r w:rsidR="0079017F">
        <w:rPr>
          <w:lang w:val="en-US"/>
        </w:rPr>
        <w:t>Reflektierende</w:t>
      </w:r>
      <w:proofErr w:type="spellEnd"/>
      <w:r w:rsidR="0079017F" w:rsidRPr="0079017F">
        <w:t xml:space="preserve"> </w:t>
      </w:r>
      <w:proofErr w:type="spellStart"/>
      <w:r w:rsidR="0079017F">
        <w:rPr>
          <w:lang w:val="en-US"/>
        </w:rPr>
        <w:t>Urteilskraft</w:t>
      </w:r>
      <w:proofErr w:type="spellEnd"/>
      <w:r w:rsidR="0079017F">
        <w:t>)</w:t>
      </w:r>
      <w:r w:rsidR="000F59F3">
        <w:t>.</w:t>
      </w:r>
    </w:p>
    <w:p w14:paraId="48AF37D3" w14:textId="5C33365E" w:rsidR="002F1597" w:rsidRPr="002F1597" w:rsidRDefault="002F1597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(</w:t>
      </w:r>
      <w:r w:rsidR="00BF73D9">
        <w:t>1</w:t>
      </w:r>
      <w:r w:rsidR="00423678">
        <w:t>2</w:t>
      </w:r>
      <w:r w:rsidR="00BF73D9">
        <w:t>/12</w:t>
      </w:r>
      <w:r>
        <w:t>)</w:t>
      </w:r>
      <w:r w:rsidR="0079017F">
        <w:rPr>
          <w:lang w:val="en-US"/>
        </w:rPr>
        <w:t xml:space="preserve"> </w:t>
      </w:r>
      <w:r w:rsidR="0079017F">
        <w:t>Καντ: Εσωτερική τελεολογία</w:t>
      </w:r>
      <w:r w:rsidR="000F59F3">
        <w:t>.</w:t>
      </w:r>
    </w:p>
    <w:p w14:paraId="01BBA4F0" w14:textId="33B99063" w:rsidR="002F1597" w:rsidRPr="0079017F" w:rsidRDefault="002F1597" w:rsidP="002F1597">
      <w:pPr>
        <w:pStyle w:val="Listenabsatz"/>
        <w:numPr>
          <w:ilvl w:val="0"/>
          <w:numId w:val="3"/>
        </w:numPr>
      </w:pPr>
      <w:r>
        <w:t>(</w:t>
      </w:r>
      <w:r w:rsidR="00BF73D9">
        <w:t>1</w:t>
      </w:r>
      <w:r w:rsidR="00423678">
        <w:t>9</w:t>
      </w:r>
      <w:r w:rsidR="00BF73D9">
        <w:t>/12</w:t>
      </w:r>
      <w:r>
        <w:t>)</w:t>
      </w:r>
      <w:r w:rsidR="0079017F">
        <w:tab/>
        <w:t>Καντ: Εξωτερική τελεολογία και φιλοσοφία της ιστορίας</w:t>
      </w:r>
      <w:r w:rsidR="000F59F3">
        <w:t>.</w:t>
      </w:r>
    </w:p>
    <w:p w14:paraId="05879F45" w14:textId="2ED4B816" w:rsidR="002F1597" w:rsidRPr="002F1597" w:rsidRDefault="002F1597" w:rsidP="002F1597">
      <w:pPr>
        <w:pStyle w:val="Listenabsatz"/>
        <w:numPr>
          <w:ilvl w:val="0"/>
          <w:numId w:val="3"/>
        </w:numPr>
        <w:rPr>
          <w:lang w:val="en-US"/>
        </w:rPr>
      </w:pPr>
      <w:r>
        <w:t>(</w:t>
      </w:r>
      <w:r w:rsidR="00423678">
        <w:t>9</w:t>
      </w:r>
      <w:r w:rsidR="00BF73D9">
        <w:t>/1</w:t>
      </w:r>
      <w:r>
        <w:t>)</w:t>
      </w:r>
      <w:r w:rsidR="0079017F">
        <w:t xml:space="preserve"> Καντ: </w:t>
      </w:r>
      <w:proofErr w:type="spellStart"/>
      <w:r w:rsidR="000F59F3">
        <w:t>Φυσικοθεολογία</w:t>
      </w:r>
      <w:proofErr w:type="spellEnd"/>
      <w:r w:rsidR="000F59F3">
        <w:t xml:space="preserve"> και </w:t>
      </w:r>
      <w:proofErr w:type="spellStart"/>
      <w:r w:rsidR="000F59F3">
        <w:t>η</w:t>
      </w:r>
      <w:r w:rsidR="0079017F">
        <w:t>θικοθεολογία</w:t>
      </w:r>
      <w:proofErr w:type="spellEnd"/>
      <w:r w:rsidR="0079017F">
        <w:t>.</w:t>
      </w:r>
    </w:p>
    <w:sectPr w:rsidR="002F1597" w:rsidRPr="002F1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3C1"/>
    <w:multiLevelType w:val="hybridMultilevel"/>
    <w:tmpl w:val="CCAA3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511E5"/>
    <w:multiLevelType w:val="hybridMultilevel"/>
    <w:tmpl w:val="E13652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30C41"/>
    <w:multiLevelType w:val="hybridMultilevel"/>
    <w:tmpl w:val="94FE7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6A"/>
    <w:rsid w:val="000F59F3"/>
    <w:rsid w:val="002F1597"/>
    <w:rsid w:val="00423678"/>
    <w:rsid w:val="0066061C"/>
    <w:rsid w:val="0079017F"/>
    <w:rsid w:val="00796194"/>
    <w:rsid w:val="00A65A6A"/>
    <w:rsid w:val="00BF73D9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BE8"/>
  <w15:chartTrackingRefBased/>
  <w15:docId w15:val="{3202CE5F-52C0-485F-9A2F-7BD58FB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2019-12-15T16:14:00Z</dcterms:created>
  <dcterms:modified xsi:type="dcterms:W3CDTF">2019-12-15T16:14:00Z</dcterms:modified>
</cp:coreProperties>
</file>