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F1" w:rsidRPr="00250BF1" w:rsidRDefault="00E1174F" w:rsidP="00A52244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l-GR"/>
        </w:rPr>
        <w:t>Πανεπισ</w:t>
      </w:r>
      <w:r w:rsidR="00A52244">
        <w:rPr>
          <w:rFonts w:ascii="Times New Roman" w:hAnsi="Times New Roman" w:cs="Times New Roman"/>
          <w:sz w:val="20"/>
          <w:szCs w:val="20"/>
          <w:lang w:val="el-GR"/>
        </w:rPr>
        <w:t xml:space="preserve">τήμιο </w:t>
      </w:r>
      <w:r w:rsidR="00A52244" w:rsidRPr="00A52244">
        <w:rPr>
          <w:rFonts w:ascii="Times New Roman" w:hAnsi="Times New Roman" w:cs="Times New Roman"/>
          <w:sz w:val="20"/>
          <w:szCs w:val="20"/>
          <w:lang w:val="el-GR"/>
        </w:rPr>
        <w:t>Πατρ</w:t>
      </w:r>
      <w:r w:rsidR="00A52244">
        <w:rPr>
          <w:rFonts w:ascii="Times New Roman" w:hAnsi="Times New Roman" w:cs="Times New Roman"/>
          <w:sz w:val="20"/>
          <w:szCs w:val="20"/>
          <w:lang w:val="el-GR"/>
        </w:rPr>
        <w:t>ών, Τμήμα Φιλοσοφίας</w:t>
      </w:r>
      <w:r w:rsidR="00A52244">
        <w:rPr>
          <w:rFonts w:ascii="Times New Roman" w:hAnsi="Times New Roman" w:cs="Times New Roman"/>
          <w:sz w:val="20"/>
          <w:szCs w:val="20"/>
          <w:lang w:val="el-GR"/>
        </w:rPr>
        <w:tab/>
        <w:t xml:space="preserve">   Χειμερινό Εξάμηνο 2016/17       Διδάσκων: </w:t>
      </w:r>
      <w:r>
        <w:rPr>
          <w:rFonts w:ascii="Times New Roman" w:hAnsi="Times New Roman" w:cs="Times New Roman"/>
          <w:sz w:val="20"/>
          <w:szCs w:val="20"/>
          <w:lang w:val="el-GR"/>
        </w:rPr>
        <w:t>Γιάννης Πίσσης</w:t>
      </w:r>
    </w:p>
    <w:p w:rsidR="00250BF1" w:rsidRDefault="00250BF1" w:rsidP="00250BF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250BF1" w:rsidRPr="00A52244" w:rsidRDefault="00250BF1" w:rsidP="009148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A5224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</w:t>
      </w:r>
      <w:r w:rsidR="001D03CB" w:rsidRPr="00A5224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ιδικά Θέματα Νεότερης Φιλοσοφίας </w:t>
      </w:r>
      <w:r w:rsidR="00A52244" w:rsidRPr="00A5224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Ι</w:t>
      </w:r>
    </w:p>
    <w:p w:rsidR="00A52244" w:rsidRDefault="00A52244" w:rsidP="009148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A52244">
        <w:rPr>
          <w:rFonts w:ascii="Times New Roman" w:hAnsi="Times New Roman" w:cs="Times New Roman"/>
          <w:b/>
          <w:sz w:val="24"/>
          <w:szCs w:val="24"/>
          <w:lang w:val="el-GR"/>
        </w:rPr>
        <w:t xml:space="preserve">Οι αποδείξεις ύπαρξης του Θεού στη νεότερη φιλοσοφία </w:t>
      </w:r>
    </w:p>
    <w:p w:rsidR="00FE6720" w:rsidRPr="008B3FE0" w:rsidRDefault="00A52244" w:rsidP="008B3F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</w:t>
      </w:r>
      <w:r w:rsidRPr="00A52244">
        <w:rPr>
          <w:rFonts w:ascii="Times New Roman" w:hAnsi="Times New Roman" w:cs="Times New Roman"/>
          <w:b/>
          <w:sz w:val="24"/>
          <w:szCs w:val="24"/>
          <w:lang w:val="el-GR"/>
        </w:rPr>
        <w:t>πό τον Ντεκάρτ μέχρι τον Καντ</w:t>
      </w:r>
    </w:p>
    <w:p w:rsidR="00D80754" w:rsidRDefault="00D80754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Εισαγωγή</w:t>
      </w:r>
      <w:r w:rsidR="001704ED" w:rsidRPr="001704E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704ED">
        <w:rPr>
          <w:rFonts w:ascii="Times New Roman" w:hAnsi="Times New Roman" w:cs="Times New Roman"/>
          <w:sz w:val="24"/>
          <w:szCs w:val="24"/>
          <w:lang w:val="el-GR"/>
        </w:rPr>
        <w:t>στ</w:t>
      </w:r>
      <w:r w:rsidR="007B052C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1704ED">
        <w:rPr>
          <w:rFonts w:ascii="Times New Roman" w:hAnsi="Times New Roman" w:cs="Times New Roman"/>
          <w:sz w:val="24"/>
          <w:szCs w:val="24"/>
          <w:lang w:val="el-GR"/>
        </w:rPr>
        <w:t xml:space="preserve">ν </w:t>
      </w:r>
      <w:r w:rsidR="007B052C">
        <w:rPr>
          <w:rFonts w:ascii="Times New Roman" w:hAnsi="Times New Roman" w:cs="Times New Roman"/>
          <w:sz w:val="24"/>
          <w:szCs w:val="24"/>
          <w:lang w:val="el-GR"/>
        </w:rPr>
        <w:t>προβληματική</w:t>
      </w:r>
    </w:p>
    <w:p w:rsidR="00D80754" w:rsidRDefault="00E1174F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Ντεκάρτ: Μεταφυσικοί Στοχασμοί (προπάντων ΙΙΙ και </w:t>
      </w:r>
      <w:r>
        <w:rPr>
          <w:rFonts w:ascii="Times New Roman" w:hAnsi="Times New Roman" w:cs="Times New Roman"/>
          <w:sz w:val="24"/>
          <w:szCs w:val="24"/>
          <w:lang w:val="de-DE"/>
        </w:rPr>
        <w:t>V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7B052C" w:rsidRPr="004C273E" w:rsidRDefault="000D1511" w:rsidP="004C273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7B052C" w:rsidRPr="004C273E">
        <w:rPr>
          <w:rFonts w:ascii="Times New Roman" w:hAnsi="Times New Roman" w:cs="Times New Roman"/>
          <w:sz w:val="24"/>
          <w:szCs w:val="24"/>
          <w:lang w:val="el-GR"/>
        </w:rPr>
        <w:t>υνέχεια</w:t>
      </w:r>
    </w:p>
    <w:p w:rsidR="00634D20" w:rsidRPr="00634D20" w:rsidRDefault="007B052C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Σπινόζα: Πρώτο Μέρος της </w:t>
      </w:r>
      <w:r w:rsidRPr="007B052C">
        <w:rPr>
          <w:rFonts w:ascii="Times New Roman" w:hAnsi="Times New Roman" w:cs="Times New Roman"/>
          <w:i/>
          <w:sz w:val="24"/>
          <w:szCs w:val="24"/>
          <w:lang w:val="el-GR"/>
        </w:rPr>
        <w:t>Ηθικής</w:t>
      </w:r>
    </w:p>
    <w:p w:rsidR="00634D20" w:rsidRPr="00634D20" w:rsidRDefault="000D1511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7B052C">
        <w:rPr>
          <w:rFonts w:ascii="Times New Roman" w:hAnsi="Times New Roman" w:cs="Times New Roman"/>
          <w:sz w:val="24"/>
          <w:szCs w:val="24"/>
          <w:lang w:val="el-GR"/>
        </w:rPr>
        <w:t xml:space="preserve">υνέχεια </w:t>
      </w:r>
    </w:p>
    <w:p w:rsidR="00634D20" w:rsidRPr="00634D20" w:rsidRDefault="007B052C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Λάιμπνιτς: </w:t>
      </w:r>
      <w:r w:rsidRPr="004C273E">
        <w:rPr>
          <w:rFonts w:ascii="Times New Roman" w:hAnsi="Times New Roman" w:cs="Times New Roman"/>
          <w:i/>
          <w:sz w:val="24"/>
          <w:szCs w:val="24"/>
          <w:lang w:val="el-GR"/>
        </w:rPr>
        <w:t>Μοναδολογία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920FC">
        <w:rPr>
          <w:rFonts w:ascii="Times New Roman" w:hAnsi="Times New Roman" w:cs="Times New Roman"/>
          <w:sz w:val="24"/>
          <w:szCs w:val="24"/>
          <w:lang w:val="el-GR"/>
        </w:rPr>
        <w:t xml:space="preserve">(προπάντων </w:t>
      </w:r>
      <w:r w:rsidR="00634D20" w:rsidRPr="00634D20">
        <w:rPr>
          <w:rFonts w:ascii="Times New Roman" w:hAnsi="Times New Roman" w:cs="Times New Roman"/>
          <w:sz w:val="24"/>
          <w:szCs w:val="24"/>
          <w:lang w:val="el-GR"/>
        </w:rPr>
        <w:t>§§</w:t>
      </w:r>
      <w:r w:rsidR="004C273E">
        <w:rPr>
          <w:rFonts w:ascii="Times New Roman" w:hAnsi="Times New Roman" w:cs="Times New Roman"/>
          <w:sz w:val="24"/>
          <w:szCs w:val="24"/>
          <w:lang w:val="el-GR"/>
        </w:rPr>
        <w:t>30-48</w:t>
      </w:r>
      <w:r w:rsidR="005920FC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634D20" w:rsidRPr="00634D20" w:rsidRDefault="007B052C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Χιουμ: </w:t>
      </w:r>
      <w:r w:rsidRPr="00000CB1">
        <w:rPr>
          <w:rFonts w:ascii="Times New Roman" w:hAnsi="Times New Roman" w:cs="Times New Roman"/>
          <w:i/>
          <w:sz w:val="24"/>
          <w:szCs w:val="24"/>
          <w:lang w:val="el-GR"/>
        </w:rPr>
        <w:t>Διάλογοι για τη</w:t>
      </w:r>
      <w:r w:rsidR="004C273E" w:rsidRPr="00000CB1">
        <w:rPr>
          <w:rFonts w:ascii="Times New Roman" w:hAnsi="Times New Roman" w:cs="Times New Roman"/>
          <w:i/>
          <w:sz w:val="24"/>
          <w:szCs w:val="24"/>
          <w:lang w:val="el-GR"/>
        </w:rPr>
        <w:t xml:space="preserve"> φυσική θρησκεία</w:t>
      </w:r>
      <w:r w:rsidR="00E1174F">
        <w:rPr>
          <w:rFonts w:ascii="Times New Roman" w:hAnsi="Times New Roman" w:cs="Times New Roman"/>
          <w:sz w:val="24"/>
          <w:szCs w:val="24"/>
          <w:lang w:val="el-GR"/>
        </w:rPr>
        <w:t xml:space="preserve"> (προπάντων μέρος ΙΧ)</w:t>
      </w:r>
    </w:p>
    <w:p w:rsidR="00634D20" w:rsidRPr="00634D20" w:rsidRDefault="000D1511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4C273E">
        <w:rPr>
          <w:rFonts w:ascii="Times New Roman" w:hAnsi="Times New Roman" w:cs="Times New Roman"/>
          <w:sz w:val="24"/>
          <w:szCs w:val="24"/>
          <w:lang w:val="el-GR"/>
        </w:rPr>
        <w:t>υνέχεια</w:t>
      </w:r>
    </w:p>
    <w:p w:rsidR="00634D20" w:rsidRPr="00634D20" w:rsidRDefault="004C273E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Καντ: Το ιδεώδες του καθαρού Λόγου</w:t>
      </w:r>
    </w:p>
    <w:p w:rsidR="00634D20" w:rsidRDefault="000D1511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4C273E">
        <w:rPr>
          <w:rFonts w:ascii="Times New Roman" w:hAnsi="Times New Roman" w:cs="Times New Roman"/>
          <w:sz w:val="24"/>
          <w:szCs w:val="24"/>
          <w:lang w:val="el-GR"/>
        </w:rPr>
        <w:t>υνέχεια</w:t>
      </w:r>
    </w:p>
    <w:p w:rsidR="004C273E" w:rsidRPr="00634D20" w:rsidRDefault="004C273E" w:rsidP="00D80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Καντ: «Τι σημαίνει: Προσανατολίζομαι στη σκέψη;»</w:t>
      </w:r>
    </w:p>
    <w:p w:rsidR="00D05EA6" w:rsidRPr="008B3FE0" w:rsidRDefault="00634D20" w:rsidP="00D05EA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Γενική συζήτηση-Ανακεφαλαίωση</w:t>
      </w:r>
    </w:p>
    <w:p w:rsidR="00FE6720" w:rsidRPr="00385353" w:rsidRDefault="00FE6720" w:rsidP="00FE7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Κείμενα</w:t>
      </w:r>
    </w:p>
    <w:p w:rsidR="008B3FE0" w:rsidRDefault="00FE6720" w:rsidP="005920F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Ρενέ Ντεκάρτ,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Στοχασμοί περί της πρώτης φιλοσοφίας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(1641), μετάφραση-σημειώσεις-σχόλια: Ε. Βανταράκης</w:t>
      </w:r>
      <w:r w:rsidR="008B3FE0">
        <w:rPr>
          <w:rFonts w:ascii="Times New Roman" w:hAnsi="Times New Roman" w:cs="Times New Roman"/>
          <w:sz w:val="24"/>
          <w:szCs w:val="24"/>
          <w:lang w:val="el-GR"/>
        </w:rPr>
        <w:t>, Εκκρεμές, Αθήνα 2003.</w:t>
      </w:r>
    </w:p>
    <w:p w:rsidR="008B3FE0" w:rsidRDefault="00FE6720" w:rsidP="005920F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Σπινόζα,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Ηθική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(1677), μετάφραση: Ε. Βανταράκης, εισαγωγή: Β. Γρηγοροπούλου, Εκκρεμές, Αθήνα 2009. </w:t>
      </w:r>
    </w:p>
    <w:p w:rsidR="008B3FE0" w:rsidRDefault="00FE7272" w:rsidP="005920F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Γκότφριντ Βίλχελμ Λάιμπνιτς,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Η Μοναδολογία</w:t>
      </w:r>
      <w:r w:rsidR="006D2548" w:rsidRPr="008B3FE0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6D2548" w:rsidRPr="008B3FE0">
        <w:rPr>
          <w:rFonts w:ascii="Times New Roman" w:hAnsi="Times New Roman" w:cs="Times New Roman"/>
          <w:sz w:val="24"/>
          <w:szCs w:val="24"/>
          <w:lang w:val="el-GR"/>
        </w:rPr>
        <w:t>(1714)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, δίγλωσση έκδοση (γαλλικά-ελληνικά), μετάφραση: Σ. Λαζαρίδης, εισαγωγή-επιμέλεια: Δ. Ανα</w:t>
      </w:r>
      <w:r w:rsidR="008B3FE0">
        <w:rPr>
          <w:rFonts w:ascii="Times New Roman" w:hAnsi="Times New Roman" w:cs="Times New Roman"/>
          <w:sz w:val="24"/>
          <w:szCs w:val="24"/>
          <w:lang w:val="el-GR"/>
        </w:rPr>
        <w:t>πολιτάνος, Εκκρεμές, Αθήνα 2006.</w:t>
      </w:r>
    </w:p>
    <w:p w:rsidR="008B3FE0" w:rsidRDefault="00FE6720" w:rsidP="005920F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Νταίηβιντ Χιουμ,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Διάλογοι για τη φυσική θρησκεία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(1779), μετάφραση</w:t>
      </w:r>
      <w:r w:rsidR="00874421" w:rsidRPr="008B3FE0">
        <w:rPr>
          <w:rFonts w:ascii="Times New Roman" w:hAnsi="Times New Roman" w:cs="Times New Roman"/>
          <w:sz w:val="24"/>
          <w:szCs w:val="24"/>
          <w:lang w:val="el-GR"/>
        </w:rPr>
        <w:t>-υπόμνημα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: Χ. Γρηγορίου, εισαγωγή: Γ. Σαγκριώτης, νήσος, Αθήνα 2012.</w:t>
      </w:r>
    </w:p>
    <w:p w:rsidR="008B3FE0" w:rsidRDefault="00874421" w:rsidP="005920F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de-DE"/>
        </w:rPr>
        <w:t>Immanuel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>Kant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Κριτική του καθαρού Λόγου. Υπερβατική Διαλεκτική και Υπερβατική Μεθοδολογία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(1781/1787), μετάφραση-εισαγωγή-παρατηρήσεις: Μ. Δημητρακόπουλος, Αθήνα 2006. </w:t>
      </w:r>
    </w:p>
    <w:p w:rsidR="008B3FE0" w:rsidRPr="008B3FE0" w:rsidRDefault="00FE6720" w:rsidP="005920F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Ιμμάνουελ Καντ,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Τέσσερα δοκίμια κριτικής φιλοσοφίας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874421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μετάφραση-εισαγωγή-υπόμνημα: Γ. Πίσσης, νήσος, Αθήνα 2012.</w:t>
      </w:r>
    </w:p>
    <w:p w:rsidR="00FE7272" w:rsidRPr="005251A2" w:rsidRDefault="00874421" w:rsidP="005920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Σχετική β</w:t>
      </w:r>
      <w:r w:rsidR="00FE7272" w:rsidRPr="005251A2">
        <w:rPr>
          <w:rFonts w:ascii="Times New Roman" w:hAnsi="Times New Roman" w:cs="Times New Roman"/>
          <w:sz w:val="24"/>
          <w:szCs w:val="24"/>
          <w:u w:val="single"/>
          <w:lang w:val="el-GR"/>
        </w:rPr>
        <w:t>ιβλιογραφία στα ελληνικά</w:t>
      </w:r>
    </w:p>
    <w:p w:rsidR="008B3FE0" w:rsidRDefault="002528FF" w:rsidP="005920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de-DE"/>
        </w:rPr>
        <w:t>John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>Cottingham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Φιλοσοφία της επιστήμης</w:t>
      </w:r>
      <w:r w:rsidR="007A19F2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Αʹ: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Οι ορθολογιστές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D05EA6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μετάφραση: Σ. Τσούρτη,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Πολύτροπον, Αθήνα 2003.</w:t>
      </w:r>
    </w:p>
    <w:p w:rsidR="008B3FE0" w:rsidRDefault="007A19F2" w:rsidP="005920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>Woolhouse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Φιλοσοφία της επιστήμης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. Βʹ: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Οι εμπειριστές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, μετάφραση: Σ. Τσούρτη, Πολύτροπον, Αθήνα 2003.</w:t>
      </w:r>
    </w:p>
    <w:p w:rsidR="008B3FE0" w:rsidRDefault="004978AF" w:rsidP="005920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Σταύρος Ζουμπουλάκης (επιμ.),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Ο Θεός της Βίβλου και ο Θεός των φιλοσόφων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Άρτος Ζωής, Αθήνα 2012 [τα κείμενα των Θ. Δρίτσα, Α. Στυλιανού, Κ. Ανδρουλιδάκη, Γ. Πίσση, σ. 319-419].  </w:t>
      </w:r>
    </w:p>
    <w:p w:rsidR="008B3FE0" w:rsidRDefault="004978AF" w:rsidP="005920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Αξιολογικά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ειδικό τεύχος 1: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Πολιτικές του ορθολογισμού. Δέκα μελέτες για τον Καρτέσιο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, Εξάντας, Αθήνα 1999.</w:t>
      </w:r>
    </w:p>
    <w:p w:rsidR="008B3FE0" w:rsidRDefault="004978AF" w:rsidP="005920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Αξιολογικά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ειδικό τεύχος 2: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Σπινόζα: Προς την ελευθερία. Δέκα σύγχρονες ελληνικές μελέτες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, Εξάντας, Αθήνα 2002.</w:t>
      </w:r>
    </w:p>
    <w:p w:rsidR="008B3FE0" w:rsidRDefault="005251A2" w:rsidP="005920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Παναγιώτης Κονδύλης,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Η κριτική της μεταφυσικής στη νεότερη σκέψη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όμος Αʹ: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Από τον όψιμο Μεσαίωνα ώς το τέλος του Διαφωτισμού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, ΠΕΚ, Ηράκλειο 2012.</w:t>
      </w:r>
    </w:p>
    <w:p w:rsidR="008B3FE0" w:rsidRDefault="002528FF" w:rsidP="005920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Παναγιώτης Κονδύλης, </w:t>
      </w:r>
      <w:r w:rsidRPr="008B3FE0">
        <w:rPr>
          <w:rFonts w:ascii="Times New Roman" w:hAnsi="Times New Roman" w:cs="Times New Roman"/>
          <w:i/>
          <w:sz w:val="24"/>
          <w:szCs w:val="24"/>
          <w:lang w:val="el-GR"/>
        </w:rPr>
        <w:t>Ευρωπαϊκός Διαφωτισμός</w:t>
      </w:r>
      <w:r w:rsidR="00CF0CD0" w:rsidRPr="008B3FE0">
        <w:rPr>
          <w:rFonts w:ascii="Times New Roman" w:hAnsi="Times New Roman" w:cs="Times New Roman"/>
          <w:sz w:val="24"/>
          <w:szCs w:val="24"/>
          <w:lang w:val="el-GR"/>
        </w:rPr>
        <w:t>, τόμοι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Αʹ</w:t>
      </w:r>
      <w:r w:rsidR="00CF0CD0" w:rsidRPr="008B3FE0">
        <w:rPr>
          <w:rFonts w:ascii="Times New Roman" w:hAnsi="Times New Roman" w:cs="Times New Roman"/>
          <w:sz w:val="24"/>
          <w:szCs w:val="24"/>
          <w:lang w:val="el-GR"/>
        </w:rPr>
        <w:t>-Βʹ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, Θεμέλιο, Αθήνα 2004.</w:t>
      </w:r>
    </w:p>
    <w:p w:rsidR="008B3FE0" w:rsidRPr="008B3FE0" w:rsidRDefault="00D05EA6" w:rsidP="005920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de-DE"/>
        </w:rPr>
        <w:t>Wi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lhelm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D4361" w:rsidRPr="008B3FE0">
        <w:rPr>
          <w:rFonts w:ascii="Times New Roman" w:hAnsi="Times New Roman" w:cs="Times New Roman"/>
          <w:sz w:val="24"/>
          <w:szCs w:val="24"/>
          <w:lang w:val="de-DE"/>
        </w:rPr>
        <w:t>Windelband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7D4361" w:rsidRPr="008B3FE0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>einz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D4361" w:rsidRPr="008B3FE0">
        <w:rPr>
          <w:rFonts w:ascii="Times New Roman" w:hAnsi="Times New Roman" w:cs="Times New Roman"/>
          <w:sz w:val="24"/>
          <w:szCs w:val="24"/>
          <w:lang w:val="de-DE"/>
        </w:rPr>
        <w:t>Heimsoeth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7D4361" w:rsidRPr="008B3FE0">
        <w:rPr>
          <w:rFonts w:ascii="Times New Roman" w:hAnsi="Times New Roman" w:cs="Times New Roman"/>
          <w:i/>
          <w:sz w:val="24"/>
          <w:szCs w:val="24"/>
          <w:lang w:val="el-GR"/>
        </w:rPr>
        <w:t>Εγχειρίδιο ιστορίας της φιλοσοφίας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>, τόμος Βʹ, μετάφραση: Ν. Μ. Σκ</w:t>
      </w:r>
      <w:r w:rsidR="00607895" w:rsidRPr="008B3FE0">
        <w:rPr>
          <w:rFonts w:ascii="Times New Roman" w:hAnsi="Times New Roman" w:cs="Times New Roman"/>
          <w:sz w:val="24"/>
          <w:szCs w:val="24"/>
          <w:lang w:val="el-GR"/>
        </w:rPr>
        <w:t>ουτερόπουλος, ΜΙΕΤ, Αθήνα 1986.</w:t>
      </w:r>
    </w:p>
    <w:p w:rsidR="00CC66E1" w:rsidRPr="005920FC" w:rsidRDefault="00385353" w:rsidP="005920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385353">
        <w:rPr>
          <w:rFonts w:ascii="Times New Roman" w:hAnsi="Times New Roman" w:cs="Times New Roman"/>
          <w:sz w:val="24"/>
          <w:szCs w:val="24"/>
          <w:u w:val="single"/>
          <w:lang w:val="el-GR"/>
        </w:rPr>
        <w:t>Ενδεικτική</w:t>
      </w:r>
      <w:r w:rsidRPr="005920FC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r w:rsidRPr="00385353">
        <w:rPr>
          <w:rFonts w:ascii="Times New Roman" w:hAnsi="Times New Roman" w:cs="Times New Roman"/>
          <w:sz w:val="24"/>
          <w:szCs w:val="24"/>
          <w:u w:val="single"/>
          <w:lang w:val="el-GR"/>
        </w:rPr>
        <w:t>ξενόγλωσση</w:t>
      </w:r>
      <w:r w:rsidRPr="005920FC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r w:rsidRPr="00385353">
        <w:rPr>
          <w:rFonts w:ascii="Times New Roman" w:hAnsi="Times New Roman" w:cs="Times New Roman"/>
          <w:sz w:val="24"/>
          <w:szCs w:val="24"/>
          <w:u w:val="single"/>
          <w:lang w:val="el-GR"/>
        </w:rPr>
        <w:t>βιβλιογραφία</w:t>
      </w:r>
    </w:p>
    <w:p w:rsidR="008B3FE0" w:rsidRDefault="00385353" w:rsidP="005920F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B3FE0">
        <w:rPr>
          <w:rFonts w:ascii="Times New Roman" w:hAnsi="Times New Roman" w:cs="Times New Roman"/>
          <w:sz w:val="24"/>
          <w:szCs w:val="24"/>
          <w:lang w:val="de-DE"/>
        </w:rPr>
        <w:t xml:space="preserve">Dieter Henrich, </w:t>
      </w:r>
      <w:r w:rsidRPr="008B3FE0">
        <w:rPr>
          <w:rFonts w:ascii="Times New Roman" w:hAnsi="Times New Roman" w:cs="Times New Roman"/>
          <w:i/>
          <w:sz w:val="24"/>
          <w:szCs w:val="24"/>
          <w:lang w:val="de-DE"/>
        </w:rPr>
        <w:t>Der ontologische Gottesbeweis. Sein Problem und seine Geschichte in der Neuzeit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 xml:space="preserve">, Mohr (Siebeck),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Τυβίγγη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 xml:space="preserve"> 1960.</w:t>
      </w:r>
    </w:p>
    <w:p w:rsidR="008B3FE0" w:rsidRDefault="00385353" w:rsidP="005920F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B3FE0">
        <w:rPr>
          <w:rFonts w:ascii="Times New Roman" w:hAnsi="Times New Roman" w:cs="Times New Roman"/>
          <w:sz w:val="24"/>
          <w:szCs w:val="24"/>
          <w:lang w:val="de-DE"/>
        </w:rPr>
        <w:t xml:space="preserve">Wolfgang Röd, </w:t>
      </w:r>
      <w:r w:rsidRPr="008B3FE0">
        <w:rPr>
          <w:rFonts w:ascii="Times New Roman" w:hAnsi="Times New Roman" w:cs="Times New Roman"/>
          <w:i/>
          <w:sz w:val="24"/>
          <w:szCs w:val="24"/>
          <w:lang w:val="de-DE"/>
        </w:rPr>
        <w:t>Der Gott der reinen Vernunft. Die Auseinandersetzung mit dem ontologischen Gottesbeweis von Anselm bis Hegel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 xml:space="preserve">, Beck,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Μόναχο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 xml:space="preserve"> 1992.</w:t>
      </w:r>
    </w:p>
    <w:p w:rsidR="008B3FE0" w:rsidRDefault="00813B3F" w:rsidP="005920F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3FE0">
        <w:rPr>
          <w:rFonts w:ascii="Times New Roman" w:hAnsi="Times New Roman" w:cs="Times New Roman"/>
          <w:sz w:val="24"/>
          <w:szCs w:val="24"/>
          <w:lang w:val="en-US"/>
        </w:rPr>
        <w:t xml:space="preserve">Kevin J. Harrelson, </w:t>
      </w:r>
      <w:r w:rsidRPr="008B3FE0">
        <w:rPr>
          <w:rFonts w:ascii="Times New Roman" w:hAnsi="Times New Roman" w:cs="Times New Roman"/>
          <w:i/>
          <w:sz w:val="24"/>
          <w:szCs w:val="24"/>
          <w:lang w:val="en-US"/>
        </w:rPr>
        <w:t>The Ontological Argument from Descartes to Hegel</w:t>
      </w:r>
      <w:r w:rsidRPr="008B3FE0">
        <w:rPr>
          <w:rFonts w:ascii="Times New Roman" w:hAnsi="Times New Roman" w:cs="Times New Roman"/>
          <w:sz w:val="24"/>
          <w:szCs w:val="24"/>
          <w:lang w:val="en-US"/>
        </w:rPr>
        <w:t xml:space="preserve">, Humanity Books,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Νέα</w:t>
      </w:r>
      <w:r w:rsidRPr="008B3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Υόρκη</w:t>
      </w:r>
      <w:r w:rsidRPr="008B3FE0">
        <w:rPr>
          <w:rFonts w:ascii="Times New Roman" w:hAnsi="Times New Roman" w:cs="Times New Roman"/>
          <w:sz w:val="24"/>
          <w:szCs w:val="24"/>
          <w:lang w:val="en-US"/>
        </w:rPr>
        <w:t xml:space="preserve"> 2009.</w:t>
      </w:r>
    </w:p>
    <w:p w:rsidR="00813B3F" w:rsidRPr="008B3FE0" w:rsidRDefault="00813B3F" w:rsidP="005920F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3FE0">
        <w:rPr>
          <w:rFonts w:ascii="Times New Roman" w:hAnsi="Times New Roman" w:cs="Times New Roman"/>
          <w:sz w:val="24"/>
          <w:szCs w:val="24"/>
          <w:lang w:val="en-US"/>
        </w:rPr>
        <w:t xml:space="preserve">Yitzhak Y. Melamed, </w:t>
      </w:r>
      <w:r w:rsidRPr="008B3FE0">
        <w:rPr>
          <w:rFonts w:ascii="Times New Roman" w:hAnsi="Times New Roman" w:cs="Times New Roman"/>
          <w:i/>
          <w:sz w:val="24"/>
          <w:szCs w:val="24"/>
          <w:lang w:val="en-US"/>
        </w:rPr>
        <w:t>Spinoza’s Metaphysics. Substance and Thought</w:t>
      </w:r>
      <w:r w:rsidRPr="008B3FE0">
        <w:rPr>
          <w:rFonts w:ascii="Times New Roman" w:hAnsi="Times New Roman" w:cs="Times New Roman"/>
          <w:sz w:val="24"/>
          <w:szCs w:val="24"/>
          <w:lang w:val="en-US"/>
        </w:rPr>
        <w:t xml:space="preserve">, Oxford UP,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Οξφόρδη</w:t>
      </w:r>
      <w:r w:rsidRPr="008B3FE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Νέα</w:t>
      </w:r>
      <w:r w:rsidRPr="008B3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Υόρκη</w:t>
      </w:r>
      <w:r w:rsidRPr="008B3FE0">
        <w:rPr>
          <w:rFonts w:ascii="Times New Roman" w:hAnsi="Times New Roman" w:cs="Times New Roman"/>
          <w:sz w:val="24"/>
          <w:szCs w:val="24"/>
          <w:lang w:val="en-US"/>
        </w:rPr>
        <w:t xml:space="preserve"> 2013.</w:t>
      </w:r>
    </w:p>
    <w:sectPr w:rsidR="00813B3F" w:rsidRPr="008B3FE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75" w:rsidRDefault="00765575" w:rsidP="00AC2B6B">
      <w:pPr>
        <w:spacing w:after="0" w:line="240" w:lineRule="auto"/>
      </w:pPr>
      <w:r>
        <w:separator/>
      </w:r>
    </w:p>
  </w:endnote>
  <w:endnote w:type="continuationSeparator" w:id="0">
    <w:p w:rsidR="00765575" w:rsidRDefault="00765575" w:rsidP="00AC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255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B6B" w:rsidRDefault="00AC2B6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C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B6B" w:rsidRDefault="00AC2B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75" w:rsidRDefault="00765575" w:rsidP="00AC2B6B">
      <w:pPr>
        <w:spacing w:after="0" w:line="240" w:lineRule="auto"/>
      </w:pPr>
      <w:r>
        <w:separator/>
      </w:r>
    </w:p>
  </w:footnote>
  <w:footnote w:type="continuationSeparator" w:id="0">
    <w:p w:rsidR="00765575" w:rsidRDefault="00765575" w:rsidP="00AC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3C7"/>
    <w:multiLevelType w:val="hybridMultilevel"/>
    <w:tmpl w:val="91B8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400A"/>
    <w:multiLevelType w:val="hybridMultilevel"/>
    <w:tmpl w:val="E10E7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807"/>
    <w:multiLevelType w:val="hybridMultilevel"/>
    <w:tmpl w:val="43B4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0244"/>
    <w:multiLevelType w:val="hybridMultilevel"/>
    <w:tmpl w:val="B83419E6"/>
    <w:lvl w:ilvl="0" w:tplc="D77EB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404E0"/>
    <w:multiLevelType w:val="hybridMultilevel"/>
    <w:tmpl w:val="C668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D5248"/>
    <w:multiLevelType w:val="hybridMultilevel"/>
    <w:tmpl w:val="E154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84FEE"/>
    <w:multiLevelType w:val="hybridMultilevel"/>
    <w:tmpl w:val="2614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A7EC5"/>
    <w:multiLevelType w:val="hybridMultilevel"/>
    <w:tmpl w:val="3F12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F1"/>
    <w:rsid w:val="00000CB1"/>
    <w:rsid w:val="000D1511"/>
    <w:rsid w:val="000F3CB1"/>
    <w:rsid w:val="00130050"/>
    <w:rsid w:val="001704ED"/>
    <w:rsid w:val="001D03CB"/>
    <w:rsid w:val="00203B14"/>
    <w:rsid w:val="00250BF1"/>
    <w:rsid w:val="002528FF"/>
    <w:rsid w:val="00257CA0"/>
    <w:rsid w:val="00385353"/>
    <w:rsid w:val="0039558B"/>
    <w:rsid w:val="004978AF"/>
    <w:rsid w:val="004A3B58"/>
    <w:rsid w:val="004C273E"/>
    <w:rsid w:val="00515384"/>
    <w:rsid w:val="005251A2"/>
    <w:rsid w:val="005920FC"/>
    <w:rsid w:val="00607895"/>
    <w:rsid w:val="00634D20"/>
    <w:rsid w:val="006A1E61"/>
    <w:rsid w:val="006B74A6"/>
    <w:rsid w:val="006D2548"/>
    <w:rsid w:val="00765575"/>
    <w:rsid w:val="007A19F2"/>
    <w:rsid w:val="007B052C"/>
    <w:rsid w:val="007D4361"/>
    <w:rsid w:val="00813B3F"/>
    <w:rsid w:val="008705EF"/>
    <w:rsid w:val="00874421"/>
    <w:rsid w:val="00880C63"/>
    <w:rsid w:val="008824DC"/>
    <w:rsid w:val="008B3FE0"/>
    <w:rsid w:val="008C4F38"/>
    <w:rsid w:val="00906ECB"/>
    <w:rsid w:val="0091487E"/>
    <w:rsid w:val="00A52244"/>
    <w:rsid w:val="00A72181"/>
    <w:rsid w:val="00A81AF5"/>
    <w:rsid w:val="00A863B2"/>
    <w:rsid w:val="00AA7208"/>
    <w:rsid w:val="00AC2B6B"/>
    <w:rsid w:val="00B3585A"/>
    <w:rsid w:val="00B85519"/>
    <w:rsid w:val="00B926CF"/>
    <w:rsid w:val="00C55CC3"/>
    <w:rsid w:val="00C66EF4"/>
    <w:rsid w:val="00CC66E1"/>
    <w:rsid w:val="00CD2E3D"/>
    <w:rsid w:val="00CF0CD0"/>
    <w:rsid w:val="00D05EA6"/>
    <w:rsid w:val="00D37191"/>
    <w:rsid w:val="00D80754"/>
    <w:rsid w:val="00E1174F"/>
    <w:rsid w:val="00E12AA0"/>
    <w:rsid w:val="00E376C6"/>
    <w:rsid w:val="00E63C59"/>
    <w:rsid w:val="00EA6A30"/>
    <w:rsid w:val="00EC56BC"/>
    <w:rsid w:val="00F41BC5"/>
    <w:rsid w:val="00F50FDD"/>
    <w:rsid w:val="00F563BE"/>
    <w:rsid w:val="00F7062A"/>
    <w:rsid w:val="00F7068C"/>
    <w:rsid w:val="00F826EF"/>
    <w:rsid w:val="00FB5ED1"/>
    <w:rsid w:val="00FE6720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3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563B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2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C2B6B"/>
    <w:rPr>
      <w:lang w:val="fr-FR"/>
    </w:rPr>
  </w:style>
  <w:style w:type="paragraph" w:styleId="a5">
    <w:name w:val="footer"/>
    <w:basedOn w:val="a"/>
    <w:link w:val="Char0"/>
    <w:uiPriority w:val="99"/>
    <w:unhideWhenUsed/>
    <w:rsid w:val="00AC2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2B6B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3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563B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2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C2B6B"/>
    <w:rPr>
      <w:lang w:val="fr-FR"/>
    </w:rPr>
  </w:style>
  <w:style w:type="paragraph" w:styleId="a5">
    <w:name w:val="footer"/>
    <w:basedOn w:val="a"/>
    <w:link w:val="Char0"/>
    <w:uiPriority w:val="99"/>
    <w:unhideWhenUsed/>
    <w:rsid w:val="00AC2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2B6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Jannis Pissis</dc:creator>
  <cp:lastModifiedBy>Πίσσης, Γιάννης</cp:lastModifiedBy>
  <cp:revision>2</cp:revision>
  <cp:lastPrinted>2016-08-22T00:32:00Z</cp:lastPrinted>
  <dcterms:created xsi:type="dcterms:W3CDTF">2016-10-21T07:58:00Z</dcterms:created>
  <dcterms:modified xsi:type="dcterms:W3CDTF">2016-10-21T07:58:00Z</dcterms:modified>
</cp:coreProperties>
</file>