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CB4" w:rsidRPr="00DE64A9" w:rsidRDefault="00AB4CB4" w:rsidP="00DE7FC2"/>
    <w:p w:rsidR="00AB4CB4" w:rsidRDefault="00AB4CB4" w:rsidP="00936ACC">
      <w:pPr>
        <w:rPr>
          <w:spacing w:val="5"/>
          <w:sz w:val="36"/>
          <w:szCs w:val="52"/>
          <w:lang w:val="en-US"/>
        </w:rPr>
      </w:pPr>
    </w:p>
    <w:p w:rsidR="00AB4CB4" w:rsidRDefault="00AB4CB4" w:rsidP="00ED3166">
      <w:pPr>
        <w:jc w:val="center"/>
        <w:rPr>
          <w:spacing w:val="5"/>
          <w:sz w:val="36"/>
          <w:szCs w:val="52"/>
          <w:lang w:val="en-US"/>
        </w:rPr>
      </w:pPr>
      <w:r w:rsidRPr="004E1675">
        <w:rPr>
          <w:rFonts w:eastAsia="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25" type="#_x0000_t75" style="width:363pt;height:136.5pt;visibility:visible">
            <v:imagedata r:id="rId7" o:title=""/>
          </v:shape>
        </w:pict>
      </w:r>
    </w:p>
    <w:p w:rsidR="00AB4CB4" w:rsidRDefault="00AB4CB4" w:rsidP="00524AFE">
      <w:pPr>
        <w:jc w:val="center"/>
        <w:rPr>
          <w:spacing w:val="5"/>
          <w:sz w:val="36"/>
          <w:szCs w:val="52"/>
        </w:rPr>
      </w:pPr>
    </w:p>
    <w:p w:rsidR="00AB4CB4" w:rsidRDefault="00AB4CB4" w:rsidP="00524AFE">
      <w:pPr>
        <w:jc w:val="center"/>
        <w:rPr>
          <w:spacing w:val="5"/>
          <w:sz w:val="36"/>
          <w:szCs w:val="52"/>
        </w:rPr>
      </w:pPr>
    </w:p>
    <w:p w:rsidR="00AB4CB4" w:rsidRPr="00DB0B03" w:rsidRDefault="00AB4CB4" w:rsidP="00524AFE">
      <w:pPr>
        <w:jc w:val="center"/>
        <w:rPr>
          <w:spacing w:val="5"/>
          <w:sz w:val="36"/>
          <w:szCs w:val="52"/>
        </w:rPr>
      </w:pPr>
    </w:p>
    <w:p w:rsidR="00AB4CB4" w:rsidRDefault="00AB4CB4" w:rsidP="00524AFE">
      <w:pPr>
        <w:jc w:val="center"/>
        <w:rPr>
          <w:spacing w:val="5"/>
          <w:sz w:val="36"/>
          <w:szCs w:val="52"/>
          <w:lang w:val="en-US"/>
        </w:rPr>
      </w:pPr>
    </w:p>
    <w:p w:rsidR="00AB4CB4" w:rsidRPr="00E74B63" w:rsidRDefault="00AB4CB4" w:rsidP="00E74B63">
      <w:pPr>
        <w:pBdr>
          <w:top w:val="single" w:sz="24" w:space="1" w:color="auto"/>
        </w:pBdr>
        <w:rPr>
          <w:rFonts w:eastAsia="Times New Roman"/>
          <w:lang w:eastAsia="en-US"/>
        </w:rPr>
      </w:pPr>
    </w:p>
    <w:p w:rsidR="00AB4CB4" w:rsidRPr="00DB0B03" w:rsidRDefault="00AB4CB4" w:rsidP="00DB0B03">
      <w:pPr>
        <w:spacing w:line="240" w:lineRule="auto"/>
        <w:ind w:left="2880" w:firstLine="720"/>
        <w:contextualSpacing/>
        <w:rPr>
          <w:rFonts w:eastAsia="Times New Roman" w:cs="Arial"/>
          <w:b/>
          <w:spacing w:val="5"/>
          <w:sz w:val="36"/>
          <w:szCs w:val="52"/>
          <w:lang w:eastAsia="en-US"/>
        </w:rPr>
      </w:pPr>
      <w:r>
        <w:rPr>
          <w:rFonts w:cs="Arial"/>
          <w:b/>
          <w:spacing w:val="5"/>
          <w:sz w:val="36"/>
          <w:szCs w:val="52"/>
          <w:lang w:eastAsia="en-US"/>
        </w:rPr>
        <w:t>ΒΙΒΛΙΟΓΡΑΦΙΑ</w:t>
      </w:r>
    </w:p>
    <w:p w:rsidR="00AB4CB4" w:rsidRPr="00E74B63" w:rsidRDefault="00AB4CB4" w:rsidP="00E74B63">
      <w:pPr>
        <w:pBdr>
          <w:bottom w:val="single" w:sz="24" w:space="1" w:color="auto"/>
        </w:pBdr>
        <w:rPr>
          <w:rFonts w:eastAsia="Times New Roman"/>
          <w:lang w:eastAsia="en-US"/>
        </w:rPr>
      </w:pPr>
    </w:p>
    <w:p w:rsidR="00AB4CB4" w:rsidRDefault="00AB4CB4" w:rsidP="00E74B63">
      <w:pPr>
        <w:rPr>
          <w:rFonts w:eastAsia="Times New Roman"/>
          <w:noProof/>
        </w:rPr>
      </w:pPr>
    </w:p>
    <w:p w:rsidR="00AB4CB4" w:rsidRDefault="00AB4CB4" w:rsidP="00E74B63">
      <w:pPr>
        <w:rPr>
          <w:rFonts w:eastAsia="Times New Roman"/>
          <w:noProof/>
        </w:rPr>
      </w:pPr>
    </w:p>
    <w:p w:rsidR="00AB4CB4" w:rsidRDefault="00AB4CB4" w:rsidP="00E74B63">
      <w:pPr>
        <w:rPr>
          <w:rFonts w:eastAsia="Times New Roman"/>
          <w:noProof/>
        </w:rPr>
      </w:pPr>
    </w:p>
    <w:p w:rsidR="00AB4CB4" w:rsidRDefault="00AB4CB4" w:rsidP="00E74B63">
      <w:pPr>
        <w:rPr>
          <w:rFonts w:eastAsia="Times New Roman"/>
          <w:noProof/>
        </w:rPr>
      </w:pPr>
    </w:p>
    <w:p w:rsidR="00AB4CB4" w:rsidRDefault="00AB4CB4" w:rsidP="00E74B63">
      <w:pPr>
        <w:rPr>
          <w:rFonts w:eastAsia="Times New Roman"/>
          <w:noProof/>
        </w:rPr>
      </w:pPr>
    </w:p>
    <w:p w:rsidR="00AB4CB4" w:rsidRDefault="00AB4CB4" w:rsidP="00E74B63">
      <w:pPr>
        <w:rPr>
          <w:rFonts w:eastAsia="Times New Roman"/>
          <w:noProof/>
        </w:rPr>
      </w:pPr>
    </w:p>
    <w:p w:rsidR="00AB4CB4" w:rsidRDefault="00AB4CB4" w:rsidP="00E74B63">
      <w:pPr>
        <w:rPr>
          <w:rFonts w:eastAsia="Times New Roman"/>
          <w:noProof/>
        </w:rPr>
      </w:pPr>
    </w:p>
    <w:p w:rsidR="00AB4CB4" w:rsidRDefault="00AB4CB4" w:rsidP="00ED3166">
      <w:pPr>
        <w:jc w:val="center"/>
        <w:rPr>
          <w:rFonts w:eastAsia="Times New Roman"/>
          <w:noProof/>
        </w:rPr>
      </w:pPr>
      <w:r w:rsidRPr="004E1675">
        <w:rPr>
          <w:rFonts w:eastAsia="Times New Roman"/>
          <w:noProof/>
        </w:rPr>
        <w:pict>
          <v:shape id="Εικόνα 3" o:spid="_x0000_i1026" type="#_x0000_t75" style="width:489pt;height:101.25pt;visibility:visible">
            <v:imagedata r:id="rId8" o:title=""/>
          </v:shape>
        </w:pict>
      </w:r>
    </w:p>
    <w:p w:rsidR="00AB4CB4" w:rsidRDefault="00AB4CB4" w:rsidP="00E74B63">
      <w:pPr>
        <w:rPr>
          <w:rFonts w:eastAsia="Times New Roman"/>
          <w:noProof/>
        </w:rPr>
      </w:pPr>
    </w:p>
    <w:p w:rsidR="00AB4CB4" w:rsidRPr="00341880" w:rsidRDefault="00AB4CB4" w:rsidP="00DB0B03">
      <w:pPr>
        <w:spacing w:line="360" w:lineRule="auto"/>
        <w:jc w:val="both"/>
        <w:rPr>
          <w:b/>
          <w:sz w:val="28"/>
          <w:szCs w:val="28"/>
        </w:rPr>
      </w:pPr>
      <w:r w:rsidRPr="00341880">
        <w:rPr>
          <w:b/>
          <w:sz w:val="28"/>
          <w:szCs w:val="28"/>
        </w:rPr>
        <w:t xml:space="preserve">Έργα του </w:t>
      </w:r>
      <w:r w:rsidRPr="00341880">
        <w:rPr>
          <w:b/>
          <w:sz w:val="28"/>
          <w:szCs w:val="28"/>
          <w:lang w:val="en-US"/>
        </w:rPr>
        <w:t>Kant</w:t>
      </w:r>
      <w:r w:rsidRPr="00341880">
        <w:rPr>
          <w:b/>
          <w:sz w:val="28"/>
          <w:szCs w:val="28"/>
        </w:rPr>
        <w:t xml:space="preserve"> που αναφέρονται στο αναρτημένο υλικό</w:t>
      </w:r>
    </w:p>
    <w:p w:rsidR="00AB4CB4" w:rsidRPr="00DB0B03" w:rsidRDefault="00AB4CB4" w:rsidP="00DB0B03">
      <w:pPr>
        <w:spacing w:line="360" w:lineRule="auto"/>
        <w:jc w:val="both"/>
      </w:pPr>
      <w:r>
        <w:t>Όλες</w:t>
      </w:r>
      <w:r w:rsidRPr="00DB0B03">
        <w:t xml:space="preserve"> </w:t>
      </w:r>
      <w:r>
        <w:t>οι</w:t>
      </w:r>
      <w:r w:rsidRPr="00DB0B03">
        <w:t xml:space="preserve"> </w:t>
      </w:r>
      <w:r>
        <w:t>παραπομπές</w:t>
      </w:r>
      <w:r w:rsidRPr="00DB0B03">
        <w:t xml:space="preserve"> </w:t>
      </w:r>
      <w:r>
        <w:t>στα</w:t>
      </w:r>
      <w:r w:rsidRPr="00DB0B03">
        <w:t xml:space="preserve"> </w:t>
      </w:r>
      <w:r>
        <w:t>έργα</w:t>
      </w:r>
      <w:r w:rsidRPr="00DB0B03">
        <w:t xml:space="preserve"> </w:t>
      </w:r>
      <w:r>
        <w:t>του</w:t>
      </w:r>
      <w:r w:rsidRPr="00DB0B03">
        <w:t xml:space="preserve"> </w:t>
      </w:r>
      <w:r w:rsidRPr="005242B9">
        <w:rPr>
          <w:lang w:val="en-US"/>
        </w:rPr>
        <w:t>Kant</w:t>
      </w:r>
      <w:r w:rsidRPr="00DB0B03">
        <w:t xml:space="preserve"> </w:t>
      </w:r>
      <w:r>
        <w:t>ακολουθούν</w:t>
      </w:r>
      <w:r w:rsidRPr="00DB0B03">
        <w:t xml:space="preserve"> </w:t>
      </w:r>
      <w:r>
        <w:t>την</w:t>
      </w:r>
      <w:r w:rsidRPr="00DB0B03">
        <w:t xml:space="preserve"> </w:t>
      </w:r>
      <w:r>
        <w:t>έκδοση</w:t>
      </w:r>
      <w:r w:rsidRPr="00DB0B03">
        <w:t xml:space="preserve">: </w:t>
      </w:r>
      <w:r w:rsidRPr="005242B9">
        <w:rPr>
          <w:i/>
          <w:iCs/>
          <w:lang w:val="en-US"/>
        </w:rPr>
        <w:t>Kants</w:t>
      </w:r>
      <w:r w:rsidRPr="00DB0B03">
        <w:rPr>
          <w:i/>
          <w:iCs/>
        </w:rPr>
        <w:t xml:space="preserve"> </w:t>
      </w:r>
      <w:r w:rsidRPr="005242B9">
        <w:rPr>
          <w:i/>
          <w:iCs/>
          <w:lang w:val="en-US"/>
        </w:rPr>
        <w:t>gesammelte</w:t>
      </w:r>
      <w:r w:rsidRPr="00DB0B03">
        <w:rPr>
          <w:i/>
          <w:iCs/>
        </w:rPr>
        <w:t xml:space="preserve"> </w:t>
      </w:r>
      <w:r w:rsidRPr="005242B9">
        <w:rPr>
          <w:i/>
          <w:iCs/>
          <w:lang w:val="en-US"/>
        </w:rPr>
        <w:t>Schriften</w:t>
      </w:r>
      <w:r w:rsidRPr="00DB0B03">
        <w:t xml:space="preserve">, </w:t>
      </w:r>
      <w:r w:rsidRPr="005242B9">
        <w:rPr>
          <w:lang w:val="en-US"/>
        </w:rPr>
        <w:t>Akademie</w:t>
      </w:r>
      <w:r w:rsidRPr="00DB0B03">
        <w:t xml:space="preserve"> </w:t>
      </w:r>
      <w:r w:rsidRPr="005242B9">
        <w:rPr>
          <w:lang w:val="en-US"/>
        </w:rPr>
        <w:t>der</w:t>
      </w:r>
      <w:r w:rsidRPr="00DB0B03">
        <w:t xml:space="preserve"> </w:t>
      </w:r>
      <w:r w:rsidRPr="005242B9">
        <w:rPr>
          <w:lang w:val="en-US"/>
        </w:rPr>
        <w:t>Wissenschaften</w:t>
      </w:r>
      <w:r w:rsidRPr="00DB0B03">
        <w:t xml:space="preserve">, </w:t>
      </w:r>
      <w:r w:rsidRPr="005242B9">
        <w:rPr>
          <w:lang w:val="en-US"/>
        </w:rPr>
        <w:t>Walter</w:t>
      </w:r>
      <w:r w:rsidRPr="00DB0B03">
        <w:t xml:space="preserve"> </w:t>
      </w:r>
      <w:r w:rsidRPr="005242B9">
        <w:rPr>
          <w:lang w:val="en-US"/>
        </w:rPr>
        <w:t>de</w:t>
      </w:r>
      <w:r w:rsidRPr="00DB0B03">
        <w:t xml:space="preserve"> </w:t>
      </w:r>
      <w:r w:rsidRPr="005242B9">
        <w:rPr>
          <w:lang w:val="en-US"/>
        </w:rPr>
        <w:t>Gruyter</w:t>
      </w:r>
      <w:r w:rsidRPr="00DB0B03">
        <w:t xml:space="preserve">, </w:t>
      </w:r>
      <w:r w:rsidRPr="005242B9">
        <w:rPr>
          <w:lang w:val="en-US"/>
        </w:rPr>
        <w:t>Berlin</w:t>
      </w:r>
      <w:r w:rsidRPr="00DB0B03">
        <w:t xml:space="preserve">. Ο φοιτητής μπορεί να χρησιμοποιήσει και την αγγλική μετάφραση στη σειρά: </w:t>
      </w:r>
      <w:r>
        <w:rPr>
          <w:lang w:val="en-US"/>
        </w:rPr>
        <w:t>P</w:t>
      </w:r>
      <w:r w:rsidRPr="00DB0B03">
        <w:t xml:space="preserve">. </w:t>
      </w:r>
      <w:r>
        <w:rPr>
          <w:lang w:val="en-US"/>
        </w:rPr>
        <w:t>Guyer</w:t>
      </w:r>
      <w:r w:rsidRPr="00DB0B03">
        <w:t xml:space="preserve"> </w:t>
      </w:r>
      <w:r>
        <w:rPr>
          <w:lang w:val="en-US"/>
        </w:rPr>
        <w:t>and</w:t>
      </w:r>
      <w:r w:rsidRPr="00DB0B03">
        <w:t xml:space="preserve"> </w:t>
      </w:r>
      <w:r>
        <w:rPr>
          <w:lang w:val="en-US"/>
        </w:rPr>
        <w:t>A</w:t>
      </w:r>
      <w:r w:rsidRPr="00DB0B03">
        <w:t>.</w:t>
      </w:r>
      <w:r>
        <w:rPr>
          <w:lang w:val="en-US"/>
        </w:rPr>
        <w:t>W</w:t>
      </w:r>
      <w:r w:rsidRPr="00DB0B03">
        <w:t>.</w:t>
      </w:r>
      <w:r>
        <w:rPr>
          <w:lang w:val="en-US"/>
        </w:rPr>
        <w:t>Wood</w:t>
      </w:r>
      <w:r w:rsidRPr="00DB0B03">
        <w:t xml:space="preserve"> (</w:t>
      </w:r>
      <w:r>
        <w:rPr>
          <w:lang w:val="en-US"/>
        </w:rPr>
        <w:t>eds</w:t>
      </w:r>
      <w:r w:rsidRPr="00DB0B03">
        <w:t xml:space="preserve">.), </w:t>
      </w:r>
      <w:r w:rsidRPr="00341880">
        <w:rPr>
          <w:i/>
          <w:lang w:val="en-US"/>
        </w:rPr>
        <w:t>The</w:t>
      </w:r>
      <w:r w:rsidRPr="00DB0B03">
        <w:rPr>
          <w:i/>
        </w:rPr>
        <w:t xml:space="preserve"> </w:t>
      </w:r>
      <w:r w:rsidRPr="00341880">
        <w:rPr>
          <w:i/>
          <w:lang w:val="en-US"/>
        </w:rPr>
        <w:t>Cambridge</w:t>
      </w:r>
      <w:r w:rsidRPr="00DB0B03">
        <w:rPr>
          <w:i/>
        </w:rPr>
        <w:t xml:space="preserve"> </w:t>
      </w:r>
      <w:r w:rsidRPr="00341880">
        <w:rPr>
          <w:i/>
          <w:lang w:val="en-US"/>
        </w:rPr>
        <w:t>Edition</w:t>
      </w:r>
      <w:r w:rsidRPr="00DB0B03">
        <w:rPr>
          <w:i/>
        </w:rPr>
        <w:t xml:space="preserve"> </w:t>
      </w:r>
      <w:r w:rsidRPr="00341880">
        <w:rPr>
          <w:i/>
          <w:lang w:val="en-US"/>
        </w:rPr>
        <w:t>of</w:t>
      </w:r>
      <w:r w:rsidRPr="00DB0B03">
        <w:rPr>
          <w:i/>
        </w:rPr>
        <w:t xml:space="preserve"> </w:t>
      </w:r>
      <w:r w:rsidRPr="00341880">
        <w:rPr>
          <w:i/>
          <w:lang w:val="en-US"/>
        </w:rPr>
        <w:t>the</w:t>
      </w:r>
      <w:r w:rsidRPr="00DB0B03">
        <w:rPr>
          <w:i/>
        </w:rPr>
        <w:t xml:space="preserve"> </w:t>
      </w:r>
      <w:r w:rsidRPr="00341880">
        <w:rPr>
          <w:i/>
          <w:lang w:val="en-US"/>
        </w:rPr>
        <w:t>Works</w:t>
      </w:r>
      <w:r w:rsidRPr="00DB0B03">
        <w:rPr>
          <w:i/>
        </w:rPr>
        <w:t xml:space="preserve"> </w:t>
      </w:r>
      <w:r w:rsidRPr="00341880">
        <w:rPr>
          <w:i/>
          <w:lang w:val="en-US"/>
        </w:rPr>
        <w:t>of</w:t>
      </w:r>
      <w:r w:rsidRPr="00DB0B03">
        <w:rPr>
          <w:i/>
        </w:rPr>
        <w:t xml:space="preserve"> </w:t>
      </w:r>
      <w:r w:rsidRPr="00341880">
        <w:rPr>
          <w:i/>
          <w:lang w:val="en-US"/>
        </w:rPr>
        <w:t>Immanuel</w:t>
      </w:r>
      <w:r w:rsidRPr="00DB0B03">
        <w:rPr>
          <w:i/>
        </w:rPr>
        <w:t xml:space="preserve"> </w:t>
      </w:r>
      <w:r w:rsidRPr="00341880">
        <w:rPr>
          <w:i/>
          <w:lang w:val="en-US"/>
        </w:rPr>
        <w:t>Kant</w:t>
      </w:r>
      <w:r w:rsidRPr="00DB0B03">
        <w:t xml:space="preserve">, </w:t>
      </w:r>
      <w:r>
        <w:rPr>
          <w:lang w:val="en-US"/>
        </w:rPr>
        <w:t>Cambridge</w:t>
      </w:r>
      <w:r w:rsidRPr="00DB0B03">
        <w:t xml:space="preserve"> </w:t>
      </w:r>
      <w:r>
        <w:rPr>
          <w:lang w:val="en-US"/>
        </w:rPr>
        <w:t>UP</w:t>
      </w:r>
      <w:r w:rsidRPr="00DB0B03">
        <w:t>.</w:t>
      </w:r>
    </w:p>
    <w:p w:rsidR="00AB4CB4" w:rsidRPr="00DB0B03" w:rsidRDefault="00AB4CB4" w:rsidP="00DB0B03">
      <w:pPr>
        <w:pStyle w:val="FootnoteText"/>
        <w:spacing w:line="360" w:lineRule="auto"/>
        <w:rPr>
          <w:sz w:val="24"/>
          <w:szCs w:val="24"/>
        </w:rPr>
      </w:pPr>
    </w:p>
    <w:p w:rsidR="00AB4CB4" w:rsidRDefault="00AB4CB4" w:rsidP="00DB0B03">
      <w:pPr>
        <w:spacing w:line="360" w:lineRule="auto"/>
        <w:ind w:left="2160" w:hanging="2160"/>
        <w:jc w:val="both"/>
      </w:pPr>
      <w:r>
        <w:rPr>
          <w:i/>
          <w:iCs/>
        </w:rPr>
        <w:t>ΘΜΗ</w:t>
      </w:r>
      <w:r>
        <w:t>:</w:t>
      </w:r>
      <w:r>
        <w:rPr>
          <w:i/>
          <w:iCs/>
        </w:rPr>
        <w:tab/>
        <w:t>Θεμελίωση  της μεταφυσικής των ηθών</w:t>
      </w:r>
      <w:r>
        <w:t xml:space="preserve"> [</w:t>
      </w:r>
      <w:r>
        <w:rPr>
          <w:i/>
          <w:iCs/>
          <w:lang w:val="de-DE"/>
        </w:rPr>
        <w:t>Grundlegung</w:t>
      </w:r>
      <w:r>
        <w:rPr>
          <w:i/>
          <w:iCs/>
        </w:rPr>
        <w:t xml:space="preserve"> </w:t>
      </w:r>
      <w:r>
        <w:rPr>
          <w:i/>
          <w:iCs/>
          <w:lang w:val="de-DE"/>
        </w:rPr>
        <w:t>zur</w:t>
      </w:r>
      <w:r>
        <w:rPr>
          <w:i/>
          <w:iCs/>
        </w:rPr>
        <w:t xml:space="preserve"> </w:t>
      </w:r>
      <w:r>
        <w:rPr>
          <w:i/>
          <w:iCs/>
          <w:lang w:val="de-DE"/>
        </w:rPr>
        <w:t>Metaphysik</w:t>
      </w:r>
      <w:r>
        <w:rPr>
          <w:i/>
          <w:iCs/>
        </w:rPr>
        <w:t xml:space="preserve"> </w:t>
      </w:r>
      <w:r>
        <w:rPr>
          <w:i/>
          <w:iCs/>
          <w:lang w:val="de-DE"/>
        </w:rPr>
        <w:t>der</w:t>
      </w:r>
      <w:r>
        <w:rPr>
          <w:i/>
          <w:iCs/>
        </w:rPr>
        <w:t xml:space="preserve"> </w:t>
      </w:r>
      <w:r>
        <w:rPr>
          <w:i/>
          <w:iCs/>
          <w:lang w:val="de-DE"/>
        </w:rPr>
        <w:t>Sitten</w:t>
      </w:r>
      <w:r>
        <w:t xml:space="preserve">, </w:t>
      </w:r>
      <w:r>
        <w:rPr>
          <w:lang w:val="de-DE"/>
        </w:rPr>
        <w:t>GS</w:t>
      </w:r>
      <w:r>
        <w:t xml:space="preserve"> 4][</w:t>
      </w:r>
      <w:r>
        <w:rPr>
          <w:i/>
          <w:iCs/>
        </w:rPr>
        <w:t>Τα θεμέλια της μεταφυσικής των ηθών</w:t>
      </w:r>
      <w:r>
        <w:t>, μετ. Γ. Τζαβάρας, Δωδώνη, Αθήνα, 1984]</w:t>
      </w:r>
    </w:p>
    <w:p w:rsidR="00AB4CB4" w:rsidRPr="005242B9" w:rsidRDefault="00AB4CB4" w:rsidP="00DB0B03">
      <w:pPr>
        <w:spacing w:line="360" w:lineRule="auto"/>
        <w:ind w:left="2160" w:hanging="2160"/>
        <w:jc w:val="both"/>
      </w:pPr>
      <w:r>
        <w:rPr>
          <w:i/>
          <w:iCs/>
        </w:rPr>
        <w:t>Θρησκεία</w:t>
      </w:r>
      <w:r w:rsidRPr="005242B9">
        <w:rPr>
          <w:i/>
          <w:iCs/>
        </w:rPr>
        <w:t xml:space="preserve">: </w:t>
      </w:r>
      <w:r w:rsidRPr="005242B9">
        <w:rPr>
          <w:i/>
          <w:iCs/>
        </w:rPr>
        <w:tab/>
      </w:r>
      <w:r>
        <w:rPr>
          <w:i/>
          <w:iCs/>
          <w:lang w:val="de-DE"/>
        </w:rPr>
        <w:t>H</w:t>
      </w:r>
      <w:r w:rsidRPr="005242B9">
        <w:rPr>
          <w:i/>
          <w:iCs/>
        </w:rPr>
        <w:t xml:space="preserve"> </w:t>
      </w:r>
      <w:r>
        <w:rPr>
          <w:i/>
          <w:iCs/>
        </w:rPr>
        <w:t>Θρησκεία</w:t>
      </w:r>
      <w:r w:rsidRPr="005242B9">
        <w:rPr>
          <w:i/>
          <w:iCs/>
        </w:rPr>
        <w:t xml:space="preserve"> </w:t>
      </w:r>
      <w:r>
        <w:rPr>
          <w:i/>
          <w:iCs/>
        </w:rPr>
        <w:t>στα</w:t>
      </w:r>
      <w:r w:rsidRPr="005242B9">
        <w:rPr>
          <w:i/>
          <w:iCs/>
        </w:rPr>
        <w:t xml:space="preserve"> </w:t>
      </w:r>
      <w:r>
        <w:rPr>
          <w:i/>
          <w:iCs/>
        </w:rPr>
        <w:t>όρια</w:t>
      </w:r>
      <w:r w:rsidRPr="005242B9">
        <w:rPr>
          <w:i/>
          <w:iCs/>
        </w:rPr>
        <w:t xml:space="preserve"> </w:t>
      </w:r>
      <w:r>
        <w:rPr>
          <w:i/>
          <w:iCs/>
        </w:rPr>
        <w:t>του</w:t>
      </w:r>
      <w:r w:rsidRPr="005242B9">
        <w:rPr>
          <w:i/>
          <w:iCs/>
        </w:rPr>
        <w:t xml:space="preserve"> </w:t>
      </w:r>
      <w:r>
        <w:rPr>
          <w:i/>
          <w:iCs/>
        </w:rPr>
        <w:t>λόγου</w:t>
      </w:r>
      <w:r w:rsidRPr="005242B9">
        <w:rPr>
          <w:i/>
          <w:iCs/>
        </w:rPr>
        <w:t xml:space="preserve"> </w:t>
      </w:r>
      <w:r>
        <w:rPr>
          <w:i/>
          <w:iCs/>
        </w:rPr>
        <w:t>και</w:t>
      </w:r>
      <w:r w:rsidRPr="005242B9">
        <w:rPr>
          <w:i/>
          <w:iCs/>
        </w:rPr>
        <w:t xml:space="preserve"> </w:t>
      </w:r>
      <w:r>
        <w:rPr>
          <w:i/>
          <w:iCs/>
        </w:rPr>
        <w:t>μόνον</w:t>
      </w:r>
      <w:r w:rsidRPr="005242B9">
        <w:rPr>
          <w:i/>
          <w:iCs/>
        </w:rPr>
        <w:t xml:space="preserve"> </w:t>
      </w:r>
      <w:r w:rsidRPr="005242B9">
        <w:t>[</w:t>
      </w:r>
      <w:r>
        <w:rPr>
          <w:i/>
          <w:iCs/>
          <w:lang w:val="de-DE"/>
        </w:rPr>
        <w:t>Die</w:t>
      </w:r>
      <w:r w:rsidRPr="005242B9">
        <w:rPr>
          <w:i/>
          <w:iCs/>
        </w:rPr>
        <w:t xml:space="preserve"> </w:t>
      </w:r>
      <w:r>
        <w:rPr>
          <w:i/>
          <w:iCs/>
          <w:lang w:val="de-DE"/>
        </w:rPr>
        <w:t>Religion</w:t>
      </w:r>
      <w:r w:rsidRPr="005242B9">
        <w:rPr>
          <w:i/>
          <w:iCs/>
        </w:rPr>
        <w:t xml:space="preserve"> </w:t>
      </w:r>
      <w:r>
        <w:rPr>
          <w:i/>
          <w:iCs/>
          <w:lang w:val="de-DE"/>
        </w:rPr>
        <w:t>innerhalb</w:t>
      </w:r>
      <w:r w:rsidRPr="005242B9">
        <w:rPr>
          <w:i/>
          <w:iCs/>
        </w:rPr>
        <w:t xml:space="preserve"> </w:t>
      </w:r>
      <w:r>
        <w:rPr>
          <w:i/>
          <w:iCs/>
          <w:lang w:val="de-DE"/>
        </w:rPr>
        <w:t>der</w:t>
      </w:r>
      <w:r w:rsidRPr="005242B9">
        <w:rPr>
          <w:i/>
          <w:iCs/>
        </w:rPr>
        <w:t xml:space="preserve"> </w:t>
      </w:r>
      <w:r>
        <w:rPr>
          <w:i/>
          <w:iCs/>
          <w:lang w:val="de-DE"/>
        </w:rPr>
        <w:t>Grenzen</w:t>
      </w:r>
      <w:r w:rsidRPr="005242B9">
        <w:rPr>
          <w:i/>
          <w:iCs/>
        </w:rPr>
        <w:t xml:space="preserve"> </w:t>
      </w:r>
      <w:r>
        <w:rPr>
          <w:i/>
          <w:iCs/>
          <w:lang w:val="de-DE"/>
        </w:rPr>
        <w:t>der</w:t>
      </w:r>
      <w:r w:rsidRPr="005242B9">
        <w:rPr>
          <w:i/>
          <w:iCs/>
        </w:rPr>
        <w:t xml:space="preserve"> </w:t>
      </w:r>
      <w:r>
        <w:rPr>
          <w:i/>
          <w:iCs/>
          <w:lang w:val="de-DE"/>
        </w:rPr>
        <w:t>blo</w:t>
      </w:r>
      <w:r w:rsidRPr="005242B9">
        <w:rPr>
          <w:i/>
          <w:iCs/>
        </w:rPr>
        <w:t>ß</w:t>
      </w:r>
      <w:r>
        <w:rPr>
          <w:i/>
          <w:iCs/>
          <w:lang w:val="de-DE"/>
        </w:rPr>
        <w:t>en</w:t>
      </w:r>
      <w:r w:rsidRPr="005242B9">
        <w:rPr>
          <w:i/>
          <w:iCs/>
        </w:rPr>
        <w:t xml:space="preserve"> </w:t>
      </w:r>
      <w:r>
        <w:rPr>
          <w:i/>
          <w:iCs/>
          <w:lang w:val="de-DE"/>
        </w:rPr>
        <w:t>Vernunft</w:t>
      </w:r>
      <w:r w:rsidRPr="005242B9">
        <w:t xml:space="preserve">, </w:t>
      </w:r>
      <w:r>
        <w:rPr>
          <w:lang w:val="de-DE"/>
        </w:rPr>
        <w:t>GS</w:t>
      </w:r>
      <w:r w:rsidRPr="005242B9">
        <w:t xml:space="preserve"> 6]</w:t>
      </w:r>
    </w:p>
    <w:p w:rsidR="00AB4CB4" w:rsidRDefault="00AB4CB4" w:rsidP="00DB0B03">
      <w:pPr>
        <w:pStyle w:val="FootnoteText"/>
        <w:spacing w:line="360" w:lineRule="auto"/>
        <w:ind w:left="2160" w:hanging="2160"/>
        <w:jc w:val="both"/>
        <w:rPr>
          <w:sz w:val="24"/>
          <w:szCs w:val="24"/>
        </w:rPr>
      </w:pPr>
      <w:r>
        <w:rPr>
          <w:i/>
          <w:iCs/>
          <w:sz w:val="24"/>
          <w:szCs w:val="24"/>
        </w:rPr>
        <w:t>ΚΚΛ:</w:t>
      </w:r>
      <w:r>
        <w:rPr>
          <w:i/>
          <w:iCs/>
          <w:sz w:val="24"/>
          <w:szCs w:val="24"/>
        </w:rPr>
        <w:tab/>
        <w:t xml:space="preserve">Κριτική του καθαρού λόγου </w:t>
      </w:r>
      <w:r>
        <w:rPr>
          <w:sz w:val="24"/>
          <w:szCs w:val="24"/>
        </w:rPr>
        <w:t>[</w:t>
      </w:r>
      <w:r>
        <w:rPr>
          <w:i/>
          <w:iCs/>
          <w:sz w:val="24"/>
          <w:szCs w:val="24"/>
          <w:lang w:val="de-DE"/>
        </w:rPr>
        <w:t>Kritik</w:t>
      </w:r>
      <w:r>
        <w:rPr>
          <w:i/>
          <w:iCs/>
          <w:sz w:val="24"/>
          <w:szCs w:val="24"/>
        </w:rPr>
        <w:t xml:space="preserve"> </w:t>
      </w:r>
      <w:r>
        <w:rPr>
          <w:i/>
          <w:iCs/>
          <w:sz w:val="24"/>
          <w:szCs w:val="24"/>
          <w:lang w:val="de-DE"/>
        </w:rPr>
        <w:t>der</w:t>
      </w:r>
      <w:r>
        <w:rPr>
          <w:i/>
          <w:iCs/>
          <w:sz w:val="24"/>
          <w:szCs w:val="24"/>
        </w:rPr>
        <w:t xml:space="preserve"> </w:t>
      </w:r>
      <w:r>
        <w:rPr>
          <w:i/>
          <w:iCs/>
          <w:sz w:val="24"/>
          <w:szCs w:val="24"/>
          <w:lang w:val="de-DE"/>
        </w:rPr>
        <w:t>reinen</w:t>
      </w:r>
      <w:r>
        <w:rPr>
          <w:i/>
          <w:iCs/>
          <w:sz w:val="24"/>
          <w:szCs w:val="24"/>
        </w:rPr>
        <w:t xml:space="preserve"> </w:t>
      </w:r>
      <w:r>
        <w:rPr>
          <w:i/>
          <w:iCs/>
          <w:sz w:val="24"/>
          <w:szCs w:val="24"/>
          <w:lang w:val="de-DE"/>
        </w:rPr>
        <w:t>Vernunft</w:t>
      </w:r>
      <w:r>
        <w:rPr>
          <w:sz w:val="24"/>
          <w:szCs w:val="24"/>
        </w:rPr>
        <w:t xml:space="preserve">, </w:t>
      </w:r>
      <w:r>
        <w:rPr>
          <w:sz w:val="24"/>
          <w:szCs w:val="24"/>
          <w:lang w:val="de-DE"/>
        </w:rPr>
        <w:t>GS</w:t>
      </w:r>
      <w:r>
        <w:rPr>
          <w:sz w:val="24"/>
          <w:szCs w:val="24"/>
        </w:rPr>
        <w:t xml:space="preserve"> 3-4] [</w:t>
      </w:r>
      <w:r>
        <w:rPr>
          <w:i/>
          <w:iCs/>
          <w:sz w:val="24"/>
          <w:szCs w:val="24"/>
        </w:rPr>
        <w:t>Κριτική του καθαρού λόγου</w:t>
      </w:r>
      <w:r>
        <w:rPr>
          <w:sz w:val="24"/>
          <w:szCs w:val="24"/>
        </w:rPr>
        <w:t>, μετ. Α. Γιανναράς, Παπαζήσης, Αθήνα, 1979]</w:t>
      </w:r>
    </w:p>
    <w:p w:rsidR="00AB4CB4" w:rsidRPr="006438AA" w:rsidRDefault="00AB4CB4" w:rsidP="00DB0B03">
      <w:pPr>
        <w:pStyle w:val="FootnoteText"/>
        <w:spacing w:line="360" w:lineRule="auto"/>
        <w:ind w:left="2160" w:hanging="2160"/>
        <w:jc w:val="both"/>
        <w:rPr>
          <w:sz w:val="24"/>
          <w:szCs w:val="24"/>
        </w:rPr>
      </w:pPr>
      <w:r>
        <w:rPr>
          <w:i/>
          <w:iCs/>
          <w:sz w:val="24"/>
          <w:szCs w:val="24"/>
        </w:rPr>
        <w:t>ΚΠΛ</w:t>
      </w:r>
      <w:r w:rsidRPr="006438AA">
        <w:rPr>
          <w:sz w:val="24"/>
          <w:szCs w:val="24"/>
        </w:rPr>
        <w:t xml:space="preserve">: </w:t>
      </w:r>
      <w:r w:rsidRPr="006438AA">
        <w:rPr>
          <w:sz w:val="24"/>
          <w:szCs w:val="24"/>
        </w:rPr>
        <w:tab/>
      </w:r>
      <w:r>
        <w:rPr>
          <w:i/>
          <w:iCs/>
          <w:sz w:val="24"/>
          <w:szCs w:val="24"/>
        </w:rPr>
        <w:t>Κριτική</w:t>
      </w:r>
      <w:r w:rsidRPr="006438AA">
        <w:rPr>
          <w:i/>
          <w:iCs/>
          <w:sz w:val="24"/>
          <w:szCs w:val="24"/>
        </w:rPr>
        <w:t xml:space="preserve"> </w:t>
      </w:r>
      <w:r>
        <w:rPr>
          <w:i/>
          <w:iCs/>
          <w:sz w:val="24"/>
          <w:szCs w:val="24"/>
        </w:rPr>
        <w:t>του</w:t>
      </w:r>
      <w:r w:rsidRPr="006438AA">
        <w:rPr>
          <w:i/>
          <w:iCs/>
          <w:sz w:val="24"/>
          <w:szCs w:val="24"/>
        </w:rPr>
        <w:t xml:space="preserve"> </w:t>
      </w:r>
      <w:r>
        <w:rPr>
          <w:i/>
          <w:iCs/>
          <w:sz w:val="24"/>
          <w:szCs w:val="24"/>
        </w:rPr>
        <w:t>πρακτικού</w:t>
      </w:r>
      <w:r w:rsidRPr="006438AA">
        <w:rPr>
          <w:i/>
          <w:iCs/>
          <w:sz w:val="24"/>
          <w:szCs w:val="24"/>
        </w:rPr>
        <w:t xml:space="preserve"> </w:t>
      </w:r>
      <w:r>
        <w:rPr>
          <w:i/>
          <w:iCs/>
          <w:sz w:val="24"/>
          <w:szCs w:val="24"/>
        </w:rPr>
        <w:t>λόγου</w:t>
      </w:r>
      <w:r w:rsidRPr="006438AA">
        <w:rPr>
          <w:i/>
          <w:iCs/>
          <w:sz w:val="24"/>
          <w:szCs w:val="24"/>
        </w:rPr>
        <w:t xml:space="preserve"> </w:t>
      </w:r>
      <w:r w:rsidRPr="006438AA">
        <w:rPr>
          <w:sz w:val="24"/>
          <w:szCs w:val="24"/>
        </w:rPr>
        <w:t>[</w:t>
      </w:r>
      <w:r>
        <w:rPr>
          <w:i/>
          <w:iCs/>
          <w:sz w:val="24"/>
          <w:szCs w:val="24"/>
          <w:lang w:val="de-DE"/>
        </w:rPr>
        <w:t>Kritik</w:t>
      </w:r>
      <w:r w:rsidRPr="006438AA">
        <w:rPr>
          <w:i/>
          <w:iCs/>
          <w:sz w:val="24"/>
          <w:szCs w:val="24"/>
        </w:rPr>
        <w:t xml:space="preserve"> </w:t>
      </w:r>
      <w:r>
        <w:rPr>
          <w:i/>
          <w:iCs/>
          <w:sz w:val="24"/>
          <w:szCs w:val="24"/>
          <w:lang w:val="de-DE"/>
        </w:rPr>
        <w:t>der</w:t>
      </w:r>
      <w:r w:rsidRPr="006438AA">
        <w:rPr>
          <w:i/>
          <w:iCs/>
          <w:sz w:val="24"/>
          <w:szCs w:val="24"/>
        </w:rPr>
        <w:t xml:space="preserve"> </w:t>
      </w:r>
      <w:r>
        <w:rPr>
          <w:i/>
          <w:iCs/>
          <w:sz w:val="24"/>
          <w:szCs w:val="24"/>
          <w:lang w:val="de-DE"/>
        </w:rPr>
        <w:t>praktischen</w:t>
      </w:r>
      <w:r w:rsidRPr="006438AA">
        <w:rPr>
          <w:i/>
          <w:iCs/>
          <w:sz w:val="24"/>
          <w:szCs w:val="24"/>
        </w:rPr>
        <w:t xml:space="preserve"> </w:t>
      </w:r>
      <w:r>
        <w:rPr>
          <w:i/>
          <w:iCs/>
          <w:sz w:val="24"/>
          <w:szCs w:val="24"/>
          <w:lang w:val="de-DE"/>
        </w:rPr>
        <w:t>Vernunft</w:t>
      </w:r>
      <w:r w:rsidRPr="006438AA">
        <w:rPr>
          <w:sz w:val="24"/>
          <w:szCs w:val="24"/>
        </w:rPr>
        <w:t xml:space="preserve">, </w:t>
      </w:r>
      <w:r>
        <w:rPr>
          <w:sz w:val="24"/>
          <w:szCs w:val="24"/>
          <w:lang w:val="de-DE"/>
        </w:rPr>
        <w:t>GS</w:t>
      </w:r>
      <w:r w:rsidRPr="006438AA">
        <w:rPr>
          <w:sz w:val="24"/>
          <w:szCs w:val="24"/>
        </w:rPr>
        <w:t xml:space="preserve"> 5] </w:t>
      </w:r>
      <w:r>
        <w:rPr>
          <w:sz w:val="24"/>
          <w:szCs w:val="24"/>
        </w:rPr>
        <w:t>[</w:t>
      </w:r>
      <w:r w:rsidRPr="006438AA">
        <w:rPr>
          <w:i/>
          <w:sz w:val="24"/>
          <w:szCs w:val="24"/>
        </w:rPr>
        <w:t>Κριτική του πρακτικού λόγου</w:t>
      </w:r>
      <w:r>
        <w:rPr>
          <w:sz w:val="24"/>
          <w:szCs w:val="24"/>
        </w:rPr>
        <w:t>, μετ. Κ. Ανδρουλιδάκης, Εστία, 2004]</w:t>
      </w:r>
    </w:p>
    <w:p w:rsidR="00AB4CB4" w:rsidRDefault="00AB4CB4" w:rsidP="00DB0B03">
      <w:pPr>
        <w:pStyle w:val="FootnoteText"/>
        <w:spacing w:line="360" w:lineRule="auto"/>
        <w:jc w:val="both"/>
        <w:rPr>
          <w:sz w:val="24"/>
          <w:szCs w:val="24"/>
          <w:lang w:val="de-DE"/>
        </w:rPr>
      </w:pPr>
      <w:r>
        <w:rPr>
          <w:i/>
          <w:iCs/>
          <w:sz w:val="24"/>
          <w:szCs w:val="24"/>
        </w:rPr>
        <w:t>ΜΗ</w:t>
      </w:r>
      <w:r>
        <w:rPr>
          <w:sz w:val="24"/>
          <w:szCs w:val="24"/>
          <w:lang w:val="de-DE"/>
        </w:rPr>
        <w:t>:</w:t>
      </w:r>
      <w:r>
        <w:rPr>
          <w:i/>
          <w:iCs/>
          <w:sz w:val="24"/>
          <w:szCs w:val="24"/>
          <w:lang w:val="de-DE"/>
        </w:rPr>
        <w:t xml:space="preserve"> </w:t>
      </w:r>
      <w:r>
        <w:rPr>
          <w:i/>
          <w:iCs/>
          <w:sz w:val="24"/>
          <w:szCs w:val="24"/>
          <w:lang w:val="de-DE"/>
        </w:rPr>
        <w:tab/>
      </w:r>
      <w:r>
        <w:rPr>
          <w:i/>
          <w:iCs/>
          <w:sz w:val="24"/>
          <w:szCs w:val="24"/>
          <w:lang w:val="de-DE"/>
        </w:rPr>
        <w:tab/>
      </w:r>
      <w:r>
        <w:rPr>
          <w:i/>
          <w:iCs/>
          <w:sz w:val="24"/>
          <w:szCs w:val="24"/>
          <w:lang w:val="de-DE"/>
        </w:rPr>
        <w:tab/>
      </w:r>
      <w:r>
        <w:rPr>
          <w:i/>
          <w:iCs/>
          <w:sz w:val="24"/>
          <w:szCs w:val="24"/>
        </w:rPr>
        <w:t>Μεταφυσική</w:t>
      </w:r>
      <w:r>
        <w:rPr>
          <w:i/>
          <w:iCs/>
          <w:sz w:val="24"/>
          <w:szCs w:val="24"/>
          <w:lang w:val="de-DE"/>
        </w:rPr>
        <w:t xml:space="preserve"> </w:t>
      </w:r>
      <w:r>
        <w:rPr>
          <w:i/>
          <w:iCs/>
          <w:sz w:val="24"/>
          <w:szCs w:val="24"/>
        </w:rPr>
        <w:t>των</w:t>
      </w:r>
      <w:r>
        <w:rPr>
          <w:i/>
          <w:iCs/>
          <w:sz w:val="24"/>
          <w:szCs w:val="24"/>
          <w:lang w:val="de-DE"/>
        </w:rPr>
        <w:t xml:space="preserve"> </w:t>
      </w:r>
      <w:r>
        <w:rPr>
          <w:i/>
          <w:iCs/>
          <w:sz w:val="24"/>
          <w:szCs w:val="24"/>
        </w:rPr>
        <w:t>ηθών</w:t>
      </w:r>
      <w:r>
        <w:rPr>
          <w:i/>
          <w:iCs/>
          <w:sz w:val="24"/>
          <w:szCs w:val="24"/>
          <w:lang w:val="de-DE"/>
        </w:rPr>
        <w:t xml:space="preserve"> </w:t>
      </w:r>
      <w:r>
        <w:rPr>
          <w:sz w:val="24"/>
          <w:szCs w:val="24"/>
          <w:lang w:val="de-DE"/>
        </w:rPr>
        <w:t>[</w:t>
      </w:r>
      <w:r>
        <w:rPr>
          <w:i/>
          <w:iCs/>
          <w:sz w:val="24"/>
          <w:szCs w:val="24"/>
          <w:lang w:val="de-DE"/>
        </w:rPr>
        <w:t>Die Metaphysik der Sitten,</w:t>
      </w:r>
      <w:r>
        <w:rPr>
          <w:sz w:val="24"/>
          <w:szCs w:val="24"/>
          <w:lang w:val="de-DE"/>
        </w:rPr>
        <w:t xml:space="preserve"> GS 6] </w:t>
      </w:r>
    </w:p>
    <w:p w:rsidR="00AB4CB4" w:rsidRPr="00C10FB7" w:rsidRDefault="00AB4CB4" w:rsidP="00DB0B03">
      <w:pPr>
        <w:pStyle w:val="FootnoteText"/>
        <w:spacing w:line="360" w:lineRule="auto"/>
        <w:ind w:left="1440" w:firstLine="720"/>
        <w:jc w:val="both"/>
        <w:rPr>
          <w:i/>
          <w:sz w:val="24"/>
          <w:szCs w:val="24"/>
        </w:rPr>
      </w:pPr>
      <w:r>
        <w:rPr>
          <w:sz w:val="24"/>
          <w:szCs w:val="24"/>
          <w:lang w:val="de-DE"/>
        </w:rPr>
        <w:t>[</w:t>
      </w:r>
      <w:r>
        <w:rPr>
          <w:i/>
          <w:sz w:val="24"/>
          <w:szCs w:val="24"/>
        </w:rPr>
        <w:t>Μ</w:t>
      </w:r>
      <w:r w:rsidRPr="00C10FB7">
        <w:rPr>
          <w:i/>
          <w:sz w:val="24"/>
          <w:szCs w:val="24"/>
        </w:rPr>
        <w:t>εταφυσική των ηθών</w:t>
      </w:r>
      <w:r>
        <w:rPr>
          <w:sz w:val="24"/>
          <w:szCs w:val="24"/>
        </w:rPr>
        <w:t xml:space="preserve">, μετ. Κ. Ανδρουλιδάκης, Σμίλη, 2013] </w:t>
      </w:r>
    </w:p>
    <w:p w:rsidR="00AB4CB4" w:rsidRDefault="00AB4CB4" w:rsidP="00DB0B03">
      <w:pPr>
        <w:rPr>
          <w:lang w:val="de-DE"/>
        </w:rPr>
      </w:pPr>
    </w:p>
    <w:p w:rsidR="00AB4CB4" w:rsidRDefault="00AB4CB4" w:rsidP="00DB0B03">
      <w:pPr>
        <w:tabs>
          <w:tab w:val="left" w:pos="142"/>
        </w:tabs>
        <w:spacing w:line="360" w:lineRule="auto"/>
        <w:rPr>
          <w:b/>
          <w:sz w:val="28"/>
        </w:rPr>
      </w:pPr>
    </w:p>
    <w:p w:rsidR="00AB4CB4" w:rsidRDefault="00AB4CB4" w:rsidP="00DB0B03">
      <w:pPr>
        <w:tabs>
          <w:tab w:val="left" w:pos="142"/>
        </w:tabs>
        <w:spacing w:line="360" w:lineRule="auto"/>
        <w:rPr>
          <w:b/>
          <w:sz w:val="28"/>
        </w:rPr>
      </w:pPr>
    </w:p>
    <w:p w:rsidR="00AB4CB4" w:rsidRDefault="00AB4CB4" w:rsidP="00DB0B03">
      <w:pPr>
        <w:tabs>
          <w:tab w:val="left" w:pos="142"/>
        </w:tabs>
        <w:spacing w:line="360" w:lineRule="auto"/>
        <w:rPr>
          <w:b/>
          <w:sz w:val="28"/>
        </w:rPr>
      </w:pPr>
      <w:r w:rsidRPr="00341880">
        <w:rPr>
          <w:b/>
          <w:sz w:val="28"/>
        </w:rPr>
        <w:t>Ενδεικτική βιβλιογραφία</w:t>
      </w:r>
    </w:p>
    <w:p w:rsidR="00AB4CB4" w:rsidRPr="00341880" w:rsidRDefault="00AB4CB4" w:rsidP="00DB0B03">
      <w:pPr>
        <w:tabs>
          <w:tab w:val="left" w:pos="142"/>
        </w:tabs>
        <w:spacing w:line="360" w:lineRule="auto"/>
      </w:pPr>
      <w:r>
        <w:rPr>
          <w:b/>
          <w:sz w:val="28"/>
        </w:rPr>
        <w:t>[ο αστερίσκος δηλώνει ποια από τα παρακάτω είναι πιο προσιτά στον μη-ειδικό]</w:t>
      </w:r>
    </w:p>
    <w:p w:rsidR="00AB4CB4" w:rsidRDefault="00AB4CB4" w:rsidP="00DB0B03">
      <w:pPr>
        <w:tabs>
          <w:tab w:val="left" w:pos="142"/>
          <w:tab w:val="left" w:pos="1843"/>
        </w:tabs>
        <w:spacing w:line="360" w:lineRule="auto"/>
        <w:jc w:val="both"/>
      </w:pPr>
    </w:p>
    <w:p w:rsidR="00AB4CB4" w:rsidRDefault="00AB4CB4" w:rsidP="00DB0B03">
      <w:pPr>
        <w:tabs>
          <w:tab w:val="left" w:pos="142"/>
          <w:tab w:val="left" w:pos="1843"/>
        </w:tabs>
        <w:spacing w:line="360" w:lineRule="auto"/>
        <w:jc w:val="both"/>
        <w:rPr>
          <w:lang w:val="en-US"/>
        </w:rPr>
      </w:pPr>
      <w:r>
        <w:rPr>
          <w:lang w:val="en-US"/>
        </w:rPr>
        <w:t>Allison H.</w:t>
      </w:r>
      <w:r>
        <w:rPr>
          <w:lang w:val="en-US"/>
        </w:rPr>
        <w:tab/>
        <w:t xml:space="preserve">- </w:t>
      </w:r>
      <w:r>
        <w:rPr>
          <w:i/>
          <w:lang w:val="en-US"/>
        </w:rPr>
        <w:t>Idealism and Freedom</w:t>
      </w:r>
      <w:r>
        <w:rPr>
          <w:lang w:val="en-US"/>
        </w:rPr>
        <w:t>, Cambridge UP, Cambridge, 1996</w:t>
      </w:r>
    </w:p>
    <w:p w:rsidR="00AB4CB4" w:rsidRPr="00370D30" w:rsidRDefault="00AB4CB4" w:rsidP="00DB0B03">
      <w:pPr>
        <w:tabs>
          <w:tab w:val="left" w:pos="142"/>
          <w:tab w:val="left" w:pos="1843"/>
        </w:tabs>
        <w:spacing w:line="360" w:lineRule="auto"/>
        <w:ind w:left="1843"/>
        <w:jc w:val="both"/>
        <w:rPr>
          <w:lang w:val="en-GB"/>
        </w:rPr>
      </w:pPr>
      <w:r w:rsidRPr="00D35C96">
        <w:rPr>
          <w:i/>
          <w:lang w:val="en-GB"/>
        </w:rPr>
        <w:t xml:space="preserve">- </w:t>
      </w:r>
      <w:r>
        <w:rPr>
          <w:i/>
          <w:lang w:val="en-US"/>
        </w:rPr>
        <w:t>Kant’s Theory of Freedom</w:t>
      </w:r>
      <w:r>
        <w:rPr>
          <w:lang w:val="en-US"/>
        </w:rPr>
        <w:t>, Cambridge UP, Cambridge, 1990</w:t>
      </w:r>
    </w:p>
    <w:p w:rsidR="00AB4CB4" w:rsidRPr="00370D30" w:rsidRDefault="00AB4CB4" w:rsidP="00DB0B03">
      <w:pPr>
        <w:tabs>
          <w:tab w:val="left" w:pos="142"/>
          <w:tab w:val="left" w:pos="1843"/>
        </w:tabs>
        <w:spacing w:line="360" w:lineRule="auto"/>
        <w:ind w:left="1843"/>
        <w:jc w:val="both"/>
      </w:pPr>
      <w:r>
        <w:t>[κλασικές εργασίες που αναλύουν την έννοια της ελευθερίας και το νόημα/δυνατότητα της υπερβατολογικής ελευθερίας]</w:t>
      </w:r>
    </w:p>
    <w:p w:rsidR="00AB4CB4" w:rsidRDefault="00AB4CB4" w:rsidP="00DB0B03">
      <w:pPr>
        <w:tabs>
          <w:tab w:val="left" w:pos="142"/>
          <w:tab w:val="left" w:pos="1843"/>
        </w:tabs>
        <w:spacing w:line="360" w:lineRule="auto"/>
        <w:ind w:left="1843" w:hanging="1843"/>
        <w:jc w:val="both"/>
      </w:pPr>
      <w:r>
        <w:rPr>
          <w:iCs/>
          <w:lang w:val="fr-FR"/>
        </w:rPr>
        <w:t>Deleuze</w:t>
      </w:r>
      <w:r>
        <w:rPr>
          <w:iCs/>
        </w:rPr>
        <w:t xml:space="preserve"> </w:t>
      </w:r>
      <w:r>
        <w:rPr>
          <w:iCs/>
          <w:lang w:val="fr-FR"/>
        </w:rPr>
        <w:t>G</w:t>
      </w:r>
      <w:r>
        <w:rPr>
          <w:iCs/>
        </w:rPr>
        <w:t>.</w:t>
      </w:r>
      <w:r w:rsidRPr="00B84FA1">
        <w:rPr>
          <w:b/>
          <w:iCs/>
          <w:color w:val="FF0000"/>
          <w:sz w:val="28"/>
          <w:szCs w:val="28"/>
        </w:rPr>
        <w:t>*</w:t>
      </w:r>
      <w:r>
        <w:rPr>
          <w:iCs/>
        </w:rPr>
        <w:tab/>
      </w:r>
      <w:r>
        <w:rPr>
          <w:i/>
        </w:rPr>
        <w:t>Η κριτική φιλοσοφία του Κάντ</w:t>
      </w:r>
      <w:r>
        <w:rPr>
          <w:iCs/>
        </w:rPr>
        <w:t>, μετ. Ε.Περδικούρη, Εστία, Αθήνα, 2000 [παρουσίαση της ενότητας του καντιανού έργου]</w:t>
      </w:r>
    </w:p>
    <w:p w:rsidR="00AB4CB4" w:rsidRDefault="00AB4CB4" w:rsidP="00DB0B03">
      <w:pPr>
        <w:tabs>
          <w:tab w:val="left" w:pos="142"/>
          <w:tab w:val="left" w:pos="1843"/>
        </w:tabs>
        <w:spacing w:line="360" w:lineRule="auto"/>
        <w:ind w:left="1843" w:hanging="1843"/>
        <w:jc w:val="both"/>
        <w:rPr>
          <w:lang w:val="en-US"/>
        </w:rPr>
      </w:pPr>
      <w:r>
        <w:rPr>
          <w:lang w:val="en-US"/>
        </w:rPr>
        <w:t xml:space="preserve">Guyer P. </w:t>
      </w:r>
      <w:r>
        <w:rPr>
          <w:lang w:val="en-US"/>
        </w:rPr>
        <w:tab/>
        <w:t xml:space="preserve">- </w:t>
      </w:r>
      <w:r>
        <w:rPr>
          <w:i/>
          <w:lang w:val="en-US"/>
        </w:rPr>
        <w:t>Kant and the Experience of Freedom</w:t>
      </w:r>
      <w:r>
        <w:rPr>
          <w:lang w:val="en-US"/>
        </w:rPr>
        <w:t>, Cambridge UP,</w:t>
      </w:r>
      <w:r w:rsidRPr="00370D30">
        <w:rPr>
          <w:lang w:val="en-GB"/>
        </w:rPr>
        <w:t xml:space="preserve"> </w:t>
      </w:r>
      <w:r>
        <w:rPr>
          <w:lang w:val="en-US"/>
        </w:rPr>
        <w:t>Cambridge, 1993</w:t>
      </w:r>
    </w:p>
    <w:p w:rsidR="00AB4CB4" w:rsidRDefault="00AB4CB4" w:rsidP="00DB0B03">
      <w:pPr>
        <w:numPr>
          <w:ilvl w:val="0"/>
          <w:numId w:val="39"/>
        </w:numPr>
        <w:tabs>
          <w:tab w:val="clear" w:pos="720"/>
          <w:tab w:val="left" w:pos="142"/>
          <w:tab w:val="num" w:pos="2203"/>
        </w:tabs>
        <w:spacing w:after="0" w:line="360" w:lineRule="auto"/>
        <w:ind w:left="2203"/>
        <w:jc w:val="both"/>
        <w:rPr>
          <w:lang w:val="en-US"/>
        </w:rPr>
      </w:pPr>
      <w:r>
        <w:rPr>
          <w:i/>
          <w:iCs/>
          <w:lang w:val="en-US"/>
        </w:rPr>
        <w:t>Kant on Freedom, Law, and Happiness</w:t>
      </w:r>
      <w:r>
        <w:rPr>
          <w:lang w:val="en-US"/>
        </w:rPr>
        <w:t>, Cambridge UP,</w:t>
      </w:r>
    </w:p>
    <w:p w:rsidR="00AB4CB4" w:rsidRPr="00506635" w:rsidRDefault="00AB4CB4" w:rsidP="00DB0B03">
      <w:pPr>
        <w:tabs>
          <w:tab w:val="left" w:pos="142"/>
        </w:tabs>
        <w:spacing w:line="360" w:lineRule="auto"/>
        <w:ind w:left="1843"/>
        <w:jc w:val="both"/>
      </w:pPr>
      <w:r>
        <w:rPr>
          <w:lang w:val="en-US"/>
        </w:rPr>
        <w:t>Cambridge</w:t>
      </w:r>
      <w:r w:rsidRPr="00506635">
        <w:t>, 2000 [</w:t>
      </w:r>
      <w:r>
        <w:t>τεκμηριωμένες</w:t>
      </w:r>
      <w:r w:rsidRPr="00506635">
        <w:t xml:space="preserve"> </w:t>
      </w:r>
      <w:r>
        <w:t>και</w:t>
      </w:r>
      <w:r w:rsidRPr="00506635">
        <w:t xml:space="preserve"> </w:t>
      </w:r>
      <w:r>
        <w:t>σχετικά</w:t>
      </w:r>
      <w:r w:rsidRPr="00506635">
        <w:t xml:space="preserve"> </w:t>
      </w:r>
      <w:r>
        <w:t>εύληπτες</w:t>
      </w:r>
      <w:r w:rsidRPr="00506635">
        <w:t xml:space="preserve"> </w:t>
      </w:r>
      <w:r>
        <w:t>ερμηνείες</w:t>
      </w:r>
      <w:r w:rsidRPr="00506635">
        <w:t xml:space="preserve"> </w:t>
      </w:r>
      <w:r>
        <w:t>βασικών</w:t>
      </w:r>
      <w:r w:rsidRPr="00506635">
        <w:t xml:space="preserve"> </w:t>
      </w:r>
      <w:r>
        <w:t>εννοιών</w:t>
      </w:r>
      <w:r w:rsidRPr="00506635">
        <w:t xml:space="preserve"> </w:t>
      </w:r>
      <w:r>
        <w:t>και</w:t>
      </w:r>
      <w:r w:rsidRPr="00506635">
        <w:t xml:space="preserve"> </w:t>
      </w:r>
      <w:r>
        <w:t>θέσεων</w:t>
      </w:r>
      <w:r w:rsidRPr="00506635">
        <w:t xml:space="preserve"> </w:t>
      </w:r>
      <w:r>
        <w:t>της</w:t>
      </w:r>
      <w:r w:rsidRPr="00506635">
        <w:t xml:space="preserve"> </w:t>
      </w:r>
      <w:r>
        <w:t>καντιανής</w:t>
      </w:r>
      <w:r w:rsidRPr="00506635">
        <w:t xml:space="preserve"> </w:t>
      </w:r>
      <w:r>
        <w:t>ηθικής</w:t>
      </w:r>
      <w:r w:rsidRPr="00506635">
        <w:t>]</w:t>
      </w:r>
    </w:p>
    <w:p w:rsidR="00AB4CB4" w:rsidRDefault="00AB4CB4" w:rsidP="00DB0B03">
      <w:pPr>
        <w:numPr>
          <w:ilvl w:val="0"/>
          <w:numId w:val="39"/>
        </w:numPr>
        <w:tabs>
          <w:tab w:val="clear" w:pos="720"/>
          <w:tab w:val="left" w:pos="142"/>
          <w:tab w:val="num" w:pos="1843"/>
        </w:tabs>
        <w:spacing w:after="0" w:line="360" w:lineRule="auto"/>
        <w:ind w:left="2127"/>
        <w:jc w:val="both"/>
      </w:pPr>
      <w:r w:rsidRPr="00B84FA1">
        <w:rPr>
          <w:b/>
          <w:iCs/>
          <w:color w:val="FF0000"/>
          <w:sz w:val="28"/>
          <w:szCs w:val="28"/>
        </w:rPr>
        <w:t>*</w:t>
      </w:r>
      <w:r>
        <w:rPr>
          <w:b/>
          <w:iCs/>
          <w:color w:val="FF0000"/>
          <w:sz w:val="28"/>
          <w:szCs w:val="28"/>
        </w:rPr>
        <w:t xml:space="preserve"> </w:t>
      </w:r>
      <w:r w:rsidRPr="006438AA">
        <w:rPr>
          <w:i/>
          <w:lang w:val="en-US"/>
        </w:rPr>
        <w:t>Kant</w:t>
      </w:r>
      <w:r w:rsidRPr="00D35C96">
        <w:rPr>
          <w:i/>
        </w:rPr>
        <w:t>’</w:t>
      </w:r>
      <w:r w:rsidRPr="006438AA">
        <w:rPr>
          <w:i/>
          <w:lang w:val="en-US"/>
        </w:rPr>
        <w:t>s</w:t>
      </w:r>
      <w:r w:rsidRPr="00D35C96">
        <w:rPr>
          <w:i/>
        </w:rPr>
        <w:t xml:space="preserve"> </w:t>
      </w:r>
      <w:r w:rsidRPr="006438AA">
        <w:rPr>
          <w:lang w:val="en-US"/>
        </w:rPr>
        <w:t>Groundwork</w:t>
      </w:r>
      <w:r w:rsidRPr="00D35C96">
        <w:t xml:space="preserve"> </w:t>
      </w:r>
      <w:r w:rsidRPr="006438AA">
        <w:rPr>
          <w:lang w:val="en-US"/>
        </w:rPr>
        <w:t>of</w:t>
      </w:r>
      <w:r w:rsidRPr="00D35C96">
        <w:t xml:space="preserve"> </w:t>
      </w:r>
      <w:r w:rsidRPr="006438AA">
        <w:rPr>
          <w:lang w:val="en-US"/>
        </w:rPr>
        <w:t>the</w:t>
      </w:r>
      <w:r w:rsidRPr="00D35C96">
        <w:t xml:space="preserve"> </w:t>
      </w:r>
      <w:r w:rsidRPr="006438AA">
        <w:rPr>
          <w:lang w:val="en-US"/>
        </w:rPr>
        <w:t>Metaphysics</w:t>
      </w:r>
      <w:r w:rsidRPr="00D35C96">
        <w:t xml:space="preserve"> </w:t>
      </w:r>
      <w:r w:rsidRPr="006438AA">
        <w:rPr>
          <w:lang w:val="en-US"/>
        </w:rPr>
        <w:t>of</w:t>
      </w:r>
      <w:r w:rsidRPr="00D35C96">
        <w:t xml:space="preserve"> </w:t>
      </w:r>
      <w:r w:rsidRPr="006438AA">
        <w:rPr>
          <w:lang w:val="en-US"/>
        </w:rPr>
        <w:t>Morals</w:t>
      </w:r>
      <w:r>
        <w:t xml:space="preserve">, </w:t>
      </w:r>
      <w:r w:rsidRPr="006807E1">
        <w:rPr>
          <w:lang w:val="en-US"/>
        </w:rPr>
        <w:t>Continuum</w:t>
      </w:r>
      <w:r w:rsidRPr="00D35C96">
        <w:t>,</w:t>
      </w:r>
      <w:r w:rsidRPr="00506635">
        <w:t xml:space="preserve"> </w:t>
      </w:r>
      <w:r w:rsidRPr="006807E1">
        <w:rPr>
          <w:lang w:val="en-US"/>
        </w:rPr>
        <w:t>New</w:t>
      </w:r>
      <w:r w:rsidRPr="00506635">
        <w:t xml:space="preserve"> </w:t>
      </w:r>
      <w:r w:rsidRPr="006807E1">
        <w:rPr>
          <w:lang w:val="en-US"/>
        </w:rPr>
        <w:t>York</w:t>
      </w:r>
      <w:r w:rsidRPr="00506635">
        <w:t>,</w:t>
      </w:r>
      <w:r w:rsidRPr="00D35C96">
        <w:t xml:space="preserve"> 2007 [</w:t>
      </w:r>
      <w:r>
        <w:t>ανάγνωση</w:t>
      </w:r>
      <w:r w:rsidRPr="00D35C96">
        <w:t xml:space="preserve"> </w:t>
      </w:r>
      <w:r>
        <w:t>του</w:t>
      </w:r>
      <w:r w:rsidRPr="00D35C96">
        <w:t xml:space="preserve"> </w:t>
      </w:r>
      <w:r>
        <w:t>καντιανού</w:t>
      </w:r>
      <w:r w:rsidRPr="00D35C96">
        <w:t xml:space="preserve"> </w:t>
      </w:r>
      <w:r>
        <w:t>κειμένου</w:t>
      </w:r>
      <w:r w:rsidRPr="00D35C96">
        <w:t xml:space="preserve"> </w:t>
      </w:r>
      <w:r>
        <w:t>εν</w:t>
      </w:r>
      <w:r w:rsidRPr="00D35C96">
        <w:t xml:space="preserve"> </w:t>
      </w:r>
      <w:r>
        <w:t>είδει</w:t>
      </w:r>
      <w:r w:rsidRPr="00D35C96">
        <w:t xml:space="preserve"> </w:t>
      </w:r>
      <w:r>
        <w:t>ακαδημαϊκού</w:t>
      </w:r>
      <w:r w:rsidRPr="00D35C96">
        <w:t xml:space="preserve"> </w:t>
      </w:r>
      <w:r>
        <w:t>μαθήματος</w:t>
      </w:r>
      <w:r w:rsidRPr="00D35C96">
        <w:t>]</w:t>
      </w:r>
    </w:p>
    <w:p w:rsidR="00AB4CB4" w:rsidRPr="006807E1" w:rsidRDefault="00AB4CB4" w:rsidP="00DB0B03">
      <w:pPr>
        <w:numPr>
          <w:ilvl w:val="0"/>
          <w:numId w:val="39"/>
        </w:numPr>
        <w:tabs>
          <w:tab w:val="clear" w:pos="720"/>
          <w:tab w:val="left" w:pos="142"/>
          <w:tab w:val="num" w:pos="1843"/>
        </w:tabs>
        <w:spacing w:after="0" w:line="360" w:lineRule="auto"/>
        <w:ind w:left="2127"/>
        <w:jc w:val="both"/>
        <w:rPr>
          <w:szCs w:val="24"/>
        </w:rPr>
      </w:pPr>
      <w:r w:rsidRPr="00B84FA1">
        <w:rPr>
          <w:b/>
          <w:iCs/>
          <w:color w:val="FF0000"/>
          <w:sz w:val="28"/>
          <w:szCs w:val="28"/>
        </w:rPr>
        <w:t>*</w:t>
      </w:r>
      <w:r>
        <w:rPr>
          <w:b/>
          <w:iCs/>
          <w:color w:val="FF0000"/>
          <w:sz w:val="28"/>
          <w:szCs w:val="28"/>
        </w:rPr>
        <w:t xml:space="preserve"> </w:t>
      </w:r>
      <w:r w:rsidRPr="006807E1">
        <w:rPr>
          <w:i/>
          <w:iCs/>
          <w:szCs w:val="24"/>
        </w:rPr>
        <w:t>Καντ</w:t>
      </w:r>
      <w:r>
        <w:rPr>
          <w:iCs/>
          <w:szCs w:val="24"/>
        </w:rPr>
        <w:t xml:space="preserve"> (μτφρ. Γ. Μαραγκός), </w:t>
      </w:r>
      <w:r>
        <w:rPr>
          <w:iCs/>
          <w:szCs w:val="24"/>
          <w:lang w:val="en-US"/>
        </w:rPr>
        <w:t>Gutenberg</w:t>
      </w:r>
      <w:r w:rsidRPr="00DB0B03">
        <w:rPr>
          <w:iCs/>
          <w:szCs w:val="24"/>
        </w:rPr>
        <w:t xml:space="preserve">, </w:t>
      </w:r>
      <w:r>
        <w:rPr>
          <w:iCs/>
          <w:szCs w:val="24"/>
        </w:rPr>
        <w:t>Αθήνα, 2013 [ό,τι καλύτερο υπάρχει στα νέα ελληνικά ως γενική εισαγωγή στο έργο του Καντ].</w:t>
      </w:r>
    </w:p>
    <w:p w:rsidR="00AB4CB4" w:rsidRPr="00DB0B03" w:rsidRDefault="00AB4CB4" w:rsidP="00DB0B03">
      <w:pPr>
        <w:tabs>
          <w:tab w:val="left" w:pos="142"/>
          <w:tab w:val="left" w:pos="1843"/>
        </w:tabs>
        <w:spacing w:line="360" w:lineRule="auto"/>
        <w:ind w:left="1843" w:hanging="1843"/>
        <w:jc w:val="both"/>
      </w:pPr>
      <w:r>
        <w:rPr>
          <w:lang w:val="en-US"/>
        </w:rPr>
        <w:t>Henrich</w:t>
      </w:r>
      <w:r w:rsidRPr="00DB0B03">
        <w:t xml:space="preserve"> </w:t>
      </w:r>
      <w:r>
        <w:rPr>
          <w:lang w:val="en-US"/>
        </w:rPr>
        <w:t>D</w:t>
      </w:r>
      <w:r w:rsidRPr="00DB0B03">
        <w:t xml:space="preserve">. </w:t>
      </w:r>
      <w:r w:rsidRPr="00DB0B03">
        <w:tab/>
      </w:r>
      <w:r>
        <w:rPr>
          <w:i/>
          <w:iCs/>
          <w:lang w:val="en-US"/>
        </w:rPr>
        <w:t>The</w:t>
      </w:r>
      <w:r w:rsidRPr="00370D30">
        <w:rPr>
          <w:i/>
          <w:iCs/>
        </w:rPr>
        <w:t xml:space="preserve"> </w:t>
      </w:r>
      <w:r>
        <w:rPr>
          <w:i/>
          <w:iCs/>
          <w:lang w:val="en-US"/>
        </w:rPr>
        <w:t>Unity</w:t>
      </w:r>
      <w:r w:rsidRPr="00370D30">
        <w:rPr>
          <w:i/>
          <w:iCs/>
        </w:rPr>
        <w:t xml:space="preserve"> </w:t>
      </w:r>
      <w:r>
        <w:rPr>
          <w:i/>
          <w:iCs/>
          <w:lang w:val="en-US"/>
        </w:rPr>
        <w:t>of</w:t>
      </w:r>
      <w:r w:rsidRPr="00370D30">
        <w:rPr>
          <w:i/>
          <w:iCs/>
        </w:rPr>
        <w:t xml:space="preserve"> </w:t>
      </w:r>
      <w:r>
        <w:rPr>
          <w:i/>
          <w:iCs/>
          <w:lang w:val="en-US"/>
        </w:rPr>
        <w:t>Reason</w:t>
      </w:r>
      <w:r w:rsidRPr="00370D30">
        <w:t xml:space="preserve">, </w:t>
      </w:r>
      <w:r>
        <w:rPr>
          <w:lang w:val="en-US"/>
        </w:rPr>
        <w:t>Harvard</w:t>
      </w:r>
      <w:r w:rsidRPr="00370D30">
        <w:t xml:space="preserve"> </w:t>
      </w:r>
      <w:r>
        <w:rPr>
          <w:lang w:val="en-US"/>
        </w:rPr>
        <w:t>UP</w:t>
      </w:r>
      <w:r w:rsidRPr="00370D30">
        <w:t xml:space="preserve">, </w:t>
      </w:r>
      <w:r>
        <w:rPr>
          <w:lang w:val="en-US"/>
        </w:rPr>
        <w:t>London</w:t>
      </w:r>
      <w:r w:rsidRPr="00370D30">
        <w:t>/</w:t>
      </w:r>
      <w:r>
        <w:rPr>
          <w:lang w:val="en-US"/>
        </w:rPr>
        <w:t>Cambridge</w:t>
      </w:r>
      <w:r w:rsidRPr="00370D30">
        <w:t>, 1994 [</w:t>
      </w:r>
      <w:r>
        <w:t>κλασικό</w:t>
      </w:r>
      <w:r w:rsidRPr="00370D30">
        <w:t xml:space="preserve"> </w:t>
      </w:r>
      <w:r>
        <w:t>κείμενο</w:t>
      </w:r>
      <w:r w:rsidRPr="00370D30">
        <w:t xml:space="preserve"> </w:t>
      </w:r>
      <w:r>
        <w:t>για</w:t>
      </w:r>
      <w:r w:rsidRPr="00370D30">
        <w:t xml:space="preserve"> </w:t>
      </w:r>
      <w:r>
        <w:t>την</w:t>
      </w:r>
      <w:r w:rsidRPr="00370D30">
        <w:t xml:space="preserve"> </w:t>
      </w:r>
      <w:r>
        <w:t>έννοια του πρακτικού λόγου, τη σχέση της με τον καθαρό λόγο και τη θέση της στην ιστορία της φιλοσοφίας]</w:t>
      </w:r>
    </w:p>
    <w:p w:rsidR="00AB4CB4" w:rsidRPr="00DB0B03" w:rsidRDefault="00AB4CB4" w:rsidP="00DB0B03">
      <w:pPr>
        <w:tabs>
          <w:tab w:val="left" w:pos="142"/>
          <w:tab w:val="left" w:pos="1843"/>
        </w:tabs>
        <w:spacing w:line="360" w:lineRule="auto"/>
        <w:ind w:left="1843" w:hanging="1843"/>
        <w:jc w:val="both"/>
      </w:pPr>
      <w:r>
        <w:rPr>
          <w:lang w:val="en-US"/>
        </w:rPr>
        <w:t>Herman</w:t>
      </w:r>
      <w:r w:rsidRPr="00DB0B03">
        <w:t xml:space="preserve"> </w:t>
      </w:r>
      <w:r>
        <w:rPr>
          <w:lang w:val="en-US"/>
        </w:rPr>
        <w:t>B</w:t>
      </w:r>
      <w:r w:rsidRPr="00DB0B03">
        <w:t xml:space="preserve">. </w:t>
      </w:r>
      <w:r w:rsidRPr="00DB0B03">
        <w:tab/>
      </w:r>
      <w:r>
        <w:rPr>
          <w:i/>
          <w:lang w:val="en-US"/>
        </w:rPr>
        <w:t>The</w:t>
      </w:r>
      <w:r w:rsidRPr="00DB0B03">
        <w:rPr>
          <w:i/>
        </w:rPr>
        <w:t xml:space="preserve"> </w:t>
      </w:r>
      <w:r>
        <w:rPr>
          <w:i/>
          <w:lang w:val="en-US"/>
        </w:rPr>
        <w:t>Practice</w:t>
      </w:r>
      <w:r w:rsidRPr="00DB0B03">
        <w:rPr>
          <w:i/>
        </w:rPr>
        <w:t xml:space="preserve"> </w:t>
      </w:r>
      <w:r>
        <w:rPr>
          <w:i/>
          <w:lang w:val="en-US"/>
        </w:rPr>
        <w:t>of</w:t>
      </w:r>
      <w:r w:rsidRPr="00DB0B03">
        <w:rPr>
          <w:i/>
        </w:rPr>
        <w:t xml:space="preserve"> </w:t>
      </w:r>
      <w:r>
        <w:rPr>
          <w:i/>
          <w:lang w:val="en-US"/>
        </w:rPr>
        <w:t>moral</w:t>
      </w:r>
      <w:r w:rsidRPr="00DB0B03">
        <w:rPr>
          <w:i/>
        </w:rPr>
        <w:t xml:space="preserve"> </w:t>
      </w:r>
      <w:r>
        <w:rPr>
          <w:i/>
          <w:lang w:val="en-US"/>
        </w:rPr>
        <w:t>Judgment</w:t>
      </w:r>
      <w:r w:rsidRPr="00DB0B03">
        <w:t xml:space="preserve">, </w:t>
      </w:r>
      <w:r>
        <w:rPr>
          <w:lang w:val="en-US"/>
        </w:rPr>
        <w:t>Harvard</w:t>
      </w:r>
      <w:r w:rsidRPr="00DB0B03">
        <w:t xml:space="preserve"> </w:t>
      </w:r>
      <w:r>
        <w:rPr>
          <w:lang w:val="en-US"/>
        </w:rPr>
        <w:t>UP</w:t>
      </w:r>
      <w:r w:rsidRPr="00DB0B03">
        <w:t xml:space="preserve">, </w:t>
      </w:r>
      <w:r>
        <w:rPr>
          <w:lang w:val="en-US"/>
        </w:rPr>
        <w:t>London</w:t>
      </w:r>
      <w:r w:rsidRPr="00DB0B03">
        <w:t>/</w:t>
      </w:r>
      <w:r>
        <w:rPr>
          <w:lang w:val="en-US"/>
        </w:rPr>
        <w:t>Cambridge</w:t>
      </w:r>
      <w:r w:rsidRPr="00DB0B03">
        <w:t>, 1993 [</w:t>
      </w:r>
      <w:r>
        <w:t>επανερμηνεία</w:t>
      </w:r>
      <w:r w:rsidRPr="00DB0B03">
        <w:t xml:space="preserve"> </w:t>
      </w:r>
      <w:r>
        <w:t>βασικών</w:t>
      </w:r>
      <w:r w:rsidRPr="00DB0B03">
        <w:t xml:space="preserve"> </w:t>
      </w:r>
      <w:r>
        <w:t>καντιανών</w:t>
      </w:r>
      <w:r w:rsidRPr="00DB0B03">
        <w:t xml:space="preserve"> </w:t>
      </w:r>
      <w:r>
        <w:t>θέσεων</w:t>
      </w:r>
      <w:r w:rsidRPr="00DB0B03">
        <w:t xml:space="preserve"> </w:t>
      </w:r>
      <w:r>
        <w:t>στο</w:t>
      </w:r>
      <w:r w:rsidRPr="00DB0B03">
        <w:t xml:space="preserve"> </w:t>
      </w:r>
      <w:r>
        <w:t>φως</w:t>
      </w:r>
      <w:r w:rsidRPr="00DB0B03">
        <w:t xml:space="preserve"> </w:t>
      </w:r>
      <w:r>
        <w:t>της</w:t>
      </w:r>
      <w:r w:rsidRPr="00DB0B03">
        <w:t xml:space="preserve"> </w:t>
      </w:r>
      <w:r>
        <w:t>μετα</w:t>
      </w:r>
      <w:r w:rsidRPr="00DB0B03">
        <w:t>-</w:t>
      </w:r>
      <w:r>
        <w:t>Ρώλς</w:t>
      </w:r>
      <w:r w:rsidRPr="00DB0B03">
        <w:t xml:space="preserve"> </w:t>
      </w:r>
      <w:r>
        <w:t>ηθικής</w:t>
      </w:r>
      <w:r w:rsidRPr="00DB0B03">
        <w:t>/</w:t>
      </w:r>
      <w:r>
        <w:t>πολιτικής</w:t>
      </w:r>
      <w:r w:rsidRPr="00DB0B03">
        <w:t xml:space="preserve"> </w:t>
      </w:r>
      <w:r>
        <w:t>φιλοσοφίας</w:t>
      </w:r>
      <w:r w:rsidRPr="00DB0B03">
        <w:t>]</w:t>
      </w:r>
    </w:p>
    <w:p w:rsidR="00AB4CB4" w:rsidRPr="00DB0B03" w:rsidRDefault="00AB4CB4" w:rsidP="00DB0B03">
      <w:pPr>
        <w:tabs>
          <w:tab w:val="left" w:pos="142"/>
          <w:tab w:val="left" w:pos="1843"/>
        </w:tabs>
        <w:spacing w:line="360" w:lineRule="auto"/>
        <w:ind w:left="1843" w:hanging="1843"/>
        <w:jc w:val="both"/>
      </w:pPr>
      <w:r>
        <w:rPr>
          <w:lang w:val="en-US"/>
        </w:rPr>
        <w:t>Hill</w:t>
      </w:r>
      <w:r w:rsidRPr="00DB0B03">
        <w:t xml:space="preserve"> </w:t>
      </w:r>
      <w:r>
        <w:rPr>
          <w:lang w:val="en-US"/>
        </w:rPr>
        <w:t>T</w:t>
      </w:r>
      <w:r w:rsidRPr="00DB0B03">
        <w:t>.</w:t>
      </w:r>
      <w:r>
        <w:rPr>
          <w:lang w:val="en-US"/>
        </w:rPr>
        <w:t>E</w:t>
      </w:r>
      <w:r w:rsidRPr="00DB0B03">
        <w:t>.</w:t>
      </w:r>
      <w:r w:rsidRPr="00DB0B03">
        <w:rPr>
          <w:b/>
          <w:iCs/>
        </w:rPr>
        <w:t xml:space="preserve"> </w:t>
      </w:r>
      <w:r w:rsidRPr="00B84FA1">
        <w:rPr>
          <w:b/>
          <w:iCs/>
          <w:color w:val="FF0000"/>
          <w:sz w:val="28"/>
          <w:szCs w:val="28"/>
        </w:rPr>
        <w:t>*</w:t>
      </w:r>
      <w:r w:rsidRPr="00DB0B03">
        <w:tab/>
      </w:r>
      <w:r>
        <w:rPr>
          <w:i/>
          <w:iCs/>
          <w:lang w:val="en-US"/>
        </w:rPr>
        <w:t>Autonomy</w:t>
      </w:r>
      <w:r w:rsidRPr="00DB0B03">
        <w:rPr>
          <w:i/>
          <w:iCs/>
        </w:rPr>
        <w:t xml:space="preserve"> </w:t>
      </w:r>
      <w:r>
        <w:rPr>
          <w:i/>
          <w:iCs/>
          <w:lang w:val="en-US"/>
        </w:rPr>
        <w:t>and</w:t>
      </w:r>
      <w:r w:rsidRPr="00DB0B03">
        <w:rPr>
          <w:i/>
          <w:iCs/>
        </w:rPr>
        <w:t xml:space="preserve"> </w:t>
      </w:r>
      <w:r>
        <w:rPr>
          <w:i/>
          <w:iCs/>
          <w:lang w:val="en-US"/>
        </w:rPr>
        <w:t>Self</w:t>
      </w:r>
      <w:r w:rsidRPr="00DB0B03">
        <w:rPr>
          <w:i/>
          <w:iCs/>
        </w:rPr>
        <w:t>-</w:t>
      </w:r>
      <w:r>
        <w:rPr>
          <w:i/>
          <w:iCs/>
          <w:lang w:val="en-US"/>
        </w:rPr>
        <w:t>respect</w:t>
      </w:r>
      <w:r w:rsidRPr="00DB0B03">
        <w:t xml:space="preserve">, </w:t>
      </w:r>
      <w:r>
        <w:rPr>
          <w:lang w:val="en-US"/>
        </w:rPr>
        <w:t>Cambridge</w:t>
      </w:r>
      <w:r w:rsidRPr="00DB0B03">
        <w:t xml:space="preserve"> </w:t>
      </w:r>
      <w:r>
        <w:rPr>
          <w:lang w:val="en-US"/>
        </w:rPr>
        <w:t>UP</w:t>
      </w:r>
      <w:r w:rsidRPr="00DB0B03">
        <w:t xml:space="preserve">, </w:t>
      </w:r>
      <w:r>
        <w:rPr>
          <w:lang w:val="en-US"/>
        </w:rPr>
        <w:t>Cambridge</w:t>
      </w:r>
      <w:r w:rsidRPr="00DB0B03">
        <w:t>, 1991 [</w:t>
      </w:r>
      <w:r>
        <w:t>ιδιαίτερα</w:t>
      </w:r>
      <w:r w:rsidRPr="00DB0B03">
        <w:t xml:space="preserve"> </w:t>
      </w:r>
      <w:r>
        <w:t>ευανάγνωστα</w:t>
      </w:r>
      <w:r w:rsidRPr="00DB0B03">
        <w:t xml:space="preserve"> </w:t>
      </w:r>
      <w:r>
        <w:t>και</w:t>
      </w:r>
      <w:r w:rsidRPr="00DB0B03">
        <w:t xml:space="preserve"> </w:t>
      </w:r>
      <w:r>
        <w:t>προσιτά</w:t>
      </w:r>
      <w:r w:rsidRPr="00DB0B03">
        <w:t xml:space="preserve"> </w:t>
      </w:r>
      <w:r>
        <w:t>μελετήματα</w:t>
      </w:r>
      <w:r w:rsidRPr="00DB0B03">
        <w:t xml:space="preserve"> </w:t>
      </w:r>
      <w:r>
        <w:t>που</w:t>
      </w:r>
      <w:r w:rsidRPr="00DB0B03">
        <w:t xml:space="preserve"> </w:t>
      </w:r>
      <w:r>
        <w:t>θεματοποιούν</w:t>
      </w:r>
      <w:r w:rsidRPr="00DB0B03">
        <w:t xml:space="preserve"> </w:t>
      </w:r>
      <w:r>
        <w:t>βασικές</w:t>
      </w:r>
      <w:r w:rsidRPr="00DB0B03">
        <w:t xml:space="preserve"> </w:t>
      </w:r>
      <w:r>
        <w:t>καντιανές</w:t>
      </w:r>
      <w:r w:rsidRPr="00DB0B03">
        <w:t xml:space="preserve"> </w:t>
      </w:r>
      <w:r>
        <w:t>έννοιες</w:t>
      </w:r>
      <w:r w:rsidRPr="00DB0B03">
        <w:t>]</w:t>
      </w:r>
    </w:p>
    <w:p w:rsidR="00AB4CB4" w:rsidRPr="00370D30" w:rsidRDefault="00AB4CB4" w:rsidP="00DB0B03">
      <w:pPr>
        <w:tabs>
          <w:tab w:val="left" w:pos="142"/>
          <w:tab w:val="left" w:pos="1843"/>
        </w:tabs>
        <w:spacing w:line="360" w:lineRule="auto"/>
        <w:ind w:left="1843" w:hanging="1843"/>
        <w:jc w:val="both"/>
        <w:rPr>
          <w:lang w:val="de-DE"/>
        </w:rPr>
      </w:pPr>
      <w:r>
        <w:rPr>
          <w:lang w:val="de-DE"/>
        </w:rPr>
        <w:t>Höffe O.</w:t>
      </w:r>
      <w:r>
        <w:rPr>
          <w:lang w:val="de-DE"/>
        </w:rPr>
        <w:tab/>
        <w:t xml:space="preserve">(ed.) </w:t>
      </w:r>
      <w:r>
        <w:rPr>
          <w:i/>
          <w:iCs/>
          <w:lang w:val="de-DE"/>
        </w:rPr>
        <w:t>Grundlegung zur Metaphysik der Sitten</w:t>
      </w:r>
      <w:r>
        <w:rPr>
          <w:lang w:val="de-DE"/>
        </w:rPr>
        <w:t>, V. Klostermann, Frankfurt a.m., 1993</w:t>
      </w:r>
      <w:r w:rsidRPr="00370D30">
        <w:rPr>
          <w:lang w:val="de-DE"/>
        </w:rPr>
        <w:t xml:space="preserve"> [</w:t>
      </w:r>
      <w:r>
        <w:t>κλασική</w:t>
      </w:r>
      <w:r w:rsidRPr="00370D30">
        <w:rPr>
          <w:lang w:val="de-DE"/>
        </w:rPr>
        <w:t xml:space="preserve"> </w:t>
      </w:r>
      <w:r>
        <w:t>συλλογή</w:t>
      </w:r>
      <w:r w:rsidRPr="00370D30">
        <w:rPr>
          <w:lang w:val="de-DE"/>
        </w:rPr>
        <w:t xml:space="preserve"> </w:t>
      </w:r>
      <w:r>
        <w:t>άρθρων</w:t>
      </w:r>
      <w:r w:rsidRPr="00370D30">
        <w:rPr>
          <w:lang w:val="de-DE"/>
        </w:rPr>
        <w:t>]</w:t>
      </w:r>
    </w:p>
    <w:p w:rsidR="00AB4CB4" w:rsidRPr="006438AA" w:rsidRDefault="00AB4CB4" w:rsidP="00DB0B03">
      <w:pPr>
        <w:tabs>
          <w:tab w:val="left" w:pos="142"/>
          <w:tab w:val="left" w:pos="1843"/>
        </w:tabs>
        <w:spacing w:line="360" w:lineRule="auto"/>
        <w:ind w:left="1843" w:hanging="1843"/>
        <w:jc w:val="both"/>
      </w:pPr>
      <w:r>
        <w:t>Καβουλάκος Κ.</w:t>
      </w:r>
      <w:r w:rsidRPr="00B84FA1">
        <w:rPr>
          <w:b/>
          <w:iCs/>
          <w:color w:val="FF0000"/>
          <w:sz w:val="28"/>
          <w:szCs w:val="28"/>
        </w:rPr>
        <w:t xml:space="preserve"> *</w:t>
      </w:r>
      <w:r>
        <w:t xml:space="preserve"> </w:t>
      </w:r>
      <w:r>
        <w:tab/>
        <w:t xml:space="preserve">(επιμελητής) </w:t>
      </w:r>
      <w:r w:rsidRPr="006438AA">
        <w:rPr>
          <w:i/>
        </w:rPr>
        <w:t>Ιμμάνουελ Καντ: Πρακτικός λόγος και νεωτερικότητα</w:t>
      </w:r>
      <w:r>
        <w:t>, Αλεξάνδρεια, Αθήνα, 2006 (κυρίως: 83-138, 157-180) [συλλογή άρθρων με πολύ συγκεκριμένα θέματα, εξαιρετικά χρήσιμη για το φοιτητή]</w:t>
      </w:r>
    </w:p>
    <w:p w:rsidR="00AB4CB4" w:rsidRPr="00D35C96" w:rsidRDefault="00AB4CB4" w:rsidP="00DB0B03">
      <w:pPr>
        <w:tabs>
          <w:tab w:val="left" w:pos="142"/>
          <w:tab w:val="left" w:pos="1843"/>
        </w:tabs>
        <w:spacing w:line="360" w:lineRule="auto"/>
        <w:ind w:left="1843" w:hanging="1843"/>
        <w:jc w:val="both"/>
      </w:pPr>
      <w:r>
        <w:rPr>
          <w:lang w:val="de-DE"/>
        </w:rPr>
        <w:t>Kaulbach</w:t>
      </w:r>
      <w:r w:rsidRPr="00D35C96">
        <w:t xml:space="preserve"> </w:t>
      </w:r>
      <w:r>
        <w:rPr>
          <w:lang w:val="de-DE"/>
        </w:rPr>
        <w:t>F</w:t>
      </w:r>
      <w:r w:rsidRPr="00D35C96">
        <w:t>.</w:t>
      </w:r>
      <w:r w:rsidRPr="00D35C96">
        <w:tab/>
      </w:r>
      <w:r>
        <w:rPr>
          <w:i/>
          <w:iCs/>
          <w:lang w:val="de-DE"/>
        </w:rPr>
        <w:t>I</w:t>
      </w:r>
      <w:r w:rsidRPr="00D35C96">
        <w:rPr>
          <w:i/>
          <w:iCs/>
        </w:rPr>
        <w:t xml:space="preserve">. </w:t>
      </w:r>
      <w:r>
        <w:rPr>
          <w:i/>
          <w:iCs/>
          <w:lang w:val="de-DE"/>
        </w:rPr>
        <w:t>Kants</w:t>
      </w:r>
      <w:r w:rsidRPr="00D35C96">
        <w:rPr>
          <w:i/>
          <w:iCs/>
        </w:rPr>
        <w:t xml:space="preserve"> </w:t>
      </w:r>
      <w:r w:rsidRPr="00370D30">
        <w:rPr>
          <w:iCs/>
          <w:lang w:val="de-DE"/>
        </w:rPr>
        <w:t>Grundlegung</w:t>
      </w:r>
      <w:r w:rsidRPr="00D35C96">
        <w:rPr>
          <w:iCs/>
        </w:rPr>
        <w:t xml:space="preserve"> </w:t>
      </w:r>
      <w:r w:rsidRPr="00370D30">
        <w:rPr>
          <w:iCs/>
          <w:lang w:val="de-DE"/>
        </w:rPr>
        <w:t>zur</w:t>
      </w:r>
      <w:r w:rsidRPr="00D35C96">
        <w:rPr>
          <w:iCs/>
        </w:rPr>
        <w:t xml:space="preserve"> </w:t>
      </w:r>
      <w:r w:rsidRPr="00370D30">
        <w:rPr>
          <w:iCs/>
          <w:lang w:val="de-DE"/>
        </w:rPr>
        <w:t>Metaphysik</w:t>
      </w:r>
      <w:r w:rsidRPr="00D35C96">
        <w:rPr>
          <w:iCs/>
        </w:rPr>
        <w:t xml:space="preserve"> </w:t>
      </w:r>
      <w:r w:rsidRPr="00370D30">
        <w:rPr>
          <w:iCs/>
          <w:lang w:val="de-DE"/>
        </w:rPr>
        <w:t>der</w:t>
      </w:r>
      <w:r w:rsidRPr="00D35C96">
        <w:rPr>
          <w:iCs/>
        </w:rPr>
        <w:t xml:space="preserve"> </w:t>
      </w:r>
      <w:r w:rsidRPr="00370D30">
        <w:rPr>
          <w:iCs/>
          <w:lang w:val="de-DE"/>
        </w:rPr>
        <w:t>Sitten</w:t>
      </w:r>
      <w:r w:rsidRPr="00D35C96">
        <w:t xml:space="preserve">,  </w:t>
      </w:r>
      <w:r>
        <w:rPr>
          <w:lang w:val="de-DE"/>
        </w:rPr>
        <w:t>Wissenschaftliche</w:t>
      </w:r>
      <w:r w:rsidRPr="00D35C96">
        <w:t xml:space="preserve"> </w:t>
      </w:r>
      <w:r>
        <w:rPr>
          <w:lang w:val="de-DE"/>
        </w:rPr>
        <w:t>Buchgesellschaft</w:t>
      </w:r>
      <w:r w:rsidRPr="00D35C96">
        <w:t xml:space="preserve">, </w:t>
      </w:r>
      <w:r>
        <w:rPr>
          <w:lang w:val="de-DE"/>
        </w:rPr>
        <w:t>Darmstadt</w:t>
      </w:r>
      <w:r w:rsidRPr="00D35C96">
        <w:t>, 1996 [</w:t>
      </w:r>
      <w:r>
        <w:t>ανάγνωση</w:t>
      </w:r>
      <w:r w:rsidRPr="00D35C96">
        <w:t xml:space="preserve"> </w:t>
      </w:r>
      <w:r>
        <w:t>του</w:t>
      </w:r>
      <w:r w:rsidRPr="00D35C96">
        <w:t xml:space="preserve"> </w:t>
      </w:r>
      <w:r>
        <w:t>καντιανού</w:t>
      </w:r>
      <w:r w:rsidRPr="00D35C96">
        <w:t xml:space="preserve"> </w:t>
      </w:r>
      <w:r>
        <w:t>κειμένου</w:t>
      </w:r>
      <w:r w:rsidRPr="00D35C96">
        <w:t xml:space="preserve"> </w:t>
      </w:r>
      <w:r>
        <w:t>εν</w:t>
      </w:r>
      <w:r w:rsidRPr="00D35C96">
        <w:t xml:space="preserve"> </w:t>
      </w:r>
      <w:r>
        <w:t>είδει</w:t>
      </w:r>
      <w:r w:rsidRPr="00D35C96">
        <w:t xml:space="preserve"> </w:t>
      </w:r>
      <w:r>
        <w:t>ακαδημαϊκού</w:t>
      </w:r>
      <w:r w:rsidRPr="00D35C96">
        <w:t xml:space="preserve"> </w:t>
      </w:r>
      <w:r>
        <w:t>μαθήματος</w:t>
      </w:r>
      <w:r w:rsidRPr="00D35C96">
        <w:t>]</w:t>
      </w:r>
    </w:p>
    <w:p w:rsidR="00AB4CB4" w:rsidRPr="006438AA" w:rsidRDefault="00AB4CB4" w:rsidP="00DB0B03">
      <w:pPr>
        <w:tabs>
          <w:tab w:val="left" w:pos="142"/>
          <w:tab w:val="left" w:pos="1843"/>
        </w:tabs>
        <w:spacing w:line="360" w:lineRule="auto"/>
        <w:ind w:left="1843" w:hanging="1843"/>
        <w:jc w:val="both"/>
      </w:pPr>
      <w:r>
        <w:t>Κόντος Π.</w:t>
      </w:r>
      <w:r w:rsidRPr="00D35C96">
        <w:rPr>
          <w:b/>
          <w:iCs/>
        </w:rPr>
        <w:t xml:space="preserve"> </w:t>
      </w:r>
      <w:r w:rsidRPr="00B84FA1">
        <w:rPr>
          <w:b/>
          <w:iCs/>
          <w:color w:val="FF0000"/>
          <w:sz w:val="28"/>
          <w:szCs w:val="28"/>
        </w:rPr>
        <w:t>*</w:t>
      </w:r>
      <w:r>
        <w:tab/>
      </w:r>
      <w:r w:rsidRPr="006438AA">
        <w:rPr>
          <w:i/>
        </w:rPr>
        <w:t>Η Καντιανή ηθική της υπόσχεσης</w:t>
      </w:r>
      <w:r>
        <w:t>, Εστία, Αθήνα, 2005 [κυρίως: 21-60] [λεπτές αναλύσεις της έννοιας της υπόσχεσης και των αντίστοιχων καθηκόντων]</w:t>
      </w:r>
    </w:p>
    <w:p w:rsidR="00AB4CB4" w:rsidRPr="00DB0B03" w:rsidRDefault="00AB4CB4" w:rsidP="00DB0B03">
      <w:pPr>
        <w:tabs>
          <w:tab w:val="left" w:pos="142"/>
          <w:tab w:val="left" w:pos="1843"/>
        </w:tabs>
        <w:spacing w:line="360" w:lineRule="auto"/>
        <w:ind w:left="1843" w:hanging="1843"/>
        <w:jc w:val="both"/>
      </w:pPr>
      <w:r>
        <w:rPr>
          <w:lang w:val="en-US"/>
        </w:rPr>
        <w:t>Korsgaard</w:t>
      </w:r>
      <w:r w:rsidRPr="00DB0B03">
        <w:t xml:space="preserve"> </w:t>
      </w:r>
      <w:r>
        <w:rPr>
          <w:lang w:val="en-US"/>
        </w:rPr>
        <w:t>C</w:t>
      </w:r>
      <w:r w:rsidRPr="00DB0B03">
        <w:t xml:space="preserve">. </w:t>
      </w:r>
      <w:r w:rsidRPr="00DB0B03">
        <w:tab/>
      </w:r>
      <w:r w:rsidRPr="006438AA">
        <w:rPr>
          <w:i/>
          <w:lang w:val="en-US"/>
        </w:rPr>
        <w:t>Creating</w:t>
      </w:r>
      <w:r w:rsidRPr="00DB0B03">
        <w:rPr>
          <w:i/>
        </w:rPr>
        <w:t xml:space="preserve"> </w:t>
      </w:r>
      <w:r w:rsidRPr="006438AA">
        <w:rPr>
          <w:i/>
          <w:lang w:val="en-US"/>
        </w:rPr>
        <w:t>the</w:t>
      </w:r>
      <w:r w:rsidRPr="00DB0B03">
        <w:rPr>
          <w:i/>
        </w:rPr>
        <w:t xml:space="preserve"> </w:t>
      </w:r>
      <w:r w:rsidRPr="006438AA">
        <w:rPr>
          <w:i/>
          <w:lang w:val="en-US"/>
        </w:rPr>
        <w:t>Kingdom</w:t>
      </w:r>
      <w:r w:rsidRPr="00DB0B03">
        <w:rPr>
          <w:i/>
        </w:rPr>
        <w:t xml:space="preserve"> </w:t>
      </w:r>
      <w:r w:rsidRPr="006438AA">
        <w:rPr>
          <w:i/>
          <w:lang w:val="en-US"/>
        </w:rPr>
        <w:t>of</w:t>
      </w:r>
      <w:r w:rsidRPr="00DB0B03">
        <w:rPr>
          <w:i/>
        </w:rPr>
        <w:t xml:space="preserve"> </w:t>
      </w:r>
      <w:r w:rsidRPr="006438AA">
        <w:rPr>
          <w:i/>
          <w:lang w:val="en-US"/>
        </w:rPr>
        <w:t>Ends</w:t>
      </w:r>
      <w:r w:rsidRPr="00DB0B03">
        <w:t xml:space="preserve">, </w:t>
      </w:r>
      <w:r>
        <w:rPr>
          <w:lang w:val="en-US"/>
        </w:rPr>
        <w:t>Cambridge</w:t>
      </w:r>
      <w:r w:rsidRPr="00DB0B03">
        <w:t xml:space="preserve"> </w:t>
      </w:r>
      <w:r>
        <w:rPr>
          <w:lang w:val="en-US"/>
        </w:rPr>
        <w:t>UP</w:t>
      </w:r>
      <w:r w:rsidRPr="00DB0B03">
        <w:t xml:space="preserve">, </w:t>
      </w:r>
      <w:r>
        <w:rPr>
          <w:lang w:val="en-US"/>
        </w:rPr>
        <w:t>Cambridge</w:t>
      </w:r>
      <w:r w:rsidRPr="00DB0B03">
        <w:t>, 1996 [</w:t>
      </w:r>
      <w:r>
        <w:t>επανερμηνεία</w:t>
      </w:r>
      <w:r w:rsidRPr="00DB0B03">
        <w:t xml:space="preserve">, </w:t>
      </w:r>
      <w:r>
        <w:t>συχνά</w:t>
      </w:r>
      <w:r w:rsidRPr="00DB0B03">
        <w:t xml:space="preserve"> </w:t>
      </w:r>
      <w:r>
        <w:t>προβληματική</w:t>
      </w:r>
      <w:r w:rsidRPr="00DB0B03">
        <w:t xml:space="preserve">, </w:t>
      </w:r>
      <w:r>
        <w:t>βασικών</w:t>
      </w:r>
      <w:r w:rsidRPr="00DB0B03">
        <w:t xml:space="preserve"> </w:t>
      </w:r>
      <w:r>
        <w:t>καντιανών</w:t>
      </w:r>
      <w:r w:rsidRPr="00DB0B03">
        <w:t xml:space="preserve"> </w:t>
      </w:r>
      <w:r>
        <w:t>θέσεων</w:t>
      </w:r>
      <w:r w:rsidRPr="00DB0B03">
        <w:t xml:space="preserve"> </w:t>
      </w:r>
      <w:r>
        <w:t>στο</w:t>
      </w:r>
      <w:r w:rsidRPr="00DB0B03">
        <w:t xml:space="preserve"> </w:t>
      </w:r>
      <w:r>
        <w:t>φως</w:t>
      </w:r>
      <w:r w:rsidRPr="00DB0B03">
        <w:t xml:space="preserve"> </w:t>
      </w:r>
      <w:r>
        <w:t>της</w:t>
      </w:r>
      <w:r w:rsidRPr="00DB0B03">
        <w:t xml:space="preserve"> </w:t>
      </w:r>
      <w:r>
        <w:t>μετα</w:t>
      </w:r>
      <w:r w:rsidRPr="00DB0B03">
        <w:t>-</w:t>
      </w:r>
      <w:r>
        <w:t>Ρώλς</w:t>
      </w:r>
      <w:r w:rsidRPr="00DB0B03">
        <w:t xml:space="preserve"> </w:t>
      </w:r>
      <w:r>
        <w:t>ηθικής</w:t>
      </w:r>
      <w:r w:rsidRPr="00DB0B03">
        <w:t>/</w:t>
      </w:r>
      <w:r>
        <w:t>πολιτικής</w:t>
      </w:r>
      <w:r w:rsidRPr="00DB0B03">
        <w:t xml:space="preserve"> </w:t>
      </w:r>
      <w:r>
        <w:t>φιλοσοφίας</w:t>
      </w:r>
      <w:r w:rsidRPr="00DB0B03">
        <w:t>]</w:t>
      </w:r>
    </w:p>
    <w:p w:rsidR="00AB4CB4" w:rsidRPr="00D35C96" w:rsidRDefault="00AB4CB4" w:rsidP="00DB0B03">
      <w:pPr>
        <w:tabs>
          <w:tab w:val="left" w:pos="142"/>
          <w:tab w:val="left" w:pos="1843"/>
        </w:tabs>
        <w:spacing w:line="360" w:lineRule="auto"/>
        <w:ind w:left="1843" w:hanging="1843"/>
        <w:jc w:val="both"/>
        <w:rPr>
          <w:lang w:val="de-DE"/>
        </w:rPr>
      </w:pPr>
      <w:r>
        <w:rPr>
          <w:lang w:val="de-DE"/>
        </w:rPr>
        <w:t xml:space="preserve">Krüger G. </w:t>
      </w:r>
      <w:r>
        <w:rPr>
          <w:lang w:val="de-DE"/>
        </w:rPr>
        <w:tab/>
      </w:r>
      <w:r>
        <w:rPr>
          <w:i/>
          <w:iCs/>
          <w:lang w:val="de-DE"/>
        </w:rPr>
        <w:t>Philosophie und Moral in der kantischen Ethik</w:t>
      </w:r>
      <w:r>
        <w:rPr>
          <w:lang w:val="de-DE"/>
        </w:rPr>
        <w:t>, J.Mohr, Tübingen, 1967</w:t>
      </w:r>
      <w:r w:rsidRPr="00D35C96">
        <w:rPr>
          <w:lang w:val="de-DE"/>
        </w:rPr>
        <w:t xml:space="preserve"> [</w:t>
      </w:r>
      <w:r>
        <w:t>κλασική</w:t>
      </w:r>
      <w:r w:rsidRPr="00D35C96">
        <w:rPr>
          <w:lang w:val="de-DE"/>
        </w:rPr>
        <w:t xml:space="preserve"> </w:t>
      </w:r>
      <w:r>
        <w:t>ερμηνεία</w:t>
      </w:r>
      <w:r w:rsidRPr="00D35C96">
        <w:rPr>
          <w:lang w:val="de-DE"/>
        </w:rPr>
        <w:t xml:space="preserve"> </w:t>
      </w:r>
      <w:r>
        <w:t>του</w:t>
      </w:r>
      <w:r w:rsidRPr="00D35C96">
        <w:rPr>
          <w:lang w:val="de-DE"/>
        </w:rPr>
        <w:t xml:space="preserve"> </w:t>
      </w:r>
      <w:r>
        <w:t>πρακτικού</w:t>
      </w:r>
      <w:r w:rsidRPr="00D35C96">
        <w:rPr>
          <w:lang w:val="de-DE"/>
        </w:rPr>
        <w:t xml:space="preserve"> </w:t>
      </w:r>
      <w:r>
        <w:t>λόγου</w:t>
      </w:r>
      <w:r w:rsidRPr="00D35C96">
        <w:rPr>
          <w:lang w:val="de-DE"/>
        </w:rPr>
        <w:t xml:space="preserve"> </w:t>
      </w:r>
      <w:r>
        <w:t>και</w:t>
      </w:r>
      <w:r w:rsidRPr="00D35C96">
        <w:rPr>
          <w:lang w:val="de-DE"/>
        </w:rPr>
        <w:t xml:space="preserve"> </w:t>
      </w:r>
      <w:r>
        <w:t>των</w:t>
      </w:r>
      <w:r w:rsidRPr="00D35C96">
        <w:rPr>
          <w:lang w:val="de-DE"/>
        </w:rPr>
        <w:t xml:space="preserve"> </w:t>
      </w:r>
      <w:r>
        <w:t>συνεπαγωγών</w:t>
      </w:r>
      <w:r w:rsidRPr="00D35C96">
        <w:rPr>
          <w:lang w:val="de-DE"/>
        </w:rPr>
        <w:t xml:space="preserve"> </w:t>
      </w:r>
      <w:r>
        <w:t>του</w:t>
      </w:r>
      <w:r w:rsidRPr="00D35C96">
        <w:rPr>
          <w:lang w:val="de-DE"/>
        </w:rPr>
        <w:t>]</w:t>
      </w:r>
    </w:p>
    <w:p w:rsidR="00AB4CB4" w:rsidRPr="00D35C96" w:rsidRDefault="00AB4CB4" w:rsidP="00DB0B03">
      <w:pPr>
        <w:tabs>
          <w:tab w:val="left" w:pos="142"/>
          <w:tab w:val="left" w:pos="1843"/>
        </w:tabs>
        <w:spacing w:line="360" w:lineRule="auto"/>
        <w:ind w:left="1843" w:hanging="1843"/>
        <w:jc w:val="both"/>
      </w:pPr>
      <w:r>
        <w:rPr>
          <w:lang w:val="en-US"/>
        </w:rPr>
        <w:t>Nell</w:t>
      </w:r>
      <w:r w:rsidRPr="00D35C96">
        <w:t xml:space="preserve"> </w:t>
      </w:r>
      <w:r>
        <w:rPr>
          <w:lang w:val="en-US"/>
        </w:rPr>
        <w:t>O</w:t>
      </w:r>
      <w:r w:rsidRPr="00D35C96">
        <w:t>.</w:t>
      </w:r>
      <w:r w:rsidRPr="00B84FA1">
        <w:rPr>
          <w:b/>
          <w:iCs/>
          <w:color w:val="FF0000"/>
          <w:sz w:val="28"/>
          <w:szCs w:val="28"/>
        </w:rPr>
        <w:t xml:space="preserve"> *</w:t>
      </w:r>
      <w:r w:rsidRPr="00D35C96">
        <w:tab/>
      </w:r>
      <w:r>
        <w:rPr>
          <w:i/>
          <w:lang w:val="en-US"/>
        </w:rPr>
        <w:t>Acting</w:t>
      </w:r>
      <w:r w:rsidRPr="00D35C96">
        <w:rPr>
          <w:i/>
        </w:rPr>
        <w:t xml:space="preserve"> </w:t>
      </w:r>
      <w:r>
        <w:rPr>
          <w:i/>
          <w:lang w:val="en-US"/>
        </w:rPr>
        <w:t>on</w:t>
      </w:r>
      <w:r w:rsidRPr="00D35C96">
        <w:rPr>
          <w:i/>
        </w:rPr>
        <w:t xml:space="preserve"> </w:t>
      </w:r>
      <w:r>
        <w:rPr>
          <w:i/>
          <w:lang w:val="en-US"/>
        </w:rPr>
        <w:t>Principle</w:t>
      </w:r>
      <w:r w:rsidRPr="00D35C96">
        <w:t xml:space="preserve">, </w:t>
      </w:r>
      <w:r>
        <w:rPr>
          <w:lang w:val="en-US"/>
        </w:rPr>
        <w:t>Columbia</w:t>
      </w:r>
      <w:r w:rsidRPr="00D35C96">
        <w:t xml:space="preserve"> </w:t>
      </w:r>
      <w:r>
        <w:rPr>
          <w:lang w:val="en-US"/>
        </w:rPr>
        <w:t>UP</w:t>
      </w:r>
      <w:r w:rsidRPr="00D35C96">
        <w:t xml:space="preserve">, </w:t>
      </w:r>
      <w:r>
        <w:rPr>
          <w:lang w:val="en-US"/>
        </w:rPr>
        <w:t>New</w:t>
      </w:r>
      <w:r w:rsidRPr="00D35C96">
        <w:t xml:space="preserve"> </w:t>
      </w:r>
      <w:r>
        <w:rPr>
          <w:lang w:val="en-US"/>
        </w:rPr>
        <w:t>York</w:t>
      </w:r>
      <w:r w:rsidRPr="00D35C96">
        <w:t>, 1975 [</w:t>
      </w:r>
      <w:r>
        <w:t>εξαιρετικά</w:t>
      </w:r>
      <w:r w:rsidRPr="00D35C96">
        <w:t xml:space="preserve"> </w:t>
      </w:r>
      <w:r>
        <w:t>σαφής</w:t>
      </w:r>
      <w:r w:rsidRPr="00D35C96">
        <w:t xml:space="preserve"> </w:t>
      </w:r>
      <w:r>
        <w:t>εισαγωγή</w:t>
      </w:r>
      <w:r w:rsidRPr="00D35C96">
        <w:t xml:space="preserve"> </w:t>
      </w:r>
      <w:r>
        <w:t>στην</w:t>
      </w:r>
      <w:r w:rsidRPr="00D35C96">
        <w:t xml:space="preserve"> </w:t>
      </w:r>
      <w:r>
        <w:t>έννοια του καθήκοντος και των προστακτικών]</w:t>
      </w:r>
    </w:p>
    <w:p w:rsidR="00AB4CB4" w:rsidRPr="00D35C96" w:rsidRDefault="00AB4CB4" w:rsidP="00DB0B03">
      <w:pPr>
        <w:tabs>
          <w:tab w:val="left" w:pos="142"/>
          <w:tab w:val="left" w:pos="1843"/>
        </w:tabs>
        <w:spacing w:line="360" w:lineRule="auto"/>
        <w:ind w:left="1843" w:hanging="1843"/>
        <w:jc w:val="both"/>
        <w:rPr>
          <w:lang w:val="en-GB"/>
        </w:rPr>
      </w:pPr>
      <w:r>
        <w:rPr>
          <w:lang w:val="en-US"/>
        </w:rPr>
        <w:t xml:space="preserve">Paton J. </w:t>
      </w:r>
      <w:r>
        <w:rPr>
          <w:lang w:val="en-US"/>
        </w:rPr>
        <w:tab/>
      </w:r>
      <w:r>
        <w:rPr>
          <w:i/>
          <w:iCs/>
          <w:lang w:val="en-US"/>
        </w:rPr>
        <w:t>The Categorical Imperative</w:t>
      </w:r>
      <w:r>
        <w:rPr>
          <w:lang w:val="en-US"/>
        </w:rPr>
        <w:t>, Hutchinson University Library, London, 1970</w:t>
      </w:r>
      <w:r w:rsidRPr="00D35C96">
        <w:rPr>
          <w:lang w:val="en-GB"/>
        </w:rPr>
        <w:t xml:space="preserve"> [</w:t>
      </w:r>
      <w:r>
        <w:t>κλασική</w:t>
      </w:r>
      <w:r w:rsidRPr="00D35C96">
        <w:rPr>
          <w:lang w:val="en-GB"/>
        </w:rPr>
        <w:t xml:space="preserve"> </w:t>
      </w:r>
      <w:r>
        <w:t>εισαγωγή</w:t>
      </w:r>
      <w:r w:rsidRPr="00D35C96">
        <w:rPr>
          <w:lang w:val="en-GB"/>
        </w:rPr>
        <w:t xml:space="preserve"> </w:t>
      </w:r>
      <w:r>
        <w:t>στην</w:t>
      </w:r>
      <w:r w:rsidRPr="00D35C96">
        <w:rPr>
          <w:lang w:val="en-GB"/>
        </w:rPr>
        <w:t xml:space="preserve"> </w:t>
      </w:r>
      <w:r>
        <w:t>καντιανή</w:t>
      </w:r>
      <w:r w:rsidRPr="00D35C96">
        <w:rPr>
          <w:lang w:val="en-GB"/>
        </w:rPr>
        <w:t xml:space="preserve"> </w:t>
      </w:r>
      <w:r>
        <w:t>ηθική</w:t>
      </w:r>
      <w:r w:rsidRPr="00D35C96">
        <w:rPr>
          <w:lang w:val="en-GB"/>
        </w:rPr>
        <w:t>]</w:t>
      </w:r>
    </w:p>
    <w:p w:rsidR="00AB4CB4" w:rsidRPr="00D35C96" w:rsidRDefault="00AB4CB4" w:rsidP="00DB0B03">
      <w:pPr>
        <w:tabs>
          <w:tab w:val="left" w:pos="142"/>
          <w:tab w:val="left" w:pos="1843"/>
        </w:tabs>
        <w:spacing w:line="360" w:lineRule="auto"/>
        <w:ind w:left="1843" w:hanging="1843"/>
        <w:jc w:val="both"/>
      </w:pPr>
      <w:r w:rsidRPr="00D35C96">
        <w:rPr>
          <w:lang w:val="en-GB"/>
        </w:rPr>
        <w:t>Prauss</w:t>
      </w:r>
      <w:r w:rsidRPr="00D35C96">
        <w:t xml:space="preserve"> </w:t>
      </w:r>
      <w:r w:rsidRPr="00D35C96">
        <w:rPr>
          <w:lang w:val="en-GB"/>
        </w:rPr>
        <w:t>G</w:t>
      </w:r>
      <w:r w:rsidRPr="00D35C96">
        <w:t>.</w:t>
      </w:r>
      <w:r w:rsidRPr="00D35C96">
        <w:tab/>
      </w:r>
      <w:r w:rsidRPr="00D35C96">
        <w:rPr>
          <w:i/>
          <w:lang w:val="en-GB"/>
        </w:rPr>
        <w:t>Kant</w:t>
      </w:r>
      <w:r w:rsidRPr="00D35C96">
        <w:rPr>
          <w:i/>
        </w:rPr>
        <w:t xml:space="preserve"> ü</w:t>
      </w:r>
      <w:r w:rsidRPr="00D35C96">
        <w:rPr>
          <w:i/>
          <w:lang w:val="en-GB"/>
        </w:rPr>
        <w:t>ber</w:t>
      </w:r>
      <w:r w:rsidRPr="00D35C96">
        <w:rPr>
          <w:i/>
        </w:rPr>
        <w:t xml:space="preserve"> </w:t>
      </w:r>
      <w:r w:rsidRPr="00D35C96">
        <w:rPr>
          <w:i/>
          <w:lang w:val="en-GB"/>
        </w:rPr>
        <w:t>Freiheit</w:t>
      </w:r>
      <w:r w:rsidRPr="00D35C96">
        <w:rPr>
          <w:i/>
        </w:rPr>
        <w:t xml:space="preserve"> </w:t>
      </w:r>
      <w:r w:rsidRPr="00D35C96">
        <w:rPr>
          <w:i/>
          <w:lang w:val="en-GB"/>
        </w:rPr>
        <w:t>als</w:t>
      </w:r>
      <w:r w:rsidRPr="00D35C96">
        <w:rPr>
          <w:i/>
        </w:rPr>
        <w:t xml:space="preserve"> </w:t>
      </w:r>
      <w:r w:rsidRPr="00D35C96">
        <w:rPr>
          <w:i/>
          <w:lang w:val="en-GB"/>
        </w:rPr>
        <w:t>Autonomie</w:t>
      </w:r>
      <w:r w:rsidRPr="00D35C96">
        <w:t xml:space="preserve">, </w:t>
      </w:r>
      <w:r w:rsidRPr="00D35C96">
        <w:rPr>
          <w:lang w:val="en-GB"/>
        </w:rPr>
        <w:t>Klostermann</w:t>
      </w:r>
      <w:r w:rsidRPr="00D35C96">
        <w:t xml:space="preserve">, </w:t>
      </w:r>
      <w:r w:rsidRPr="00D35C96">
        <w:rPr>
          <w:lang w:val="en-GB"/>
        </w:rPr>
        <w:t>Frankfurt</w:t>
      </w:r>
      <w:r w:rsidRPr="00D35C96">
        <w:t xml:space="preserve"> </w:t>
      </w:r>
      <w:r w:rsidRPr="00D35C96">
        <w:rPr>
          <w:lang w:val="en-GB"/>
        </w:rPr>
        <w:t>a</w:t>
      </w:r>
      <w:r w:rsidRPr="00D35C96">
        <w:t>.</w:t>
      </w:r>
      <w:r w:rsidRPr="00D35C96">
        <w:rPr>
          <w:lang w:val="en-GB"/>
        </w:rPr>
        <w:t>m</w:t>
      </w:r>
      <w:r w:rsidRPr="00D35C96">
        <w:t>., 1983 [</w:t>
      </w:r>
      <w:r>
        <w:t>κλασική</w:t>
      </w:r>
      <w:r w:rsidRPr="00D35C96">
        <w:t xml:space="preserve"> </w:t>
      </w:r>
      <w:r>
        <w:t>παρουσίαση, αν και παραγνωρισμένη στην τρέχουσα βιβλιογραφία,</w:t>
      </w:r>
      <w:r w:rsidRPr="00D35C96">
        <w:t xml:space="preserve"> </w:t>
      </w:r>
      <w:r>
        <w:t>των</w:t>
      </w:r>
      <w:r w:rsidRPr="00D35C96">
        <w:t xml:space="preserve"> </w:t>
      </w:r>
      <w:r>
        <w:t>προβλημάτων</w:t>
      </w:r>
      <w:r w:rsidRPr="00D35C96">
        <w:t xml:space="preserve"> </w:t>
      </w:r>
      <w:r>
        <w:t>της</w:t>
      </w:r>
      <w:r w:rsidRPr="00D35C96">
        <w:t xml:space="preserve"> </w:t>
      </w:r>
      <w:r>
        <w:t>καντιανής</w:t>
      </w:r>
      <w:r w:rsidRPr="00D35C96">
        <w:t xml:space="preserve"> </w:t>
      </w:r>
      <w:r>
        <w:t>έννοιας</w:t>
      </w:r>
      <w:r w:rsidRPr="00D35C96">
        <w:t xml:space="preserve"> </w:t>
      </w:r>
      <w:r>
        <w:t>της</w:t>
      </w:r>
      <w:r w:rsidRPr="00D35C96">
        <w:t xml:space="preserve"> </w:t>
      </w:r>
      <w:r>
        <w:t>ελευθερίας</w:t>
      </w:r>
      <w:r w:rsidRPr="00D35C96">
        <w:t>]</w:t>
      </w:r>
    </w:p>
    <w:p w:rsidR="00AB4CB4" w:rsidRPr="00D35C96" w:rsidRDefault="00AB4CB4" w:rsidP="00DB0B03">
      <w:pPr>
        <w:tabs>
          <w:tab w:val="left" w:pos="142"/>
          <w:tab w:val="left" w:pos="1843"/>
        </w:tabs>
        <w:spacing w:line="360" w:lineRule="auto"/>
        <w:ind w:left="1843" w:hanging="1843"/>
        <w:jc w:val="both"/>
      </w:pPr>
      <w:r>
        <w:rPr>
          <w:lang w:val="en-US"/>
        </w:rPr>
        <w:t>Rawls</w:t>
      </w:r>
      <w:r w:rsidRPr="00DB0B03">
        <w:t xml:space="preserve"> </w:t>
      </w:r>
      <w:r>
        <w:rPr>
          <w:lang w:val="en-US"/>
        </w:rPr>
        <w:t>J</w:t>
      </w:r>
      <w:r w:rsidRPr="00DB0B03">
        <w:t xml:space="preserve">. </w:t>
      </w:r>
      <w:r w:rsidRPr="00DB0B03">
        <w:tab/>
      </w:r>
      <w:r>
        <w:rPr>
          <w:i/>
          <w:iCs/>
          <w:lang w:val="en-US"/>
        </w:rPr>
        <w:t>Lectures</w:t>
      </w:r>
      <w:r w:rsidRPr="00D35C96">
        <w:rPr>
          <w:i/>
          <w:iCs/>
        </w:rPr>
        <w:t xml:space="preserve"> </w:t>
      </w:r>
      <w:r>
        <w:rPr>
          <w:i/>
          <w:iCs/>
          <w:lang w:val="en-US"/>
        </w:rPr>
        <w:t>on</w:t>
      </w:r>
      <w:r w:rsidRPr="00D35C96">
        <w:rPr>
          <w:i/>
          <w:iCs/>
        </w:rPr>
        <w:t xml:space="preserve"> </w:t>
      </w:r>
      <w:r>
        <w:rPr>
          <w:i/>
          <w:iCs/>
          <w:lang w:val="en-US"/>
        </w:rPr>
        <w:t>the</w:t>
      </w:r>
      <w:r w:rsidRPr="00D35C96">
        <w:rPr>
          <w:i/>
          <w:iCs/>
        </w:rPr>
        <w:t xml:space="preserve"> </w:t>
      </w:r>
      <w:r>
        <w:rPr>
          <w:i/>
          <w:iCs/>
          <w:lang w:val="en-US"/>
        </w:rPr>
        <w:t>History</w:t>
      </w:r>
      <w:r w:rsidRPr="00D35C96">
        <w:rPr>
          <w:i/>
          <w:iCs/>
        </w:rPr>
        <w:t xml:space="preserve"> </w:t>
      </w:r>
      <w:r>
        <w:rPr>
          <w:i/>
          <w:iCs/>
          <w:lang w:val="en-US"/>
        </w:rPr>
        <w:t>of</w:t>
      </w:r>
      <w:r w:rsidRPr="00D35C96">
        <w:rPr>
          <w:i/>
          <w:iCs/>
        </w:rPr>
        <w:t xml:space="preserve"> </w:t>
      </w:r>
      <w:r>
        <w:rPr>
          <w:i/>
          <w:iCs/>
          <w:lang w:val="en-US"/>
        </w:rPr>
        <w:t>Morals</w:t>
      </w:r>
      <w:r w:rsidRPr="00D35C96">
        <w:t xml:space="preserve">, </w:t>
      </w:r>
      <w:r>
        <w:rPr>
          <w:lang w:val="en-US"/>
        </w:rPr>
        <w:t>Harvard</w:t>
      </w:r>
      <w:r w:rsidRPr="00D35C96">
        <w:t xml:space="preserve"> </w:t>
      </w:r>
      <w:r>
        <w:rPr>
          <w:lang w:val="en-US"/>
        </w:rPr>
        <w:t>UP</w:t>
      </w:r>
      <w:r w:rsidRPr="00D35C96">
        <w:t xml:space="preserve">, </w:t>
      </w:r>
      <w:r>
        <w:rPr>
          <w:lang w:val="en-US"/>
        </w:rPr>
        <w:t>Cambridge</w:t>
      </w:r>
      <w:r w:rsidRPr="00D35C96">
        <w:t>, 2000 [</w:t>
      </w:r>
      <w:r>
        <w:t>κλασική</w:t>
      </w:r>
      <w:r w:rsidRPr="00D35C96">
        <w:t xml:space="preserve"> </w:t>
      </w:r>
      <w:r>
        <w:t>εισαγωγή</w:t>
      </w:r>
      <w:r w:rsidRPr="00D35C96">
        <w:t xml:space="preserve"> </w:t>
      </w:r>
      <w:r>
        <w:t>του</w:t>
      </w:r>
      <w:r w:rsidRPr="00D35C96">
        <w:t xml:space="preserve"> </w:t>
      </w:r>
      <w:r>
        <w:t>Ρώλς</w:t>
      </w:r>
      <w:r w:rsidRPr="00D35C96">
        <w:t xml:space="preserve"> </w:t>
      </w:r>
      <w:r>
        <w:t>με</w:t>
      </w:r>
      <w:r w:rsidRPr="00D35C96">
        <w:t xml:space="preserve"> </w:t>
      </w:r>
      <w:r>
        <w:t>αντικείμενο</w:t>
      </w:r>
      <w:r w:rsidRPr="00D35C96">
        <w:t xml:space="preserve"> </w:t>
      </w:r>
      <w:r>
        <w:t>την</w:t>
      </w:r>
      <w:r w:rsidRPr="00D35C96">
        <w:t xml:space="preserve"> </w:t>
      </w:r>
      <w:r>
        <w:t>προτεραιότητα του δικαίου έναντι του αγαθού]</w:t>
      </w:r>
      <w:r w:rsidRPr="00D35C96">
        <w:t xml:space="preserve"> </w:t>
      </w:r>
    </w:p>
    <w:p w:rsidR="00AB4CB4" w:rsidRPr="00D35C96" w:rsidRDefault="00AB4CB4" w:rsidP="00DB0B03">
      <w:pPr>
        <w:tabs>
          <w:tab w:val="left" w:pos="142"/>
          <w:tab w:val="left" w:pos="1843"/>
        </w:tabs>
        <w:spacing w:line="360" w:lineRule="auto"/>
        <w:ind w:left="1843" w:hanging="1843"/>
        <w:jc w:val="both"/>
      </w:pPr>
      <w:r>
        <w:rPr>
          <w:lang w:val="en-US"/>
        </w:rPr>
        <w:t>Schneewind</w:t>
      </w:r>
      <w:r w:rsidRPr="00D35C96">
        <w:t xml:space="preserve"> </w:t>
      </w:r>
      <w:r>
        <w:rPr>
          <w:lang w:val="en-US"/>
        </w:rPr>
        <w:t>J</w:t>
      </w:r>
      <w:r w:rsidRPr="00D35C96">
        <w:t>.</w:t>
      </w:r>
      <w:r w:rsidRPr="00D35C96">
        <w:tab/>
      </w:r>
      <w:r>
        <w:rPr>
          <w:i/>
          <w:lang w:val="en-US"/>
        </w:rPr>
        <w:t>The</w:t>
      </w:r>
      <w:r w:rsidRPr="00D35C96">
        <w:rPr>
          <w:i/>
        </w:rPr>
        <w:t xml:space="preserve"> </w:t>
      </w:r>
      <w:r>
        <w:rPr>
          <w:i/>
          <w:lang w:val="en-US"/>
        </w:rPr>
        <w:t>Invention</w:t>
      </w:r>
      <w:r w:rsidRPr="00D35C96">
        <w:rPr>
          <w:i/>
        </w:rPr>
        <w:t xml:space="preserve"> </w:t>
      </w:r>
      <w:r>
        <w:rPr>
          <w:i/>
          <w:lang w:val="en-US"/>
        </w:rPr>
        <w:t>of</w:t>
      </w:r>
      <w:r w:rsidRPr="00D35C96">
        <w:rPr>
          <w:i/>
        </w:rPr>
        <w:t xml:space="preserve"> </w:t>
      </w:r>
      <w:r>
        <w:rPr>
          <w:i/>
          <w:lang w:val="en-US"/>
        </w:rPr>
        <w:t>Autonomy</w:t>
      </w:r>
      <w:r w:rsidRPr="00D35C96">
        <w:t xml:space="preserve">, </w:t>
      </w:r>
      <w:r>
        <w:rPr>
          <w:lang w:val="en-US"/>
        </w:rPr>
        <w:t>Cambridge</w:t>
      </w:r>
      <w:r w:rsidRPr="00D35C96">
        <w:t xml:space="preserve"> </w:t>
      </w:r>
      <w:r>
        <w:rPr>
          <w:lang w:val="en-US"/>
        </w:rPr>
        <w:t>UP</w:t>
      </w:r>
      <w:r w:rsidRPr="00D35C96">
        <w:t xml:space="preserve">, </w:t>
      </w:r>
      <w:r>
        <w:rPr>
          <w:lang w:val="en-US"/>
        </w:rPr>
        <w:t>Cambridge</w:t>
      </w:r>
      <w:r w:rsidRPr="00D35C96">
        <w:t>, 1998 [</w:t>
      </w:r>
      <w:r>
        <w:t>ογκώδης</w:t>
      </w:r>
      <w:r w:rsidRPr="00D35C96">
        <w:t xml:space="preserve"> </w:t>
      </w:r>
      <w:r>
        <w:t>αλλά</w:t>
      </w:r>
      <w:r w:rsidRPr="00D35C96">
        <w:t xml:space="preserve"> </w:t>
      </w:r>
      <w:r>
        <w:t>εξαιρετική ιστορική</w:t>
      </w:r>
      <w:r w:rsidRPr="00D35C96">
        <w:t xml:space="preserve"> </w:t>
      </w:r>
      <w:r>
        <w:t>παρουσίαση των ηθικών θεωριών που προηγούνται της καντιανής ηθικής και της ιδιαιτερότητας/εφευρετικότητας της τελευταίας]</w:t>
      </w:r>
    </w:p>
    <w:p w:rsidR="00AB4CB4" w:rsidRPr="00D35C96" w:rsidRDefault="00AB4CB4" w:rsidP="00DB0B03">
      <w:pPr>
        <w:tabs>
          <w:tab w:val="left" w:pos="142"/>
          <w:tab w:val="left" w:pos="1843"/>
        </w:tabs>
        <w:spacing w:line="360" w:lineRule="auto"/>
        <w:ind w:left="1843" w:hanging="1843"/>
        <w:jc w:val="both"/>
        <w:rPr>
          <w:b/>
          <w:iCs/>
        </w:rPr>
      </w:pPr>
      <w:r>
        <w:rPr>
          <w:lang w:val="en-US"/>
        </w:rPr>
        <w:t>Timmermann</w:t>
      </w:r>
      <w:r w:rsidRPr="00D35C96">
        <w:t xml:space="preserve"> </w:t>
      </w:r>
      <w:r>
        <w:rPr>
          <w:lang w:val="en-US"/>
        </w:rPr>
        <w:t>J</w:t>
      </w:r>
      <w:r w:rsidRPr="00D35C96">
        <w:t>.</w:t>
      </w:r>
      <w:r w:rsidRPr="00B84FA1">
        <w:rPr>
          <w:b/>
          <w:iCs/>
          <w:color w:val="FF0000"/>
          <w:sz w:val="28"/>
          <w:szCs w:val="28"/>
        </w:rPr>
        <w:t xml:space="preserve"> *</w:t>
      </w:r>
      <w:r w:rsidRPr="00D35C96">
        <w:tab/>
      </w:r>
      <w:r w:rsidRPr="006438AA">
        <w:rPr>
          <w:i/>
          <w:lang w:val="en-US"/>
        </w:rPr>
        <w:t>Kant</w:t>
      </w:r>
      <w:r w:rsidRPr="00D35C96">
        <w:rPr>
          <w:i/>
        </w:rPr>
        <w:t>’</w:t>
      </w:r>
      <w:r w:rsidRPr="006438AA">
        <w:rPr>
          <w:i/>
          <w:lang w:val="en-US"/>
        </w:rPr>
        <w:t>s</w:t>
      </w:r>
      <w:r w:rsidRPr="00D35C96">
        <w:rPr>
          <w:i/>
        </w:rPr>
        <w:t xml:space="preserve"> </w:t>
      </w:r>
      <w:r w:rsidRPr="006438AA">
        <w:rPr>
          <w:lang w:val="en-US"/>
        </w:rPr>
        <w:t>Groundwork</w:t>
      </w:r>
      <w:r w:rsidRPr="00D35C96">
        <w:t xml:space="preserve"> </w:t>
      </w:r>
      <w:r w:rsidRPr="006438AA">
        <w:rPr>
          <w:lang w:val="en-US"/>
        </w:rPr>
        <w:t>of</w:t>
      </w:r>
      <w:r w:rsidRPr="00D35C96">
        <w:t xml:space="preserve"> </w:t>
      </w:r>
      <w:r w:rsidRPr="006438AA">
        <w:rPr>
          <w:lang w:val="en-US"/>
        </w:rPr>
        <w:t>the</w:t>
      </w:r>
      <w:r w:rsidRPr="00D35C96">
        <w:t xml:space="preserve"> </w:t>
      </w:r>
      <w:r w:rsidRPr="006438AA">
        <w:rPr>
          <w:lang w:val="en-US"/>
        </w:rPr>
        <w:t>Metaphysics</w:t>
      </w:r>
      <w:r w:rsidRPr="00D35C96">
        <w:t xml:space="preserve"> </w:t>
      </w:r>
      <w:r w:rsidRPr="006438AA">
        <w:rPr>
          <w:lang w:val="en-US"/>
        </w:rPr>
        <w:t>of</w:t>
      </w:r>
      <w:r w:rsidRPr="00D35C96">
        <w:t xml:space="preserve"> </w:t>
      </w:r>
      <w:r w:rsidRPr="006438AA">
        <w:rPr>
          <w:lang w:val="en-US"/>
        </w:rPr>
        <w:t>Morals</w:t>
      </w:r>
      <w:r w:rsidRPr="00D35C96">
        <w:t xml:space="preserve">, </w:t>
      </w:r>
      <w:r>
        <w:rPr>
          <w:lang w:val="en-US"/>
        </w:rPr>
        <w:t>Cambridge</w:t>
      </w:r>
      <w:r w:rsidRPr="00D35C96">
        <w:t xml:space="preserve"> </w:t>
      </w:r>
      <w:r>
        <w:rPr>
          <w:lang w:val="en-US"/>
        </w:rPr>
        <w:t>UP</w:t>
      </w:r>
      <w:r w:rsidRPr="00D35C96">
        <w:t xml:space="preserve">, </w:t>
      </w:r>
      <w:r>
        <w:rPr>
          <w:lang w:val="en-US"/>
        </w:rPr>
        <w:t>Cambridge</w:t>
      </w:r>
      <w:r w:rsidRPr="00D35C96">
        <w:t>, 2007 [</w:t>
      </w:r>
      <w:r>
        <w:t>ανάγνωση</w:t>
      </w:r>
      <w:r w:rsidRPr="00D35C96">
        <w:t xml:space="preserve"> </w:t>
      </w:r>
      <w:r>
        <w:t>του</w:t>
      </w:r>
      <w:r w:rsidRPr="00D35C96">
        <w:t xml:space="preserve"> </w:t>
      </w:r>
      <w:r>
        <w:t>καντιανού</w:t>
      </w:r>
      <w:r w:rsidRPr="00D35C96">
        <w:t xml:space="preserve"> </w:t>
      </w:r>
      <w:r>
        <w:t>κειμένου</w:t>
      </w:r>
      <w:r w:rsidRPr="00D35C96">
        <w:t xml:space="preserve"> </w:t>
      </w:r>
      <w:r>
        <w:t>εν</w:t>
      </w:r>
      <w:r w:rsidRPr="00D35C96">
        <w:t xml:space="preserve"> </w:t>
      </w:r>
      <w:r>
        <w:t>είδει</w:t>
      </w:r>
      <w:r w:rsidRPr="00D35C96">
        <w:t xml:space="preserve"> </w:t>
      </w:r>
      <w:r>
        <w:t>ακαδημαϊκού</w:t>
      </w:r>
      <w:r w:rsidRPr="00D35C96">
        <w:t xml:space="preserve"> </w:t>
      </w:r>
      <w:r>
        <w:t>μαθήματος</w:t>
      </w:r>
      <w:r w:rsidRPr="00D35C96">
        <w:t>]</w:t>
      </w:r>
    </w:p>
    <w:p w:rsidR="00AB4CB4" w:rsidRDefault="00AB4CB4" w:rsidP="00DB0B03">
      <w:pPr>
        <w:tabs>
          <w:tab w:val="left" w:pos="142"/>
          <w:tab w:val="left" w:pos="1843"/>
        </w:tabs>
        <w:spacing w:line="360" w:lineRule="auto"/>
        <w:ind w:left="1843" w:hanging="1843"/>
        <w:jc w:val="both"/>
      </w:pPr>
      <w:r>
        <w:rPr>
          <w:lang w:val="en-US"/>
        </w:rPr>
        <w:t>Wood</w:t>
      </w:r>
      <w:r w:rsidRPr="00D35C96">
        <w:t xml:space="preserve"> </w:t>
      </w:r>
      <w:r>
        <w:rPr>
          <w:lang w:val="en-US"/>
        </w:rPr>
        <w:t>A</w:t>
      </w:r>
      <w:r w:rsidRPr="00D35C96">
        <w:t>.</w:t>
      </w:r>
      <w:r w:rsidRPr="00B84FA1">
        <w:rPr>
          <w:b/>
          <w:iCs/>
          <w:color w:val="FF0000"/>
          <w:sz w:val="28"/>
          <w:szCs w:val="28"/>
        </w:rPr>
        <w:t xml:space="preserve"> *</w:t>
      </w:r>
      <w:r w:rsidRPr="00D35C96">
        <w:tab/>
      </w:r>
      <w:r>
        <w:rPr>
          <w:i/>
          <w:lang w:val="en-US"/>
        </w:rPr>
        <w:t>Kant</w:t>
      </w:r>
      <w:r w:rsidRPr="00D35C96">
        <w:rPr>
          <w:i/>
        </w:rPr>
        <w:t>’</w:t>
      </w:r>
      <w:r>
        <w:rPr>
          <w:i/>
          <w:lang w:val="en-US"/>
        </w:rPr>
        <w:t>s</w:t>
      </w:r>
      <w:r w:rsidRPr="00D35C96">
        <w:rPr>
          <w:i/>
        </w:rPr>
        <w:t xml:space="preserve"> </w:t>
      </w:r>
      <w:r>
        <w:rPr>
          <w:i/>
          <w:lang w:val="en-US"/>
        </w:rPr>
        <w:t>Ethical</w:t>
      </w:r>
      <w:r w:rsidRPr="00D35C96">
        <w:rPr>
          <w:i/>
        </w:rPr>
        <w:t xml:space="preserve"> </w:t>
      </w:r>
      <w:r>
        <w:rPr>
          <w:i/>
          <w:lang w:val="en-US"/>
        </w:rPr>
        <w:t>Thought</w:t>
      </w:r>
      <w:r w:rsidRPr="00D35C96">
        <w:t xml:space="preserve">, </w:t>
      </w:r>
      <w:r>
        <w:rPr>
          <w:lang w:val="en-US"/>
        </w:rPr>
        <w:t>Cambridge</w:t>
      </w:r>
      <w:r w:rsidRPr="00D35C96">
        <w:t xml:space="preserve"> </w:t>
      </w:r>
      <w:r>
        <w:rPr>
          <w:lang w:val="en-US"/>
        </w:rPr>
        <w:t>UP</w:t>
      </w:r>
      <w:r w:rsidRPr="00D35C96">
        <w:t xml:space="preserve">, </w:t>
      </w:r>
      <w:r>
        <w:rPr>
          <w:lang w:val="en-US"/>
        </w:rPr>
        <w:t>Cambridge</w:t>
      </w:r>
      <w:r w:rsidRPr="00D35C96">
        <w:t>, 1999</w:t>
      </w:r>
      <w:r>
        <w:t xml:space="preserve"> </w:t>
      </w:r>
      <w:r w:rsidRPr="00D35C96">
        <w:t>[</w:t>
      </w:r>
      <w:r>
        <w:t>ανάγνωση</w:t>
      </w:r>
      <w:r w:rsidRPr="00D35C96">
        <w:t xml:space="preserve"> </w:t>
      </w:r>
      <w:r>
        <w:t>του</w:t>
      </w:r>
      <w:r w:rsidRPr="00D35C96">
        <w:t xml:space="preserve"> </w:t>
      </w:r>
      <w:r>
        <w:t>καντιανού</w:t>
      </w:r>
      <w:r w:rsidRPr="00D35C96">
        <w:t xml:space="preserve"> </w:t>
      </w:r>
      <w:r>
        <w:t>κειμένου</w:t>
      </w:r>
      <w:r w:rsidRPr="00D35C96">
        <w:t xml:space="preserve"> </w:t>
      </w:r>
      <w:r>
        <w:t>εν</w:t>
      </w:r>
      <w:r w:rsidRPr="00D35C96">
        <w:t xml:space="preserve"> </w:t>
      </w:r>
      <w:r>
        <w:t>είδει</w:t>
      </w:r>
      <w:r w:rsidRPr="00D35C96">
        <w:t xml:space="preserve"> </w:t>
      </w:r>
      <w:r>
        <w:t>ακαδημαϊκού</w:t>
      </w:r>
      <w:r w:rsidRPr="00D35C96">
        <w:t xml:space="preserve"> </w:t>
      </w:r>
      <w:r>
        <w:t>μαθήματος</w:t>
      </w:r>
      <w:r w:rsidRPr="00D35C96">
        <w:t>]</w:t>
      </w:r>
    </w:p>
    <w:p w:rsidR="00AB4CB4" w:rsidRDefault="00AB4CB4" w:rsidP="00E74B63">
      <w:pPr>
        <w:rPr>
          <w:rFonts w:eastAsia="Times New Roman"/>
          <w:noProof/>
        </w:rPr>
      </w:pPr>
    </w:p>
    <w:p w:rsidR="00AB4CB4" w:rsidRPr="00DB0B03" w:rsidRDefault="00AB4CB4" w:rsidP="00E74B63">
      <w:pPr>
        <w:rPr>
          <w:rFonts w:eastAsia="Times New Roman"/>
          <w:lang w:eastAsia="en-US"/>
        </w:rPr>
        <w:sectPr w:rsidR="00AB4CB4" w:rsidRPr="00DB0B03" w:rsidSect="00207A08">
          <w:footerReference w:type="default" r:id="rId9"/>
          <w:pgSz w:w="11906" w:h="16838" w:code="9"/>
          <w:pgMar w:top="1134" w:right="1021" w:bottom="1134" w:left="1021" w:header="709" w:footer="709" w:gutter="0"/>
          <w:cols w:space="708"/>
          <w:titlePg/>
          <w:rtlGutter/>
          <w:docGrid w:linePitch="360"/>
        </w:sectPr>
      </w:pPr>
      <w:r w:rsidRPr="00E74B63">
        <w:rPr>
          <w:rFonts w:eastAsia="Times New Roman"/>
          <w:lang w:eastAsia="en-US"/>
        </w:rPr>
        <w:br w:type="page"/>
      </w:r>
    </w:p>
    <w:p w:rsidR="00AB4CB4" w:rsidRPr="00FD47AB" w:rsidRDefault="00AB4CB4" w:rsidP="00FD47AB">
      <w:pPr>
        <w:rPr>
          <w:rFonts w:eastAsia="Times New Roman"/>
          <w:b/>
          <w:sz w:val="24"/>
          <w:szCs w:val="32"/>
          <w:lang w:eastAsia="en-US"/>
        </w:rPr>
      </w:pPr>
      <w:r w:rsidRPr="00FD47AB">
        <w:rPr>
          <w:b/>
          <w:sz w:val="24"/>
          <w:szCs w:val="32"/>
          <w:lang w:eastAsia="en-US"/>
        </w:rPr>
        <w:t>Σημείωμα Αναφοράς</w:t>
      </w:r>
    </w:p>
    <w:p w:rsidR="00AB4CB4" w:rsidRDefault="00AB4CB4" w:rsidP="000613E6">
      <w:r>
        <w:t>Copyright Πανεπιστήμιο Πατρών</w:t>
      </w:r>
      <w:r w:rsidRPr="002039B2">
        <w:t>,</w:t>
      </w:r>
      <w:r>
        <w:t xml:space="preserve"> Παύλος Κόντος, 2015. </w:t>
      </w:r>
      <w:r w:rsidRPr="00FA44F6">
        <w:t>«</w:t>
      </w:r>
      <w:r w:rsidRPr="00FA44F6">
        <w:rPr>
          <w:lang w:val="en-US"/>
        </w:rPr>
        <w:t>Kant</w:t>
      </w:r>
      <w:r w:rsidRPr="00FA44F6">
        <w:t>: ηθική φι</w:t>
      </w:r>
      <w:r>
        <w:t>λοσοφία</w:t>
      </w:r>
      <w:r w:rsidRPr="00FA44F6">
        <w:t>». Έκδοση: 1.0. Πάτρα 2015. Διαθέσιμο από τη δικτυακή διεύθυνση</w:t>
      </w:r>
      <w:r>
        <w:t>:</w:t>
      </w:r>
    </w:p>
    <w:p w:rsidR="00AB4CB4" w:rsidRPr="00DB0B03" w:rsidRDefault="00AB4CB4" w:rsidP="000613E6">
      <w:pPr>
        <w:rPr>
          <w:b/>
          <w:color w:val="4F81BD"/>
        </w:rPr>
      </w:pPr>
      <w:r w:rsidRPr="00FA44F6">
        <w:rPr>
          <w:b/>
          <w:color w:val="4F81BD"/>
          <w:lang w:val="en-US"/>
        </w:rPr>
        <w:t>eclass</w:t>
      </w:r>
      <w:r w:rsidRPr="00DB0B03">
        <w:rPr>
          <w:b/>
          <w:color w:val="4F81BD"/>
        </w:rPr>
        <w:t>.</w:t>
      </w:r>
      <w:r w:rsidRPr="00FA44F6">
        <w:rPr>
          <w:b/>
          <w:color w:val="4F81BD"/>
          <w:lang w:val="en-US"/>
        </w:rPr>
        <w:t>upatras</w:t>
      </w:r>
      <w:r w:rsidRPr="00DB0B03">
        <w:rPr>
          <w:b/>
          <w:color w:val="4F81BD"/>
        </w:rPr>
        <w:t>.</w:t>
      </w:r>
      <w:r w:rsidRPr="00FA44F6">
        <w:rPr>
          <w:b/>
          <w:color w:val="4F81BD"/>
          <w:lang w:val="en-US"/>
        </w:rPr>
        <w:t>gr</w:t>
      </w:r>
      <w:r w:rsidRPr="00DB0B03">
        <w:rPr>
          <w:b/>
          <w:color w:val="4F81BD"/>
        </w:rPr>
        <w:t>/</w:t>
      </w:r>
      <w:r w:rsidRPr="00FA44F6">
        <w:rPr>
          <w:b/>
          <w:color w:val="4F81BD"/>
          <w:lang w:val="en-US"/>
        </w:rPr>
        <w:t>courses</w:t>
      </w:r>
      <w:r w:rsidRPr="00DB0B03">
        <w:rPr>
          <w:b/>
          <w:color w:val="4F81BD"/>
        </w:rPr>
        <w:t>/</w:t>
      </w:r>
      <w:r w:rsidRPr="00FA44F6">
        <w:rPr>
          <w:b/>
          <w:color w:val="4F81BD"/>
          <w:lang w:val="en-US"/>
        </w:rPr>
        <w:t>PHIL</w:t>
      </w:r>
      <w:r w:rsidRPr="00DB0B03">
        <w:rPr>
          <w:b/>
          <w:color w:val="4F81BD"/>
        </w:rPr>
        <w:t>1917</w:t>
      </w:r>
    </w:p>
    <w:p w:rsidR="00AB4CB4" w:rsidRDefault="00AB4CB4" w:rsidP="00FD47AB">
      <w:pPr>
        <w:rPr>
          <w:rFonts w:eastAsia="Times New Roman"/>
          <w:b/>
          <w:sz w:val="24"/>
          <w:szCs w:val="32"/>
          <w:lang w:eastAsia="en-US"/>
        </w:rPr>
      </w:pPr>
      <w:bookmarkStart w:id="0" w:name="_GoBack"/>
      <w:bookmarkEnd w:id="0"/>
    </w:p>
    <w:p w:rsidR="00AB4CB4" w:rsidRPr="00FD47AB" w:rsidRDefault="00AB4CB4" w:rsidP="00FD47AB">
      <w:pPr>
        <w:rPr>
          <w:rFonts w:eastAsia="Times New Roman"/>
          <w:b/>
          <w:sz w:val="24"/>
          <w:szCs w:val="32"/>
          <w:lang w:eastAsia="en-US"/>
        </w:rPr>
      </w:pPr>
      <w:r w:rsidRPr="00FD47AB">
        <w:rPr>
          <w:b/>
          <w:sz w:val="24"/>
          <w:szCs w:val="32"/>
          <w:lang w:eastAsia="en-US"/>
        </w:rPr>
        <w:t>Σημείωμα Αδειοδότησης</w:t>
      </w:r>
    </w:p>
    <w:p w:rsidR="00AB4CB4" w:rsidRPr="000613E6" w:rsidRDefault="00AB4CB4"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AB4CB4" w:rsidRPr="000613E6" w:rsidRDefault="00AB4CB4" w:rsidP="000613E6">
      <w:r w:rsidRPr="000613E6">
        <w:tab/>
      </w:r>
      <w:r w:rsidRPr="000613E6">
        <w:tab/>
      </w:r>
      <w:r w:rsidRPr="000613E6">
        <w:tab/>
        <w:t xml:space="preserve">                           </w:t>
      </w:r>
      <w:hyperlink r:id="rId10" w:history="1">
        <w:r w:rsidRPr="00851641">
          <w:rPr>
            <w:noProof/>
          </w:rPr>
          <w:pict>
            <v:shape id="Picture 22" o:spid="_x0000_i1027" type="#_x0000_t75" alt="Λογότυπο για Άδειες χρήσης Creative Commons BY-NC-SA" href="C:\Users\pantelis\Downloads\[1] http:\creativecommons.org\licenses\by-nc-sa\4" style="width:129.75pt;height:44.25pt;visibility:visible" o:button="t">
              <v:fill o:detectmouseclick="t"/>
              <v:imagedata r:id="rId11" o:title=""/>
            </v:shape>
          </w:pict>
        </w:r>
      </w:hyperlink>
      <w:r w:rsidRPr="000613E6">
        <w:t xml:space="preserve">           </w:t>
      </w:r>
    </w:p>
    <w:p w:rsidR="00AB4CB4" w:rsidRDefault="00AB4CB4" w:rsidP="000613E6"/>
    <w:p w:rsidR="00AB4CB4" w:rsidRDefault="00AB4CB4" w:rsidP="000613E6">
      <w:r w:rsidRPr="000613E6">
        <w:t xml:space="preserve">[1] http://creativecommons.org/licenses/by-nc-sa/4.0/ </w:t>
      </w:r>
    </w:p>
    <w:p w:rsidR="00AB4CB4" w:rsidRPr="000613E6" w:rsidRDefault="00AB4CB4" w:rsidP="000613E6"/>
    <w:p w:rsidR="00AB4CB4" w:rsidRPr="000613E6" w:rsidRDefault="00AB4CB4" w:rsidP="000613E6">
      <w:r w:rsidRPr="000613E6">
        <w:t xml:space="preserve">Ως </w:t>
      </w:r>
      <w:r w:rsidRPr="000613E6">
        <w:rPr>
          <w:b/>
          <w:bCs/>
        </w:rPr>
        <w:t>Μη Εμπορική</w:t>
      </w:r>
      <w:r w:rsidRPr="000613E6">
        <w:t xml:space="preserve"> ορίζεται η χρήση:</w:t>
      </w:r>
    </w:p>
    <w:p w:rsidR="00AB4CB4" w:rsidRPr="006F00D2" w:rsidRDefault="00AB4CB4"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rsidR="00AB4CB4" w:rsidRPr="006F00D2" w:rsidRDefault="00AB4CB4"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rsidR="00AB4CB4" w:rsidRPr="006F00D2" w:rsidRDefault="00AB4CB4"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AB4CB4" w:rsidRPr="000613E6" w:rsidRDefault="00AB4CB4"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rsidR="00AB4CB4" w:rsidRPr="00FD47AB" w:rsidRDefault="00AB4CB4" w:rsidP="000613E6">
      <w:pPr>
        <w:rPr>
          <w:rFonts w:eastAsia="Times New Roman"/>
          <w:b/>
          <w:sz w:val="24"/>
          <w:szCs w:val="32"/>
          <w:lang w:eastAsia="en-US"/>
        </w:rPr>
      </w:pPr>
      <w:r w:rsidRPr="00FD47AB">
        <w:rPr>
          <w:b/>
          <w:sz w:val="24"/>
          <w:szCs w:val="32"/>
          <w:lang w:eastAsia="en-US"/>
        </w:rPr>
        <w:t>Διατήρηση Σημειωμάτων</w:t>
      </w:r>
    </w:p>
    <w:p w:rsidR="00AB4CB4" w:rsidRPr="000613E6" w:rsidRDefault="00AB4CB4" w:rsidP="00FD47AB">
      <w:pPr>
        <w:pStyle w:val="ListParagraph"/>
        <w:numPr>
          <w:ilvl w:val="0"/>
          <w:numId w:val="29"/>
        </w:numPr>
      </w:pPr>
      <w:r w:rsidRPr="000613E6">
        <w:t>Οποιαδήποτε αναπαραγωγή ή διασκευή του υλικού θα πρέπει να συμπεριλαμβάνει:</w:t>
      </w:r>
    </w:p>
    <w:p w:rsidR="00AB4CB4" w:rsidRPr="000613E6" w:rsidRDefault="00AB4CB4" w:rsidP="00FD47AB">
      <w:pPr>
        <w:pStyle w:val="ListParagraph"/>
        <w:numPr>
          <w:ilvl w:val="0"/>
          <w:numId w:val="29"/>
        </w:numPr>
      </w:pPr>
      <w:r w:rsidRPr="000613E6">
        <w:t>το Σημείωμα Αναφοράς</w:t>
      </w:r>
    </w:p>
    <w:p w:rsidR="00AB4CB4" w:rsidRPr="000613E6" w:rsidRDefault="00AB4CB4" w:rsidP="00FD47AB">
      <w:pPr>
        <w:pStyle w:val="ListParagraph"/>
        <w:numPr>
          <w:ilvl w:val="0"/>
          <w:numId w:val="29"/>
        </w:numPr>
      </w:pPr>
      <w:r w:rsidRPr="000613E6">
        <w:t>το Σημείωμα Αδειοδότησης</w:t>
      </w:r>
    </w:p>
    <w:p w:rsidR="00AB4CB4" w:rsidRPr="000613E6" w:rsidRDefault="00AB4CB4" w:rsidP="00FD47AB">
      <w:pPr>
        <w:pStyle w:val="ListParagraph"/>
        <w:numPr>
          <w:ilvl w:val="0"/>
          <w:numId w:val="29"/>
        </w:numPr>
      </w:pPr>
      <w:r w:rsidRPr="000613E6">
        <w:t>τη δήλωση Διατήρησης Σημειωμάτων</w:t>
      </w:r>
      <w:r>
        <w:rPr>
          <w:lang w:val="en-US"/>
        </w:rPr>
        <w:t xml:space="preserve"> </w:t>
      </w:r>
    </w:p>
    <w:p w:rsidR="00AB4CB4" w:rsidRPr="000613E6" w:rsidRDefault="00AB4CB4" w:rsidP="00FD47AB">
      <w:pPr>
        <w:pStyle w:val="ListParagraph"/>
        <w:numPr>
          <w:ilvl w:val="0"/>
          <w:numId w:val="29"/>
        </w:numPr>
      </w:pPr>
      <w:r w:rsidRPr="000613E6">
        <w:t>το Σημείωμα Χρήσης Έργων Τρίτων (εφόσον υπάρχει)</w:t>
      </w:r>
    </w:p>
    <w:p w:rsidR="00AB4CB4" w:rsidRDefault="00AB4CB4" w:rsidP="000613E6">
      <w:r w:rsidRPr="000613E6">
        <w:t>μαζί με τους συνοδευόμενους υπερσυνδέσμους.</w:t>
      </w:r>
    </w:p>
    <w:p w:rsidR="00AB4CB4" w:rsidRDefault="00AB4CB4" w:rsidP="000613E6"/>
    <w:p w:rsidR="00AB4CB4" w:rsidRPr="00E74B63" w:rsidRDefault="00AB4CB4" w:rsidP="00DB0B03">
      <w:pPr>
        <w:rPr>
          <w:rFonts w:eastAsia="Times New Roman"/>
          <w:lang w:eastAsia="en-US"/>
        </w:rPr>
      </w:pPr>
    </w:p>
    <w:p w:rsidR="00AB4CB4" w:rsidRPr="00E74B63" w:rsidRDefault="00AB4CB4" w:rsidP="00FD47AB">
      <w:pPr>
        <w:rPr>
          <w:rFonts w:eastAsia="Times New Roman"/>
          <w:b/>
          <w:sz w:val="32"/>
          <w:szCs w:val="32"/>
          <w:lang w:eastAsia="en-US"/>
        </w:rPr>
      </w:pPr>
      <w:r w:rsidRPr="00E74B63">
        <w:rPr>
          <w:b/>
          <w:sz w:val="32"/>
          <w:szCs w:val="32"/>
          <w:lang w:eastAsia="en-US"/>
        </w:rPr>
        <w:t>Χρημα</w:t>
      </w:r>
      <w:r w:rsidRPr="00E74B63">
        <w:rPr>
          <w:b/>
          <w:sz w:val="32"/>
          <w:szCs w:val="32"/>
          <w:lang w:val="en-US" w:eastAsia="en-US"/>
        </w:rPr>
        <w:t>τοδότηση</w:t>
      </w:r>
    </w:p>
    <w:p w:rsidR="00AB4CB4" w:rsidRPr="00E74B63" w:rsidRDefault="00AB4CB4" w:rsidP="00FD47AB">
      <w:pPr>
        <w:rPr>
          <w:rFonts w:eastAsia="Times New Roman" w:cs="Arial"/>
          <w:lang w:eastAsia="en-US"/>
        </w:rPr>
      </w:pPr>
    </w:p>
    <w:p w:rsidR="00AB4CB4" w:rsidRPr="00E74B63" w:rsidRDefault="00AB4CB4" w:rsidP="00FD47AB">
      <w:pPr>
        <w:numPr>
          <w:ilvl w:val="0"/>
          <w:numId w:val="28"/>
        </w:numPr>
        <w:rPr>
          <w:rFonts w:eastAsia="Times New Roman" w:cs="Arial"/>
          <w:lang w:eastAsia="en-US"/>
        </w:rPr>
      </w:pPr>
      <w:r w:rsidRPr="00E74B63">
        <w:rPr>
          <w:rFonts w:cs="Arial"/>
          <w:lang w:eastAsia="en-US"/>
        </w:rPr>
        <w:t>Το παρόν εκπαιδ</w:t>
      </w:r>
      <w:r>
        <w:rPr>
          <w:rFonts w:cs="Arial"/>
          <w:lang w:eastAsia="en-US"/>
        </w:rPr>
        <w:t>ευτικό υλικό έχει αναπτυχθεί στo πλαίσιo</w:t>
      </w:r>
      <w:r w:rsidRPr="00E74B63">
        <w:rPr>
          <w:rFonts w:cs="Arial"/>
          <w:lang w:eastAsia="en-US"/>
        </w:rPr>
        <w:t xml:space="preserve"> του εκπαιδευτικού έργου του διδάσκοντα.</w:t>
      </w:r>
    </w:p>
    <w:p w:rsidR="00AB4CB4" w:rsidRPr="00E74B63" w:rsidRDefault="00AB4CB4" w:rsidP="00FD47AB">
      <w:pPr>
        <w:numPr>
          <w:ilvl w:val="0"/>
          <w:numId w:val="28"/>
        </w:numPr>
        <w:rPr>
          <w:rFonts w:eastAsia="Times New Roman" w:cs="Arial"/>
          <w:lang w:eastAsia="en-US"/>
        </w:rPr>
      </w:pPr>
      <w:r w:rsidRPr="00E74B63">
        <w:rPr>
          <w:rFonts w:cs="Arial"/>
          <w:lang w:eastAsia="en-US"/>
        </w:rPr>
        <w:t>Το έργο</w:t>
      </w:r>
      <w:r w:rsidRPr="00E74B63">
        <w:rPr>
          <w:rFonts w:eastAsia="Times New Roman" w:cs="Arial"/>
          <w:lang w:eastAsia="en-US"/>
        </w:rPr>
        <w:t xml:space="preserve"> «</w:t>
      </w:r>
      <w:r w:rsidRPr="00E74B63">
        <w:rPr>
          <w:rFonts w:cs="Arial"/>
          <w:b/>
          <w:bCs/>
          <w:lang w:eastAsia="en-US"/>
        </w:rPr>
        <w:t>Ανοικτά Ακαδημαϊκά Μαθήματα στο Πανεπιστήμιο Αθηνών</w:t>
      </w:r>
      <w:r w:rsidRPr="00E74B63">
        <w:rPr>
          <w:rFonts w:cs="Arial"/>
          <w:lang w:eastAsia="en-US"/>
        </w:rPr>
        <w:t xml:space="preserve">» έχει χρηματοδοτήσει μόνο τη αναδιαμόρφωση του εκπαιδευτικού υλικού. </w:t>
      </w:r>
    </w:p>
    <w:p w:rsidR="00AB4CB4" w:rsidRPr="00E74B63" w:rsidRDefault="00AB4CB4" w:rsidP="00FD47AB">
      <w:pPr>
        <w:numPr>
          <w:ilvl w:val="0"/>
          <w:numId w:val="28"/>
        </w:numPr>
        <w:rPr>
          <w:rFonts w:eastAsia="Times New Roman" w:cs="Arial"/>
          <w:lang w:eastAsia="en-US"/>
        </w:rPr>
      </w:pPr>
      <w:r w:rsidRPr="00E74B63">
        <w:rPr>
          <w:rFonts w:cs="Arial"/>
          <w:lang w:eastAsia="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AB4CB4" w:rsidRPr="00E74B63" w:rsidRDefault="00AB4CB4" w:rsidP="00FD47AB">
      <w:pPr>
        <w:jc w:val="center"/>
        <w:rPr>
          <w:rFonts w:eastAsia="Times New Roman"/>
          <w:lang w:eastAsia="en-US"/>
        </w:rPr>
      </w:pPr>
      <w:r w:rsidRPr="004E1675">
        <w:rPr>
          <w:rFonts w:eastAsia="Times New Roman"/>
          <w:noProof/>
        </w:rPr>
        <w:pict>
          <v:shape id="Picture 6" o:spid="_x0000_i1028" type="#_x0000_t75" alt="Λογότυπο Επιχειρησιακού Προγράμματος Εκπαίδευση και Δια βίου Μάθηση" style="width:433.5pt;height:109.5pt;visibility:visible">
            <v:imagedata r:id="rId12" o:title=""/>
          </v:shape>
        </w:pict>
      </w:r>
    </w:p>
    <w:p w:rsidR="00AB4CB4" w:rsidRPr="000613E6" w:rsidRDefault="00AB4CB4" w:rsidP="000613E6"/>
    <w:sectPr w:rsidR="00AB4CB4" w:rsidRPr="000613E6" w:rsidSect="00FD47AB">
      <w:headerReference w:type="first" r:id="rId13"/>
      <w:type w:val="continuous"/>
      <w:pgSz w:w="11906" w:h="16838" w:code="9"/>
      <w:pgMar w:top="1134" w:right="1021" w:bottom="1134"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4CB4" w:rsidRDefault="00AB4CB4" w:rsidP="00936ACC">
      <w:pPr>
        <w:spacing w:after="0" w:line="240" w:lineRule="auto"/>
      </w:pPr>
      <w:r>
        <w:separator/>
      </w:r>
    </w:p>
  </w:endnote>
  <w:endnote w:type="continuationSeparator" w:id="0">
    <w:p w:rsidR="00AB4CB4" w:rsidRDefault="00AB4CB4" w:rsidP="00936A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A1"/>
    <w:family w:val="swiss"/>
    <w:pitch w:val="variable"/>
    <w:sig w:usb0="E1002AFF" w:usb1="C000605B" w:usb2="00000029" w:usb3="00000000" w:csb0="000101FF" w:csb1="00000000"/>
  </w:font>
  <w:font w:name="Calibri">
    <w:panose1 w:val="020F0502020204030204"/>
    <w:charset w:val="A1"/>
    <w:family w:val="swiss"/>
    <w:pitch w:val="variable"/>
    <w:sig w:usb0="A00002EF" w:usb1="4000207B"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CB4" w:rsidRDefault="00AB4CB4" w:rsidP="004E1675">
    <w:pPr>
      <w:pStyle w:val="Footer"/>
      <w:jc w:val="right"/>
    </w:pPr>
  </w:p>
  <w:p w:rsidR="00AB4CB4" w:rsidRDefault="00AB4CB4" w:rsidP="004E1675">
    <w:pP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4CB4" w:rsidRDefault="00AB4CB4" w:rsidP="00936ACC">
      <w:pPr>
        <w:spacing w:after="0" w:line="240" w:lineRule="auto"/>
      </w:pPr>
      <w:r>
        <w:separator/>
      </w:r>
    </w:p>
  </w:footnote>
  <w:footnote w:type="continuationSeparator" w:id="0">
    <w:p w:rsidR="00AB4CB4" w:rsidRDefault="00AB4CB4" w:rsidP="00936A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CB4" w:rsidRDefault="00AB4C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cs="Times New Roman" w:hint="default"/>
        <w:b/>
      </w:rPr>
    </w:lvl>
    <w:lvl w:ilvl="1" w:tplc="04080019" w:tentative="1">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2">
    <w:nsid w:val="17AF3FCC"/>
    <w:multiLevelType w:val="hybridMultilevel"/>
    <w:tmpl w:val="8E389B76"/>
    <w:lvl w:ilvl="0" w:tplc="E05A94D8">
      <w:start w:val="1"/>
      <w:numFmt w:val="decimal"/>
      <w:lvlText w:val="3.%1."/>
      <w:lvlJc w:val="left"/>
      <w:pPr>
        <w:ind w:left="1440" w:hanging="360"/>
      </w:pPr>
      <w:rPr>
        <w:rFonts w:cs="Times New Roman" w:hint="default"/>
        <w:b/>
      </w:rPr>
    </w:lvl>
    <w:lvl w:ilvl="1" w:tplc="04080019" w:tentative="1">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3">
    <w:nsid w:val="1CA81408"/>
    <w:multiLevelType w:val="hybridMultilevel"/>
    <w:tmpl w:val="551A16AE"/>
    <w:lvl w:ilvl="0" w:tplc="E05A94D8">
      <w:start w:val="1"/>
      <w:numFmt w:val="decimal"/>
      <w:lvlText w:val="3.%1."/>
      <w:lvlJc w:val="left"/>
      <w:pPr>
        <w:ind w:left="1440" w:hanging="360"/>
      </w:pPr>
      <w:rPr>
        <w:rFonts w:cs="Times New Roman" w:hint="default"/>
        <w:b/>
      </w:rPr>
    </w:lvl>
    <w:lvl w:ilvl="1" w:tplc="04080019">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4">
    <w:nsid w:val="24DE1955"/>
    <w:multiLevelType w:val="hybridMultilevel"/>
    <w:tmpl w:val="FFB6773E"/>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5">
    <w:nsid w:val="2B5B729B"/>
    <w:multiLevelType w:val="singleLevel"/>
    <w:tmpl w:val="FD1E06E2"/>
    <w:lvl w:ilvl="0">
      <w:start w:val="4"/>
      <w:numFmt w:val="bullet"/>
      <w:lvlText w:val="-"/>
      <w:lvlJc w:val="left"/>
      <w:pPr>
        <w:tabs>
          <w:tab w:val="num" w:pos="720"/>
        </w:tabs>
        <w:ind w:left="720" w:hanging="360"/>
      </w:pPr>
      <w:rPr>
        <w:rFonts w:hint="default"/>
      </w:r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cs="Times New Roman" w:hint="default"/>
        <w:b/>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7">
    <w:nsid w:val="332C6DD6"/>
    <w:multiLevelType w:val="hybridMultilevel"/>
    <w:tmpl w:val="F6FA6300"/>
    <w:lvl w:ilvl="0" w:tplc="1EB2FBCA">
      <w:start w:val="1"/>
      <w:numFmt w:val="decimal"/>
      <w:lvlText w:val="6.%1"/>
      <w:lvlJc w:val="left"/>
      <w:pPr>
        <w:ind w:left="1440" w:hanging="360"/>
      </w:pPr>
      <w:rPr>
        <w:rFonts w:cs="Times New Roman" w:hint="default"/>
        <w:b/>
      </w:rPr>
    </w:lvl>
    <w:lvl w:ilvl="1" w:tplc="04080019" w:tentative="1">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8">
    <w:nsid w:val="33E879F9"/>
    <w:multiLevelType w:val="multilevel"/>
    <w:tmpl w:val="58508A36"/>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cs="Times New Roman" w:hint="default"/>
        <w:b/>
      </w:rPr>
    </w:lvl>
    <w:lvl w:ilvl="1" w:tplc="04080019" w:tentative="1">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11">
    <w:nsid w:val="3F764839"/>
    <w:multiLevelType w:val="hybridMultilevel"/>
    <w:tmpl w:val="CB308A1C"/>
    <w:lvl w:ilvl="0" w:tplc="1EB2FBCA">
      <w:start w:val="1"/>
      <w:numFmt w:val="decimal"/>
      <w:lvlText w:val="6.%1"/>
      <w:lvlJc w:val="left"/>
      <w:pPr>
        <w:ind w:left="1440" w:hanging="360"/>
      </w:pPr>
      <w:rPr>
        <w:rFonts w:cs="Times New Roman" w:hint="default"/>
        <w:b/>
      </w:rPr>
    </w:lvl>
    <w:lvl w:ilvl="1" w:tplc="04080019">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12">
    <w:nsid w:val="41227095"/>
    <w:multiLevelType w:val="hybridMultilevel"/>
    <w:tmpl w:val="3C20E8CC"/>
    <w:lvl w:ilvl="0" w:tplc="BA76DF40">
      <w:numFmt w:val="bullet"/>
      <w:lvlText w:val="-"/>
      <w:lvlJc w:val="left"/>
      <w:pPr>
        <w:ind w:left="720" w:hanging="360"/>
      </w:pPr>
      <w:rPr>
        <w:rFonts w:ascii="Arial" w:eastAsia="MS P????" w:hAnsi="Aria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cs="Times New Roman" w:hint="default"/>
        <w:b/>
      </w:rPr>
    </w:lvl>
    <w:lvl w:ilvl="1" w:tplc="04080019">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53650A92"/>
    <w:multiLevelType w:val="hybridMultilevel"/>
    <w:tmpl w:val="4C7A471C"/>
    <w:lvl w:ilvl="0" w:tplc="492EBC1E">
      <w:start w:val="1"/>
      <w:numFmt w:val="decimal"/>
      <w:lvlText w:val="4.%1"/>
      <w:lvlJc w:val="left"/>
      <w:pPr>
        <w:ind w:left="1440" w:hanging="360"/>
      </w:pPr>
      <w:rPr>
        <w:rFonts w:cs="Times New Roman" w:hint="default"/>
        <w:b/>
      </w:rPr>
    </w:lvl>
    <w:lvl w:ilvl="1" w:tplc="04080019" w:tentative="1">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cs="Times New Roman" w:hint="default"/>
        <w:b/>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1">
    <w:nsid w:val="560B2871"/>
    <w:multiLevelType w:val="hybridMultilevel"/>
    <w:tmpl w:val="89C00C06"/>
    <w:lvl w:ilvl="0" w:tplc="E918D624">
      <w:start w:val="1"/>
      <w:numFmt w:val="decimal"/>
      <w:lvlText w:val="2.%1."/>
      <w:lvlJc w:val="left"/>
      <w:pPr>
        <w:ind w:left="1440" w:hanging="360"/>
      </w:pPr>
      <w:rPr>
        <w:rFonts w:cs="Times New Roman" w:hint="default"/>
        <w:b/>
      </w:rPr>
    </w:lvl>
    <w:lvl w:ilvl="1" w:tplc="04080019">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7C85485"/>
    <w:multiLevelType w:val="hybridMultilevel"/>
    <w:tmpl w:val="0D68D4C2"/>
    <w:lvl w:ilvl="0" w:tplc="410CD9F4">
      <w:start w:val="1"/>
      <w:numFmt w:val="decimal"/>
      <w:lvlText w:val="1.%1."/>
      <w:lvlJc w:val="left"/>
      <w:pPr>
        <w:ind w:left="1440" w:hanging="360"/>
      </w:pPr>
      <w:rPr>
        <w:rFonts w:ascii="Arial" w:hAnsi="Arial" w:cs="Times New Roman" w:hint="default"/>
        <w:b/>
      </w:rPr>
    </w:lvl>
    <w:lvl w:ilvl="1" w:tplc="04080019">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24">
    <w:nsid w:val="59B54ECC"/>
    <w:multiLevelType w:val="hybridMultilevel"/>
    <w:tmpl w:val="7074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DD4381"/>
    <w:multiLevelType w:val="hybridMultilevel"/>
    <w:tmpl w:val="023AEBA0"/>
    <w:lvl w:ilvl="0" w:tplc="492EBC1E">
      <w:start w:val="1"/>
      <w:numFmt w:val="decimal"/>
      <w:lvlText w:val="4.%1"/>
      <w:lvlJc w:val="left"/>
      <w:pPr>
        <w:ind w:left="1440" w:hanging="360"/>
      </w:pPr>
      <w:rPr>
        <w:rFonts w:cs="Times New Roman" w:hint="default"/>
        <w:b/>
      </w:rPr>
    </w:lvl>
    <w:lvl w:ilvl="1" w:tplc="04080019">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26">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7">
    <w:nsid w:val="76DD490A"/>
    <w:multiLevelType w:val="hybridMultilevel"/>
    <w:tmpl w:val="71CC082C"/>
    <w:lvl w:ilvl="0" w:tplc="29BEDFDE">
      <w:start w:val="1"/>
      <w:numFmt w:val="decimal"/>
      <w:lvlText w:val="4.%1."/>
      <w:lvlJc w:val="left"/>
      <w:pPr>
        <w:ind w:left="1440" w:hanging="360"/>
      </w:pPr>
      <w:rPr>
        <w:rFonts w:ascii="Arial" w:hAnsi="Arial" w:cs="Times New Roman" w:hint="default"/>
        <w:b/>
      </w:rPr>
    </w:lvl>
    <w:lvl w:ilvl="1" w:tplc="04080019">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28">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3"/>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3"/>
  </w:num>
  <w:num w:numId="22">
    <w:abstractNumId w:val="25"/>
  </w:num>
  <w:num w:numId="23">
    <w:abstractNumId w:val="27"/>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4"/>
  </w:num>
  <w:num w:numId="32">
    <w:abstractNumId w:val="0"/>
  </w:num>
  <w:num w:numId="33">
    <w:abstractNumId w:val="12"/>
  </w:num>
  <w:num w:numId="34">
    <w:abstractNumId w:val="26"/>
  </w:num>
  <w:num w:numId="35">
    <w:abstractNumId w:val="28"/>
  </w:num>
  <w:num w:numId="36">
    <w:abstractNumId w:val="8"/>
  </w:num>
  <w:num w:numId="37">
    <w:abstractNumId w:val="22"/>
  </w:num>
  <w:num w:numId="38">
    <w:abstractNumId w:val="24"/>
  </w:num>
  <w:num w:numId="3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attachedTemplate r:id="rId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613E6"/>
    <w:rsid w:val="00036C7D"/>
    <w:rsid w:val="000613E6"/>
    <w:rsid w:val="000C028F"/>
    <w:rsid w:val="000C09DE"/>
    <w:rsid w:val="00101D73"/>
    <w:rsid w:val="001C3B3B"/>
    <w:rsid w:val="001D2786"/>
    <w:rsid w:val="001D7C77"/>
    <w:rsid w:val="001E1A4C"/>
    <w:rsid w:val="002039B2"/>
    <w:rsid w:val="00207A08"/>
    <w:rsid w:val="00224CB8"/>
    <w:rsid w:val="00262DF1"/>
    <w:rsid w:val="002A21E7"/>
    <w:rsid w:val="002A4C34"/>
    <w:rsid w:val="002D2893"/>
    <w:rsid w:val="00306292"/>
    <w:rsid w:val="00341880"/>
    <w:rsid w:val="003419A7"/>
    <w:rsid w:val="00366815"/>
    <w:rsid w:val="00370D30"/>
    <w:rsid w:val="003D408F"/>
    <w:rsid w:val="0042394C"/>
    <w:rsid w:val="00425DED"/>
    <w:rsid w:val="00447B5C"/>
    <w:rsid w:val="00455F2D"/>
    <w:rsid w:val="00487898"/>
    <w:rsid w:val="004A32A0"/>
    <w:rsid w:val="004D46EA"/>
    <w:rsid w:val="004E1675"/>
    <w:rsid w:val="004E5677"/>
    <w:rsid w:val="004F1500"/>
    <w:rsid w:val="00505B91"/>
    <w:rsid w:val="00506635"/>
    <w:rsid w:val="005148A1"/>
    <w:rsid w:val="00523364"/>
    <w:rsid w:val="005242B9"/>
    <w:rsid w:val="00524AFE"/>
    <w:rsid w:val="00597812"/>
    <w:rsid w:val="005B369E"/>
    <w:rsid w:val="005C4A00"/>
    <w:rsid w:val="005E34B5"/>
    <w:rsid w:val="0062078B"/>
    <w:rsid w:val="006438AA"/>
    <w:rsid w:val="006561B1"/>
    <w:rsid w:val="00663791"/>
    <w:rsid w:val="006807E1"/>
    <w:rsid w:val="006E3323"/>
    <w:rsid w:val="006E566C"/>
    <w:rsid w:val="006F00D2"/>
    <w:rsid w:val="006F6CFC"/>
    <w:rsid w:val="007417F7"/>
    <w:rsid w:val="007447A7"/>
    <w:rsid w:val="007E1D1B"/>
    <w:rsid w:val="007F1E1A"/>
    <w:rsid w:val="007F715D"/>
    <w:rsid w:val="00851641"/>
    <w:rsid w:val="008652EA"/>
    <w:rsid w:val="0087737F"/>
    <w:rsid w:val="0088273F"/>
    <w:rsid w:val="00890D31"/>
    <w:rsid w:val="008A125D"/>
    <w:rsid w:val="008D57C2"/>
    <w:rsid w:val="00936ACC"/>
    <w:rsid w:val="00974051"/>
    <w:rsid w:val="009A18C7"/>
    <w:rsid w:val="009B7825"/>
    <w:rsid w:val="00A11D55"/>
    <w:rsid w:val="00A61962"/>
    <w:rsid w:val="00A7430B"/>
    <w:rsid w:val="00AA6DE5"/>
    <w:rsid w:val="00AB4CB4"/>
    <w:rsid w:val="00AE7867"/>
    <w:rsid w:val="00B67F68"/>
    <w:rsid w:val="00B76F05"/>
    <w:rsid w:val="00B84FA1"/>
    <w:rsid w:val="00BA0669"/>
    <w:rsid w:val="00C10FB7"/>
    <w:rsid w:val="00C12C08"/>
    <w:rsid w:val="00C75C85"/>
    <w:rsid w:val="00CA4514"/>
    <w:rsid w:val="00CB6859"/>
    <w:rsid w:val="00D35C96"/>
    <w:rsid w:val="00D55733"/>
    <w:rsid w:val="00D865F8"/>
    <w:rsid w:val="00DB0B03"/>
    <w:rsid w:val="00DE64A9"/>
    <w:rsid w:val="00DE7FC2"/>
    <w:rsid w:val="00E02C38"/>
    <w:rsid w:val="00E27D50"/>
    <w:rsid w:val="00E434F6"/>
    <w:rsid w:val="00E66314"/>
    <w:rsid w:val="00E7374C"/>
    <w:rsid w:val="00E74B63"/>
    <w:rsid w:val="00EC31A8"/>
    <w:rsid w:val="00ED1322"/>
    <w:rsid w:val="00ED3166"/>
    <w:rsid w:val="00EE385C"/>
    <w:rsid w:val="00F159A1"/>
    <w:rsid w:val="00F273C1"/>
    <w:rsid w:val="00F560E4"/>
    <w:rsid w:val="00F57753"/>
    <w:rsid w:val="00FA44F6"/>
    <w:rsid w:val="00FB1E79"/>
    <w:rsid w:val="00FB7077"/>
    <w:rsid w:val="00FD23F4"/>
    <w:rsid w:val="00FD47AB"/>
    <w:rsid w:val="00FE1330"/>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sz w:val="22"/>
        <w:szCs w:val="22"/>
        <w:lang w:val="el-GR" w:eastAsia="el-G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663791"/>
    <w:pPr>
      <w:spacing w:after="200" w:line="276" w:lineRule="auto"/>
    </w:pPr>
    <w:rPr>
      <w:rFonts w:eastAsia="MS P????"/>
    </w:rPr>
  </w:style>
  <w:style w:type="paragraph" w:styleId="Heading1">
    <w:name w:val="heading 1"/>
    <w:basedOn w:val="Normal"/>
    <w:next w:val="Normal"/>
    <w:link w:val="Heading1Char"/>
    <w:uiPriority w:val="99"/>
    <w:qFormat/>
    <w:rsid w:val="008D57C2"/>
    <w:pPr>
      <w:numPr>
        <w:numId w:val="10"/>
      </w:numPr>
      <w:spacing w:before="480" w:after="0"/>
      <w:contextualSpacing/>
      <w:outlineLvl w:val="0"/>
    </w:pPr>
    <w:rPr>
      <w:b/>
      <w:bCs/>
      <w:sz w:val="28"/>
      <w:szCs w:val="28"/>
    </w:rPr>
  </w:style>
  <w:style w:type="paragraph" w:styleId="Heading2">
    <w:name w:val="heading 2"/>
    <w:basedOn w:val="Normal"/>
    <w:next w:val="Normal"/>
    <w:link w:val="Heading2Char"/>
    <w:uiPriority w:val="99"/>
    <w:qFormat/>
    <w:rsid w:val="008D57C2"/>
    <w:pPr>
      <w:numPr>
        <w:ilvl w:val="1"/>
        <w:numId w:val="10"/>
      </w:numPr>
      <w:spacing w:before="200" w:after="0"/>
      <w:outlineLvl w:val="1"/>
    </w:pPr>
    <w:rPr>
      <w:b/>
      <w:bCs/>
      <w:sz w:val="26"/>
      <w:szCs w:val="26"/>
    </w:rPr>
  </w:style>
  <w:style w:type="paragraph" w:styleId="Heading3">
    <w:name w:val="heading 3"/>
    <w:basedOn w:val="Normal"/>
    <w:next w:val="Normal"/>
    <w:link w:val="Heading3Char"/>
    <w:uiPriority w:val="99"/>
    <w:qFormat/>
    <w:rsid w:val="008D57C2"/>
    <w:pPr>
      <w:numPr>
        <w:ilvl w:val="2"/>
        <w:numId w:val="10"/>
      </w:numPr>
      <w:spacing w:before="200" w:after="0" w:line="271" w:lineRule="auto"/>
      <w:outlineLvl w:val="2"/>
    </w:pPr>
    <w:rPr>
      <w:b/>
      <w:bCs/>
    </w:rPr>
  </w:style>
  <w:style w:type="paragraph" w:styleId="Heading4">
    <w:name w:val="heading 4"/>
    <w:basedOn w:val="Normal"/>
    <w:next w:val="Normal"/>
    <w:link w:val="Heading4Char"/>
    <w:uiPriority w:val="99"/>
    <w:qFormat/>
    <w:rsid w:val="008D57C2"/>
    <w:pPr>
      <w:numPr>
        <w:ilvl w:val="3"/>
        <w:numId w:val="10"/>
      </w:numPr>
      <w:spacing w:before="200" w:after="0"/>
      <w:outlineLvl w:val="3"/>
    </w:pPr>
    <w:rPr>
      <w:b/>
      <w:bCs/>
      <w:i/>
      <w:iCs/>
    </w:rPr>
  </w:style>
  <w:style w:type="paragraph" w:styleId="Heading5">
    <w:name w:val="heading 5"/>
    <w:basedOn w:val="Normal"/>
    <w:next w:val="Normal"/>
    <w:link w:val="Heading5Char"/>
    <w:uiPriority w:val="99"/>
    <w:qFormat/>
    <w:rsid w:val="008D57C2"/>
    <w:pPr>
      <w:numPr>
        <w:ilvl w:val="4"/>
        <w:numId w:val="10"/>
      </w:numPr>
      <w:spacing w:before="200" w:after="0"/>
      <w:outlineLvl w:val="4"/>
    </w:pPr>
    <w:rPr>
      <w:b/>
      <w:bCs/>
      <w:color w:val="7F7F7F"/>
    </w:rPr>
  </w:style>
  <w:style w:type="paragraph" w:styleId="Heading6">
    <w:name w:val="heading 6"/>
    <w:basedOn w:val="Normal"/>
    <w:next w:val="Normal"/>
    <w:link w:val="Heading6Char"/>
    <w:uiPriority w:val="99"/>
    <w:qFormat/>
    <w:rsid w:val="008D57C2"/>
    <w:pPr>
      <w:numPr>
        <w:ilvl w:val="5"/>
        <w:numId w:val="10"/>
      </w:numPr>
      <w:spacing w:after="0" w:line="271" w:lineRule="auto"/>
      <w:outlineLvl w:val="5"/>
    </w:pPr>
    <w:rPr>
      <w:b/>
      <w:bCs/>
      <w:i/>
      <w:iCs/>
      <w:color w:val="7F7F7F"/>
    </w:rPr>
  </w:style>
  <w:style w:type="paragraph" w:styleId="Heading7">
    <w:name w:val="heading 7"/>
    <w:basedOn w:val="Normal"/>
    <w:next w:val="Normal"/>
    <w:link w:val="Heading7Char"/>
    <w:uiPriority w:val="99"/>
    <w:qFormat/>
    <w:rsid w:val="008D57C2"/>
    <w:pPr>
      <w:numPr>
        <w:ilvl w:val="6"/>
        <w:numId w:val="10"/>
      </w:numPr>
      <w:spacing w:after="0"/>
      <w:outlineLvl w:val="6"/>
    </w:pPr>
    <w:rPr>
      <w:i/>
      <w:iCs/>
    </w:rPr>
  </w:style>
  <w:style w:type="paragraph" w:styleId="Heading8">
    <w:name w:val="heading 8"/>
    <w:basedOn w:val="Normal"/>
    <w:next w:val="Normal"/>
    <w:link w:val="Heading8Char"/>
    <w:uiPriority w:val="99"/>
    <w:qFormat/>
    <w:rsid w:val="008D57C2"/>
    <w:pPr>
      <w:numPr>
        <w:ilvl w:val="7"/>
        <w:numId w:val="10"/>
      </w:numPr>
      <w:spacing w:after="0"/>
      <w:outlineLvl w:val="7"/>
    </w:pPr>
    <w:rPr>
      <w:sz w:val="20"/>
      <w:szCs w:val="20"/>
    </w:rPr>
  </w:style>
  <w:style w:type="paragraph" w:styleId="Heading9">
    <w:name w:val="heading 9"/>
    <w:basedOn w:val="Normal"/>
    <w:next w:val="Normal"/>
    <w:link w:val="Heading9Char"/>
    <w:uiPriority w:val="99"/>
    <w:qFormat/>
    <w:rsid w:val="008D57C2"/>
    <w:pPr>
      <w:numPr>
        <w:ilvl w:val="8"/>
        <w:numId w:val="10"/>
      </w:numPr>
      <w:spacing w:after="0"/>
      <w:outlineLvl w:val="8"/>
    </w:pPr>
    <w:rPr>
      <w:i/>
      <w:iCs/>
      <w:spacing w:val="5"/>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57C2"/>
    <w:rPr>
      <w:rFonts w:ascii="Arial" w:eastAsia="MS P????" w:hAnsi="Arial" w:cs="Times New Roman"/>
      <w:b/>
      <w:bCs/>
      <w:sz w:val="28"/>
      <w:szCs w:val="28"/>
    </w:rPr>
  </w:style>
  <w:style w:type="character" w:customStyle="1" w:styleId="Heading2Char">
    <w:name w:val="Heading 2 Char"/>
    <w:basedOn w:val="DefaultParagraphFont"/>
    <w:link w:val="Heading2"/>
    <w:uiPriority w:val="99"/>
    <w:locked/>
    <w:rsid w:val="008D57C2"/>
    <w:rPr>
      <w:rFonts w:ascii="Arial" w:eastAsia="MS P????" w:hAnsi="Arial" w:cs="Times New Roman"/>
      <w:b/>
      <w:bCs/>
      <w:sz w:val="26"/>
      <w:szCs w:val="26"/>
    </w:rPr>
  </w:style>
  <w:style w:type="character" w:customStyle="1" w:styleId="Heading3Char">
    <w:name w:val="Heading 3 Char"/>
    <w:basedOn w:val="DefaultParagraphFont"/>
    <w:link w:val="Heading3"/>
    <w:uiPriority w:val="99"/>
    <w:locked/>
    <w:rsid w:val="008D57C2"/>
    <w:rPr>
      <w:rFonts w:ascii="Arial" w:eastAsia="MS P????" w:hAnsi="Arial" w:cs="Times New Roman"/>
      <w:b/>
      <w:bCs/>
    </w:rPr>
  </w:style>
  <w:style w:type="character" w:customStyle="1" w:styleId="Heading4Char">
    <w:name w:val="Heading 4 Char"/>
    <w:basedOn w:val="DefaultParagraphFont"/>
    <w:link w:val="Heading4"/>
    <w:uiPriority w:val="99"/>
    <w:locked/>
    <w:rsid w:val="008D57C2"/>
    <w:rPr>
      <w:rFonts w:ascii="Arial" w:eastAsia="MS P????" w:hAnsi="Arial" w:cs="Times New Roman"/>
      <w:b/>
      <w:bCs/>
      <w:i/>
      <w:iCs/>
    </w:rPr>
  </w:style>
  <w:style w:type="character" w:customStyle="1" w:styleId="Heading5Char">
    <w:name w:val="Heading 5 Char"/>
    <w:basedOn w:val="DefaultParagraphFont"/>
    <w:link w:val="Heading5"/>
    <w:uiPriority w:val="99"/>
    <w:semiHidden/>
    <w:locked/>
    <w:rsid w:val="008D57C2"/>
    <w:rPr>
      <w:rFonts w:ascii="Arial" w:eastAsia="MS P????" w:hAnsi="Arial" w:cs="Times New Roman"/>
      <w:b/>
      <w:bCs/>
      <w:color w:val="7F7F7F"/>
    </w:rPr>
  </w:style>
  <w:style w:type="character" w:customStyle="1" w:styleId="Heading6Char">
    <w:name w:val="Heading 6 Char"/>
    <w:basedOn w:val="DefaultParagraphFont"/>
    <w:link w:val="Heading6"/>
    <w:uiPriority w:val="99"/>
    <w:semiHidden/>
    <w:locked/>
    <w:rsid w:val="008D57C2"/>
    <w:rPr>
      <w:rFonts w:ascii="Arial" w:eastAsia="MS P????" w:hAnsi="Arial" w:cs="Times New Roman"/>
      <w:b/>
      <w:bCs/>
      <w:i/>
      <w:iCs/>
      <w:color w:val="7F7F7F"/>
    </w:rPr>
  </w:style>
  <w:style w:type="character" w:customStyle="1" w:styleId="Heading7Char">
    <w:name w:val="Heading 7 Char"/>
    <w:basedOn w:val="DefaultParagraphFont"/>
    <w:link w:val="Heading7"/>
    <w:uiPriority w:val="99"/>
    <w:semiHidden/>
    <w:locked/>
    <w:rsid w:val="008D57C2"/>
    <w:rPr>
      <w:rFonts w:ascii="Arial" w:eastAsia="MS P????" w:hAnsi="Arial" w:cs="Times New Roman"/>
      <w:i/>
      <w:iCs/>
    </w:rPr>
  </w:style>
  <w:style w:type="character" w:customStyle="1" w:styleId="Heading8Char">
    <w:name w:val="Heading 8 Char"/>
    <w:basedOn w:val="DefaultParagraphFont"/>
    <w:link w:val="Heading8"/>
    <w:uiPriority w:val="99"/>
    <w:semiHidden/>
    <w:locked/>
    <w:rsid w:val="008D57C2"/>
    <w:rPr>
      <w:rFonts w:ascii="Arial" w:eastAsia="MS P????" w:hAnsi="Arial" w:cs="Times New Roman"/>
      <w:sz w:val="20"/>
      <w:szCs w:val="20"/>
    </w:rPr>
  </w:style>
  <w:style w:type="character" w:customStyle="1" w:styleId="Heading9Char">
    <w:name w:val="Heading 9 Char"/>
    <w:basedOn w:val="DefaultParagraphFont"/>
    <w:link w:val="Heading9"/>
    <w:uiPriority w:val="99"/>
    <w:semiHidden/>
    <w:locked/>
    <w:rsid w:val="008D57C2"/>
    <w:rPr>
      <w:rFonts w:ascii="Arial" w:eastAsia="MS P????" w:hAnsi="Arial" w:cs="Times New Roman"/>
      <w:i/>
      <w:iCs/>
      <w:spacing w:val="5"/>
      <w:sz w:val="20"/>
      <w:szCs w:val="20"/>
    </w:rPr>
  </w:style>
  <w:style w:type="paragraph" w:styleId="Title">
    <w:name w:val="Title"/>
    <w:basedOn w:val="Normal"/>
    <w:next w:val="Normal"/>
    <w:link w:val="TitleChar"/>
    <w:uiPriority w:val="99"/>
    <w:qFormat/>
    <w:rsid w:val="00663791"/>
    <w:pPr>
      <w:spacing w:line="240" w:lineRule="auto"/>
      <w:contextualSpacing/>
      <w:jc w:val="center"/>
    </w:pPr>
    <w:rPr>
      <w:b/>
      <w:spacing w:val="5"/>
      <w:sz w:val="36"/>
      <w:szCs w:val="52"/>
      <w:lang w:eastAsia="en-US"/>
    </w:rPr>
  </w:style>
  <w:style w:type="character" w:customStyle="1" w:styleId="TitleChar">
    <w:name w:val="Title Char"/>
    <w:basedOn w:val="DefaultParagraphFont"/>
    <w:link w:val="Title"/>
    <w:uiPriority w:val="99"/>
    <w:locked/>
    <w:rsid w:val="00663791"/>
    <w:rPr>
      <w:rFonts w:ascii="Arial" w:eastAsia="MS P????" w:hAnsi="Arial" w:cs="Times New Roman"/>
      <w:b/>
      <w:spacing w:val="5"/>
      <w:sz w:val="52"/>
      <w:szCs w:val="52"/>
    </w:rPr>
  </w:style>
  <w:style w:type="paragraph" w:styleId="Subtitle">
    <w:name w:val="Subtitle"/>
    <w:basedOn w:val="Normal"/>
    <w:next w:val="Normal"/>
    <w:link w:val="SubtitleChar"/>
    <w:uiPriority w:val="99"/>
    <w:qFormat/>
    <w:rsid w:val="008D57C2"/>
    <w:pPr>
      <w:spacing w:after="600"/>
    </w:pPr>
    <w:rPr>
      <w:i/>
      <w:iCs/>
      <w:spacing w:val="13"/>
      <w:sz w:val="24"/>
      <w:szCs w:val="24"/>
    </w:rPr>
  </w:style>
  <w:style w:type="character" w:customStyle="1" w:styleId="SubtitleChar">
    <w:name w:val="Subtitle Char"/>
    <w:basedOn w:val="DefaultParagraphFont"/>
    <w:link w:val="Subtitle"/>
    <w:uiPriority w:val="99"/>
    <w:locked/>
    <w:rsid w:val="008D57C2"/>
    <w:rPr>
      <w:rFonts w:ascii="Arial" w:eastAsia="MS P????" w:hAnsi="Arial" w:cs="Times New Roman"/>
      <w:i/>
      <w:iCs/>
      <w:spacing w:val="13"/>
      <w:sz w:val="24"/>
      <w:szCs w:val="24"/>
    </w:rPr>
  </w:style>
  <w:style w:type="character" w:styleId="Strong">
    <w:name w:val="Strong"/>
    <w:basedOn w:val="DefaultParagraphFont"/>
    <w:uiPriority w:val="99"/>
    <w:qFormat/>
    <w:rsid w:val="008D57C2"/>
    <w:rPr>
      <w:rFonts w:cs="Times New Roman"/>
      <w:b/>
    </w:rPr>
  </w:style>
  <w:style w:type="character" w:styleId="Emphasis">
    <w:name w:val="Emphasis"/>
    <w:basedOn w:val="DefaultParagraphFont"/>
    <w:uiPriority w:val="99"/>
    <w:qFormat/>
    <w:rsid w:val="008D57C2"/>
    <w:rPr>
      <w:rFonts w:cs="Times New Roman"/>
      <w:b/>
      <w:i/>
      <w:spacing w:val="10"/>
      <w:shd w:val="clear" w:color="auto" w:fill="auto"/>
    </w:rPr>
  </w:style>
  <w:style w:type="paragraph" w:styleId="NoSpacing">
    <w:name w:val="No Spacing"/>
    <w:basedOn w:val="Normal"/>
    <w:link w:val="NoSpacingChar"/>
    <w:uiPriority w:val="99"/>
    <w:qFormat/>
    <w:rsid w:val="00663791"/>
    <w:pPr>
      <w:spacing w:after="0" w:line="240" w:lineRule="auto"/>
    </w:pPr>
    <w:rPr>
      <w:rFonts w:eastAsia="Arial"/>
      <w:sz w:val="20"/>
      <w:lang w:eastAsia="en-US"/>
    </w:rPr>
  </w:style>
  <w:style w:type="character" w:customStyle="1" w:styleId="NoSpacingChar">
    <w:name w:val="No Spacing Char"/>
    <w:basedOn w:val="DefaultParagraphFont"/>
    <w:link w:val="NoSpacing"/>
    <w:uiPriority w:val="99"/>
    <w:locked/>
    <w:rsid w:val="00663791"/>
    <w:rPr>
      <w:rFonts w:cs="Times New Roman"/>
      <w:sz w:val="20"/>
    </w:rPr>
  </w:style>
  <w:style w:type="paragraph" w:styleId="ListParagraph">
    <w:name w:val="List Paragraph"/>
    <w:basedOn w:val="Normal"/>
    <w:uiPriority w:val="99"/>
    <w:qFormat/>
    <w:rsid w:val="008D57C2"/>
    <w:pPr>
      <w:ind w:left="720"/>
      <w:contextualSpacing/>
    </w:pPr>
  </w:style>
  <w:style w:type="paragraph" w:styleId="Quote">
    <w:name w:val="Quote"/>
    <w:basedOn w:val="Normal"/>
    <w:next w:val="Normal"/>
    <w:link w:val="QuoteChar"/>
    <w:uiPriority w:val="99"/>
    <w:qFormat/>
    <w:rsid w:val="008D57C2"/>
    <w:pPr>
      <w:spacing w:before="200" w:after="0"/>
      <w:ind w:left="360" w:right="360"/>
    </w:pPr>
    <w:rPr>
      <w:i/>
      <w:iCs/>
    </w:rPr>
  </w:style>
  <w:style w:type="character" w:customStyle="1" w:styleId="QuoteChar">
    <w:name w:val="Quote Char"/>
    <w:basedOn w:val="DefaultParagraphFont"/>
    <w:link w:val="Quote"/>
    <w:uiPriority w:val="99"/>
    <w:locked/>
    <w:rsid w:val="008D57C2"/>
    <w:rPr>
      <w:rFonts w:cs="Times New Roman"/>
      <w:i/>
      <w:iCs/>
    </w:rPr>
  </w:style>
  <w:style w:type="paragraph" w:styleId="IntenseQuote">
    <w:name w:val="Intense Quote"/>
    <w:basedOn w:val="Normal"/>
    <w:next w:val="Normal"/>
    <w:link w:val="IntenseQuoteChar"/>
    <w:uiPriority w:val="99"/>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locked/>
    <w:rsid w:val="008D57C2"/>
    <w:rPr>
      <w:rFonts w:cs="Times New Roman"/>
      <w:b/>
      <w:bCs/>
      <w:i/>
      <w:iCs/>
    </w:rPr>
  </w:style>
  <w:style w:type="character" w:styleId="SubtleEmphasis">
    <w:name w:val="Subtle Emphasis"/>
    <w:basedOn w:val="DefaultParagraphFont"/>
    <w:uiPriority w:val="99"/>
    <w:qFormat/>
    <w:rsid w:val="008D57C2"/>
    <w:rPr>
      <w:i/>
    </w:rPr>
  </w:style>
  <w:style w:type="character" w:styleId="IntenseEmphasis">
    <w:name w:val="Intense Emphasis"/>
    <w:basedOn w:val="DefaultParagraphFont"/>
    <w:uiPriority w:val="99"/>
    <w:qFormat/>
    <w:rsid w:val="008D57C2"/>
    <w:rPr>
      <w:b/>
    </w:rPr>
  </w:style>
  <w:style w:type="character" w:styleId="SubtleReference">
    <w:name w:val="Subtle Reference"/>
    <w:basedOn w:val="DefaultParagraphFont"/>
    <w:uiPriority w:val="99"/>
    <w:qFormat/>
    <w:rsid w:val="008D57C2"/>
    <w:rPr>
      <w:smallCaps/>
    </w:rPr>
  </w:style>
  <w:style w:type="character" w:styleId="IntenseReference">
    <w:name w:val="Intense Reference"/>
    <w:basedOn w:val="DefaultParagraphFont"/>
    <w:uiPriority w:val="99"/>
    <w:qFormat/>
    <w:rsid w:val="008D57C2"/>
    <w:rPr>
      <w:smallCaps/>
      <w:spacing w:val="5"/>
      <w:u w:val="single"/>
    </w:rPr>
  </w:style>
  <w:style w:type="character" w:styleId="BookTitle">
    <w:name w:val="Book Title"/>
    <w:basedOn w:val="DefaultParagraphFont"/>
    <w:uiPriority w:val="99"/>
    <w:qFormat/>
    <w:rsid w:val="008D57C2"/>
    <w:rPr>
      <w:i/>
      <w:smallCaps/>
      <w:spacing w:val="5"/>
    </w:rPr>
  </w:style>
  <w:style w:type="paragraph" w:styleId="TOCHeading">
    <w:name w:val="TOC Heading"/>
    <w:basedOn w:val="Heading1"/>
    <w:next w:val="Normal"/>
    <w:uiPriority w:val="99"/>
    <w:qFormat/>
    <w:rsid w:val="008D57C2"/>
    <w:pPr>
      <w:numPr>
        <w:numId w:val="0"/>
      </w:numPr>
      <w:outlineLvl w:val="9"/>
    </w:pPr>
  </w:style>
  <w:style w:type="paragraph" w:styleId="BalloonText">
    <w:name w:val="Balloon Text"/>
    <w:basedOn w:val="Normal"/>
    <w:link w:val="BalloonTextChar"/>
    <w:uiPriority w:val="99"/>
    <w:semiHidden/>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2C38"/>
    <w:rPr>
      <w:rFonts w:ascii="Tahoma" w:eastAsia="MS P????" w:hAnsi="Tahoma" w:cs="Tahoma"/>
      <w:sz w:val="16"/>
      <w:szCs w:val="16"/>
      <w:lang w:eastAsia="el-GR"/>
    </w:rPr>
  </w:style>
  <w:style w:type="table" w:styleId="TableGrid">
    <w:name w:val="Table Grid"/>
    <w:basedOn w:val="TableNormal"/>
    <w:uiPriority w:val="99"/>
    <w:rsid w:val="00936ACC"/>
    <w:rPr>
      <w:rFonts w:eastAsia="MS P????"/>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936ACC"/>
    <w:rPr>
      <w:rFonts w:eastAsia="MS P????" w:cs="Times New Roman"/>
      <w:lang w:eastAsia="el-GR"/>
    </w:rPr>
  </w:style>
  <w:style w:type="paragraph" w:styleId="Footer">
    <w:name w:val="footer"/>
    <w:basedOn w:val="Normal"/>
    <w:link w:val="FooterChar"/>
    <w:uiPriority w:val="99"/>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936ACC"/>
    <w:rPr>
      <w:rFonts w:eastAsia="MS P????" w:cs="Times New Roman"/>
      <w:lang w:eastAsia="el-GR"/>
    </w:rPr>
  </w:style>
  <w:style w:type="character" w:styleId="Hyperlink">
    <w:name w:val="Hyperlink"/>
    <w:basedOn w:val="DefaultParagraphFont"/>
    <w:uiPriority w:val="99"/>
    <w:rsid w:val="007F1E1A"/>
    <w:rPr>
      <w:rFonts w:cs="Times New Roman"/>
      <w:color w:val="0000FF"/>
      <w:u w:val="single"/>
    </w:rPr>
  </w:style>
  <w:style w:type="character" w:styleId="FollowedHyperlink">
    <w:name w:val="FollowedHyperlink"/>
    <w:basedOn w:val="DefaultParagraphFont"/>
    <w:uiPriority w:val="99"/>
    <w:semiHidden/>
    <w:rsid w:val="007F1E1A"/>
    <w:rPr>
      <w:rFonts w:cs="Times New Roman"/>
      <w:color w:val="800080"/>
      <w:u w:val="single"/>
    </w:rPr>
  </w:style>
  <w:style w:type="paragraph" w:styleId="TOC2">
    <w:name w:val="toc 2"/>
    <w:basedOn w:val="Normal"/>
    <w:next w:val="Normal"/>
    <w:autoRedefine/>
    <w:uiPriority w:val="99"/>
    <w:semiHidden/>
    <w:rsid w:val="00E74B63"/>
    <w:pPr>
      <w:spacing w:after="100"/>
      <w:ind w:left="220"/>
    </w:pPr>
  </w:style>
  <w:style w:type="paragraph" w:styleId="TOC3">
    <w:name w:val="toc 3"/>
    <w:basedOn w:val="Normal"/>
    <w:next w:val="Normal"/>
    <w:autoRedefine/>
    <w:uiPriority w:val="99"/>
    <w:semiHidden/>
    <w:rsid w:val="00E74B63"/>
    <w:pPr>
      <w:spacing w:after="100"/>
      <w:ind w:left="440"/>
    </w:pPr>
  </w:style>
  <w:style w:type="paragraph" w:styleId="TOC1">
    <w:name w:val="toc 1"/>
    <w:basedOn w:val="Normal"/>
    <w:next w:val="Normal"/>
    <w:autoRedefine/>
    <w:uiPriority w:val="99"/>
    <w:rsid w:val="00E74B63"/>
    <w:pPr>
      <w:spacing w:after="100"/>
    </w:pPr>
    <w:rPr>
      <w:lang w:val="en-US" w:eastAsia="en-US"/>
    </w:rPr>
  </w:style>
  <w:style w:type="paragraph" w:styleId="TOC4">
    <w:name w:val="toc 4"/>
    <w:basedOn w:val="Normal"/>
    <w:next w:val="Normal"/>
    <w:autoRedefine/>
    <w:uiPriority w:val="99"/>
    <w:rsid w:val="00E74B63"/>
    <w:pPr>
      <w:spacing w:after="100"/>
      <w:ind w:left="660"/>
    </w:pPr>
    <w:rPr>
      <w:lang w:val="en-US" w:eastAsia="en-US"/>
    </w:rPr>
  </w:style>
  <w:style w:type="paragraph" w:styleId="TOC5">
    <w:name w:val="toc 5"/>
    <w:basedOn w:val="Normal"/>
    <w:next w:val="Normal"/>
    <w:autoRedefine/>
    <w:uiPriority w:val="99"/>
    <w:rsid w:val="00E74B63"/>
    <w:pPr>
      <w:spacing w:after="100"/>
      <w:ind w:left="880"/>
    </w:pPr>
    <w:rPr>
      <w:lang w:val="en-US" w:eastAsia="en-US"/>
    </w:rPr>
  </w:style>
  <w:style w:type="table" w:customStyle="1" w:styleId="1">
    <w:name w:val="Πλέγμα πίνακα1"/>
    <w:uiPriority w:val="99"/>
    <w:rsid w:val="004E5677"/>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99"/>
    <w:rsid w:val="002A4C34"/>
    <w:pPr>
      <w:ind w:left="720"/>
      <w:contextualSpacing/>
    </w:pPr>
    <w:rPr>
      <w:rFonts w:ascii="Calibri" w:eastAsia="Arial" w:hAnsi="Calibri"/>
      <w:lang w:eastAsia="en-US"/>
    </w:rPr>
  </w:style>
  <w:style w:type="paragraph" w:styleId="FootnoteText">
    <w:name w:val="footnote text"/>
    <w:basedOn w:val="Normal"/>
    <w:link w:val="FootnoteTextChar"/>
    <w:uiPriority w:val="99"/>
    <w:semiHidden/>
    <w:rsid w:val="00DB0B03"/>
    <w:pPr>
      <w:spacing w:after="0" w:line="240" w:lineRule="auto"/>
    </w:pPr>
    <w:rPr>
      <w:rFonts w:ascii="Times New Roman" w:eastAsia="MS ??" w:hAnsi="Times New Roman"/>
      <w:sz w:val="20"/>
      <w:szCs w:val="20"/>
      <w:lang w:eastAsia="en-US"/>
    </w:rPr>
  </w:style>
  <w:style w:type="character" w:customStyle="1" w:styleId="FootnoteTextChar">
    <w:name w:val="Footnote Text Char"/>
    <w:basedOn w:val="DefaultParagraphFont"/>
    <w:link w:val="FootnoteText"/>
    <w:uiPriority w:val="99"/>
    <w:semiHidden/>
    <w:locked/>
    <w:rsid w:val="00DB0B03"/>
    <w:rPr>
      <w:rFonts w:eastAsia="MS ??" w:cs="Times New Roman"/>
      <w:lang w:val="el-GR" w:eastAsia="en-US" w:bidi="ar-SA"/>
    </w:rPr>
  </w:style>
</w:styles>
</file>

<file path=word/webSettings.xml><?xml version="1.0" encoding="utf-8"?>
<w:webSettings xmlns:r="http://schemas.openxmlformats.org/officeDocument/2006/relationships" xmlns:w="http://schemas.openxmlformats.org/wordprocessingml/2006/main">
  <w:divs>
    <w:div w:id="1110515640">
      <w:marLeft w:val="0"/>
      <w:marRight w:val="0"/>
      <w:marTop w:val="0"/>
      <w:marBottom w:val="0"/>
      <w:divBdr>
        <w:top w:val="none" w:sz="0" w:space="0" w:color="auto"/>
        <w:left w:val="none" w:sz="0" w:space="0" w:color="auto"/>
        <w:bottom w:val="none" w:sz="0" w:space="0" w:color="auto"/>
        <w:right w:val="none" w:sz="0" w:space="0" w:color="auto"/>
      </w:divBdr>
      <w:divsChild>
        <w:div w:id="1110515634">
          <w:marLeft w:val="547"/>
          <w:marRight w:val="0"/>
          <w:marTop w:val="240"/>
          <w:marBottom w:val="0"/>
          <w:divBdr>
            <w:top w:val="none" w:sz="0" w:space="0" w:color="auto"/>
            <w:left w:val="none" w:sz="0" w:space="0" w:color="auto"/>
            <w:bottom w:val="none" w:sz="0" w:space="0" w:color="auto"/>
            <w:right w:val="none" w:sz="0" w:space="0" w:color="auto"/>
          </w:divBdr>
        </w:div>
        <w:div w:id="1110515637">
          <w:marLeft w:val="547"/>
          <w:marRight w:val="0"/>
          <w:marTop w:val="240"/>
          <w:marBottom w:val="0"/>
          <w:divBdr>
            <w:top w:val="none" w:sz="0" w:space="0" w:color="auto"/>
            <w:left w:val="none" w:sz="0" w:space="0" w:color="auto"/>
            <w:bottom w:val="none" w:sz="0" w:space="0" w:color="auto"/>
            <w:right w:val="none" w:sz="0" w:space="0" w:color="auto"/>
          </w:divBdr>
        </w:div>
        <w:div w:id="1110515641">
          <w:marLeft w:val="547"/>
          <w:marRight w:val="0"/>
          <w:marTop w:val="240"/>
          <w:marBottom w:val="0"/>
          <w:divBdr>
            <w:top w:val="none" w:sz="0" w:space="0" w:color="auto"/>
            <w:left w:val="none" w:sz="0" w:space="0" w:color="auto"/>
            <w:bottom w:val="none" w:sz="0" w:space="0" w:color="auto"/>
            <w:right w:val="none" w:sz="0" w:space="0" w:color="auto"/>
          </w:divBdr>
        </w:div>
      </w:divsChild>
    </w:div>
    <w:div w:id="1110515642">
      <w:marLeft w:val="0"/>
      <w:marRight w:val="0"/>
      <w:marTop w:val="0"/>
      <w:marBottom w:val="0"/>
      <w:divBdr>
        <w:top w:val="none" w:sz="0" w:space="0" w:color="auto"/>
        <w:left w:val="none" w:sz="0" w:space="0" w:color="auto"/>
        <w:bottom w:val="none" w:sz="0" w:space="0" w:color="auto"/>
        <w:right w:val="none" w:sz="0" w:space="0" w:color="auto"/>
      </w:divBdr>
      <w:divsChild>
        <w:div w:id="1110515631">
          <w:marLeft w:val="547"/>
          <w:marRight w:val="0"/>
          <w:marTop w:val="240"/>
          <w:marBottom w:val="0"/>
          <w:divBdr>
            <w:top w:val="none" w:sz="0" w:space="0" w:color="auto"/>
            <w:left w:val="none" w:sz="0" w:space="0" w:color="auto"/>
            <w:bottom w:val="none" w:sz="0" w:space="0" w:color="auto"/>
            <w:right w:val="none" w:sz="0" w:space="0" w:color="auto"/>
          </w:divBdr>
        </w:div>
        <w:div w:id="1110515633">
          <w:marLeft w:val="547"/>
          <w:marRight w:val="0"/>
          <w:marTop w:val="240"/>
          <w:marBottom w:val="0"/>
          <w:divBdr>
            <w:top w:val="none" w:sz="0" w:space="0" w:color="auto"/>
            <w:left w:val="none" w:sz="0" w:space="0" w:color="auto"/>
            <w:bottom w:val="none" w:sz="0" w:space="0" w:color="auto"/>
            <w:right w:val="none" w:sz="0" w:space="0" w:color="auto"/>
          </w:divBdr>
        </w:div>
        <w:div w:id="1110515636">
          <w:marLeft w:val="547"/>
          <w:marRight w:val="0"/>
          <w:marTop w:val="240"/>
          <w:marBottom w:val="0"/>
          <w:divBdr>
            <w:top w:val="none" w:sz="0" w:space="0" w:color="auto"/>
            <w:left w:val="none" w:sz="0" w:space="0" w:color="auto"/>
            <w:bottom w:val="none" w:sz="0" w:space="0" w:color="auto"/>
            <w:right w:val="none" w:sz="0" w:space="0" w:color="auto"/>
          </w:divBdr>
        </w:div>
        <w:div w:id="1110515638">
          <w:marLeft w:val="547"/>
          <w:marRight w:val="0"/>
          <w:marTop w:val="240"/>
          <w:marBottom w:val="0"/>
          <w:divBdr>
            <w:top w:val="none" w:sz="0" w:space="0" w:color="auto"/>
            <w:left w:val="none" w:sz="0" w:space="0" w:color="auto"/>
            <w:bottom w:val="none" w:sz="0" w:space="0" w:color="auto"/>
            <w:right w:val="none" w:sz="0" w:space="0" w:color="auto"/>
          </w:divBdr>
        </w:div>
      </w:divsChild>
    </w:div>
    <w:div w:id="1110515643">
      <w:marLeft w:val="0"/>
      <w:marRight w:val="0"/>
      <w:marTop w:val="0"/>
      <w:marBottom w:val="0"/>
      <w:divBdr>
        <w:top w:val="none" w:sz="0" w:space="0" w:color="auto"/>
        <w:left w:val="none" w:sz="0" w:space="0" w:color="auto"/>
        <w:bottom w:val="none" w:sz="0" w:space="0" w:color="auto"/>
        <w:right w:val="none" w:sz="0" w:space="0" w:color="auto"/>
      </w:divBdr>
    </w:div>
    <w:div w:id="1110515644">
      <w:marLeft w:val="0"/>
      <w:marRight w:val="0"/>
      <w:marTop w:val="0"/>
      <w:marBottom w:val="0"/>
      <w:divBdr>
        <w:top w:val="none" w:sz="0" w:space="0" w:color="auto"/>
        <w:left w:val="none" w:sz="0" w:space="0" w:color="auto"/>
        <w:bottom w:val="none" w:sz="0" w:space="0" w:color="auto"/>
        <w:right w:val="none" w:sz="0" w:space="0" w:color="auto"/>
      </w:divBdr>
      <w:divsChild>
        <w:div w:id="1110515632">
          <w:marLeft w:val="547"/>
          <w:marRight w:val="0"/>
          <w:marTop w:val="0"/>
          <w:marBottom w:val="0"/>
          <w:divBdr>
            <w:top w:val="none" w:sz="0" w:space="0" w:color="auto"/>
            <w:left w:val="none" w:sz="0" w:space="0" w:color="auto"/>
            <w:bottom w:val="none" w:sz="0" w:space="0" w:color="auto"/>
            <w:right w:val="none" w:sz="0" w:space="0" w:color="auto"/>
          </w:divBdr>
        </w:div>
        <w:div w:id="1110515635">
          <w:marLeft w:val="547"/>
          <w:marRight w:val="0"/>
          <w:marTop w:val="0"/>
          <w:marBottom w:val="0"/>
          <w:divBdr>
            <w:top w:val="none" w:sz="0" w:space="0" w:color="auto"/>
            <w:left w:val="none" w:sz="0" w:space="0" w:color="auto"/>
            <w:bottom w:val="none" w:sz="0" w:space="0" w:color="auto"/>
            <w:right w:val="none" w:sz="0" w:space="0" w:color="auto"/>
          </w:divBdr>
        </w:div>
        <w:div w:id="111051563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C:\Users\pantelis\Downloads\%5b1%5d%20http:\creativecommons.org\licenses\by-nc-sa\4.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5</TotalTime>
  <Pages>6</Pages>
  <Words>1051</Words>
  <Characters>5678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subject/>
  <dc:creator>pantelis</dc:creator>
  <cp:keywords/>
  <dc:description/>
  <cp:lastModifiedBy>evi</cp:lastModifiedBy>
  <cp:revision>3</cp:revision>
  <cp:lastPrinted>2014-03-06T00:53:00Z</cp:lastPrinted>
  <dcterms:created xsi:type="dcterms:W3CDTF">2015-05-19T10:54:00Z</dcterms:created>
  <dcterms:modified xsi:type="dcterms:W3CDTF">2015-05-19T11:01:00Z</dcterms:modified>
</cp:coreProperties>
</file>