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84" w:rsidRPr="003F1113" w:rsidRDefault="00F97984">
      <w:pPr>
        <w:rPr>
          <w:rFonts w:ascii="Times New Roman" w:hAnsi="Times New Roman" w:cs="Times New Roman"/>
          <w:b/>
          <w:sz w:val="24"/>
          <w:szCs w:val="24"/>
        </w:rPr>
      </w:pPr>
      <w:r w:rsidRPr="003F1113">
        <w:rPr>
          <w:rFonts w:ascii="Times New Roman" w:hAnsi="Times New Roman" w:cs="Times New Roman"/>
          <w:b/>
          <w:sz w:val="24"/>
          <w:szCs w:val="24"/>
        </w:rPr>
        <w:t>Βασικοί άξονες υλικού προς μελέτη.</w:t>
      </w:r>
    </w:p>
    <w:p w:rsidR="00F97984" w:rsidRPr="003F1113" w:rsidRDefault="00F97984" w:rsidP="00F97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Ανάλυση του ποιήματος του Βολταίρου για το σεισμό της Λισσαβόνας και η ανταπάντηση του Ρουσσώ.</w:t>
      </w:r>
    </w:p>
    <w:p w:rsidR="00F97984" w:rsidRPr="003F1113" w:rsidRDefault="00F97984" w:rsidP="00F979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984" w:rsidRPr="003F1113" w:rsidRDefault="00F97984" w:rsidP="00F97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Ανάλυση της </w:t>
      </w:r>
      <w:r w:rsidRPr="003F1113">
        <w:rPr>
          <w:rFonts w:ascii="Times New Roman" w:hAnsi="Times New Roman" w:cs="Times New Roman"/>
          <w:i/>
          <w:sz w:val="24"/>
          <w:szCs w:val="24"/>
        </w:rPr>
        <w:t>2</w:t>
      </w:r>
      <w:r w:rsidRPr="003F1113">
        <w:rPr>
          <w:rFonts w:ascii="Times New Roman" w:hAnsi="Times New Roman" w:cs="Times New Roman"/>
          <w:i/>
          <w:sz w:val="24"/>
          <w:szCs w:val="24"/>
          <w:vertAlign w:val="superscript"/>
        </w:rPr>
        <w:t>η</w:t>
      </w:r>
      <w:r w:rsidRPr="003F1113">
        <w:rPr>
          <w:rFonts w:ascii="Times New Roman" w:hAnsi="Times New Roman" w:cs="Times New Roman"/>
          <w:i/>
          <w:sz w:val="24"/>
          <w:szCs w:val="24"/>
        </w:rPr>
        <w:t xml:space="preserve"> Πραγματείας</w:t>
      </w:r>
      <w:r w:rsidRPr="003F1113">
        <w:rPr>
          <w:rFonts w:ascii="Times New Roman" w:hAnsi="Times New Roman" w:cs="Times New Roman"/>
          <w:sz w:val="24"/>
          <w:szCs w:val="24"/>
        </w:rPr>
        <w:t xml:space="preserve"> του </w:t>
      </w:r>
      <w:r w:rsidRPr="003F111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1113">
        <w:rPr>
          <w:rFonts w:ascii="Times New Roman" w:hAnsi="Times New Roman" w:cs="Times New Roman"/>
          <w:sz w:val="24"/>
          <w:szCs w:val="24"/>
        </w:rPr>
        <w:t>.</w:t>
      </w:r>
      <w:r w:rsidRPr="003F111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1113">
        <w:rPr>
          <w:rFonts w:ascii="Times New Roman" w:hAnsi="Times New Roman" w:cs="Times New Roman"/>
          <w:sz w:val="24"/>
          <w:szCs w:val="24"/>
        </w:rPr>
        <w:t xml:space="preserve">. </w:t>
      </w:r>
      <w:r w:rsidRPr="003F1113">
        <w:rPr>
          <w:rFonts w:ascii="Times New Roman" w:hAnsi="Times New Roman" w:cs="Times New Roman"/>
          <w:sz w:val="24"/>
          <w:szCs w:val="24"/>
          <w:lang w:val="en-US"/>
        </w:rPr>
        <w:t>Rousseau</w:t>
      </w:r>
      <w:r w:rsidRPr="003F1113">
        <w:rPr>
          <w:rFonts w:ascii="Times New Roman" w:hAnsi="Times New Roman" w:cs="Times New Roman"/>
          <w:sz w:val="24"/>
          <w:szCs w:val="24"/>
        </w:rPr>
        <w:t>:</w:t>
      </w:r>
    </w:p>
    <w:p w:rsidR="00F97984" w:rsidRPr="003F1113" w:rsidRDefault="00F97984" w:rsidP="00F979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α. η ιστορική πορεία προς τη δημιουργία κοινωνιών και πολιτισμού και η </w:t>
      </w:r>
      <w:proofErr w:type="spellStart"/>
      <w:r w:rsidRPr="003F1113">
        <w:rPr>
          <w:rFonts w:ascii="Times New Roman" w:hAnsi="Times New Roman" w:cs="Times New Roman"/>
          <w:sz w:val="24"/>
          <w:szCs w:val="24"/>
        </w:rPr>
        <w:t>ανιστορική</w:t>
      </w:r>
      <w:proofErr w:type="spellEnd"/>
      <w:r w:rsidRPr="003F1113">
        <w:rPr>
          <w:rFonts w:ascii="Times New Roman" w:hAnsi="Times New Roman" w:cs="Times New Roman"/>
          <w:sz w:val="24"/>
          <w:szCs w:val="24"/>
        </w:rPr>
        <w:t xml:space="preserve"> της μορφή,</w:t>
      </w:r>
    </w:p>
    <w:p w:rsidR="00F97984" w:rsidRPr="003F1113" w:rsidRDefault="00F97984" w:rsidP="00F979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β. τα χαρακτηριστικά της φυσικής κατάστασης,</w:t>
      </w:r>
    </w:p>
    <w:p w:rsidR="00F97984" w:rsidRPr="003F1113" w:rsidRDefault="00F97984" w:rsidP="00F979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γ. η αντίθεση φιλαυτίας και αγάπης για τον εαυτό,</w:t>
      </w:r>
    </w:p>
    <w:p w:rsidR="00F97984" w:rsidRPr="003F1113" w:rsidRDefault="00F97984" w:rsidP="00F979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δ. τα χαρακτηριστικά του πολιτισμού και οι «κακίες» που πηγάζουν από αυτά.</w:t>
      </w:r>
    </w:p>
    <w:p w:rsidR="00F97984" w:rsidRPr="003F1113" w:rsidRDefault="00F97984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3. Μετατοπίσεις της έννοιας της φιλαυτίας στον </w:t>
      </w:r>
      <w:r w:rsidRPr="003F1113">
        <w:rPr>
          <w:rFonts w:ascii="Times New Roman" w:hAnsi="Times New Roman" w:cs="Times New Roman"/>
          <w:i/>
          <w:sz w:val="24"/>
          <w:szCs w:val="24"/>
        </w:rPr>
        <w:t>Αιμίλιο</w:t>
      </w:r>
      <w:r w:rsidRPr="003F1113">
        <w:rPr>
          <w:rFonts w:ascii="Times New Roman" w:hAnsi="Times New Roman" w:cs="Times New Roman"/>
          <w:sz w:val="24"/>
          <w:szCs w:val="24"/>
        </w:rPr>
        <w:t>.</w:t>
      </w:r>
    </w:p>
    <w:p w:rsidR="00F97984" w:rsidRPr="003F1113" w:rsidRDefault="00F97984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4. Πως είναι δυνατόν να </w:t>
      </w:r>
      <w:proofErr w:type="spellStart"/>
      <w:r w:rsidRPr="003F1113">
        <w:rPr>
          <w:rFonts w:ascii="Times New Roman" w:hAnsi="Times New Roman" w:cs="Times New Roman"/>
          <w:sz w:val="24"/>
          <w:szCs w:val="24"/>
        </w:rPr>
        <w:t>υπερβαθεί</w:t>
      </w:r>
      <w:proofErr w:type="spellEnd"/>
      <w:r w:rsidRPr="003F1113">
        <w:rPr>
          <w:rFonts w:ascii="Times New Roman" w:hAnsi="Times New Roman" w:cs="Times New Roman"/>
          <w:sz w:val="24"/>
          <w:szCs w:val="24"/>
        </w:rPr>
        <w:t xml:space="preserve"> το κακό σύμφωνα με τον Ρουσσώ;</w:t>
      </w:r>
    </w:p>
    <w:p w:rsidR="00F97984" w:rsidRPr="003F1113" w:rsidRDefault="00F97984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5. Μελέτη χωρίων από τη </w:t>
      </w:r>
      <w:r w:rsidRPr="003F1113">
        <w:rPr>
          <w:rFonts w:ascii="Times New Roman" w:hAnsi="Times New Roman" w:cs="Times New Roman"/>
          <w:i/>
          <w:sz w:val="24"/>
          <w:szCs w:val="24"/>
        </w:rPr>
        <w:t>2</w:t>
      </w:r>
      <w:r w:rsidRPr="003F1113">
        <w:rPr>
          <w:rFonts w:ascii="Times New Roman" w:hAnsi="Times New Roman" w:cs="Times New Roman"/>
          <w:i/>
          <w:sz w:val="24"/>
          <w:szCs w:val="24"/>
          <w:vertAlign w:val="superscript"/>
        </w:rPr>
        <w:t>η</w:t>
      </w:r>
      <w:r w:rsidRPr="003F1113">
        <w:rPr>
          <w:rFonts w:ascii="Times New Roman" w:hAnsi="Times New Roman" w:cs="Times New Roman"/>
          <w:i/>
          <w:sz w:val="24"/>
          <w:szCs w:val="24"/>
        </w:rPr>
        <w:t xml:space="preserve"> Πραγματεία</w:t>
      </w:r>
      <w:r w:rsidRPr="003F1113">
        <w:rPr>
          <w:rFonts w:ascii="Times New Roman" w:hAnsi="Times New Roman" w:cs="Times New Roman"/>
          <w:sz w:val="24"/>
          <w:szCs w:val="24"/>
        </w:rPr>
        <w:t xml:space="preserve"> και τον </w:t>
      </w:r>
      <w:r w:rsidRPr="003F1113">
        <w:rPr>
          <w:rFonts w:ascii="Times New Roman" w:hAnsi="Times New Roman" w:cs="Times New Roman"/>
          <w:i/>
          <w:sz w:val="24"/>
          <w:szCs w:val="24"/>
        </w:rPr>
        <w:t>Αιμίλιο</w:t>
      </w:r>
      <w:r w:rsidRPr="003F1113">
        <w:rPr>
          <w:rFonts w:ascii="Times New Roman" w:hAnsi="Times New Roman" w:cs="Times New Roman"/>
          <w:sz w:val="24"/>
          <w:szCs w:val="24"/>
        </w:rPr>
        <w:t>.</w:t>
      </w:r>
    </w:p>
    <w:p w:rsidR="003F1113" w:rsidRPr="003F1113" w:rsidRDefault="003F1113" w:rsidP="00F9798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97984" w:rsidRPr="003F1113" w:rsidRDefault="00F97984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6. Ανάλυση της Καντιανής θεωρίας για το κακό: </w:t>
      </w:r>
      <w:r w:rsidRPr="003F1113">
        <w:rPr>
          <w:rFonts w:ascii="Times New Roman" w:hAnsi="Times New Roman" w:cs="Times New Roman"/>
          <w:i/>
          <w:sz w:val="24"/>
          <w:szCs w:val="24"/>
        </w:rPr>
        <w:t>Θρησκεία εντός των ορίων του λόγου και μόνον</w:t>
      </w:r>
      <w:r w:rsidRPr="003F1113">
        <w:rPr>
          <w:rFonts w:ascii="Times New Roman" w:hAnsi="Times New Roman" w:cs="Times New Roman"/>
          <w:sz w:val="24"/>
          <w:szCs w:val="24"/>
        </w:rPr>
        <w:t>.</w:t>
      </w:r>
    </w:p>
    <w:p w:rsidR="00F97984" w:rsidRPr="003F1113" w:rsidRDefault="00F97984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α. Αυτονομία, Θέση ενσωμ</w:t>
      </w:r>
      <w:r w:rsidR="003F1113" w:rsidRPr="003F1113">
        <w:rPr>
          <w:rFonts w:ascii="Times New Roman" w:hAnsi="Times New Roman" w:cs="Times New Roman"/>
          <w:sz w:val="24"/>
          <w:szCs w:val="24"/>
        </w:rPr>
        <w:t>άτωσης, Φρόνημα (</w:t>
      </w:r>
      <w:proofErr w:type="spellStart"/>
      <w:r w:rsidR="003F1113" w:rsidRPr="003F1113">
        <w:rPr>
          <w:rFonts w:ascii="Times New Roman" w:hAnsi="Times New Roman" w:cs="Times New Roman"/>
          <w:sz w:val="24"/>
          <w:szCs w:val="24"/>
        </w:rPr>
        <w:t>μετα</w:t>
      </w:r>
      <w:proofErr w:type="spellEnd"/>
      <w:r w:rsidR="003F1113" w:rsidRPr="003F1113">
        <w:rPr>
          <w:rFonts w:ascii="Times New Roman" w:hAnsi="Times New Roman" w:cs="Times New Roman"/>
          <w:sz w:val="24"/>
          <w:szCs w:val="24"/>
        </w:rPr>
        <w:t>-γνώμονας).</w:t>
      </w:r>
    </w:p>
    <w:p w:rsidR="00F97984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β. </w:t>
      </w:r>
      <w:r w:rsidR="00F97984" w:rsidRPr="003F1113">
        <w:rPr>
          <w:rFonts w:ascii="Times New Roman" w:hAnsi="Times New Roman" w:cs="Times New Roman"/>
          <w:sz w:val="24"/>
          <w:szCs w:val="24"/>
        </w:rPr>
        <w:t xml:space="preserve"> Η καταβολή για το αγαθό.</w:t>
      </w:r>
    </w:p>
    <w:p w:rsidR="00F97984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γ</w:t>
      </w:r>
      <w:r w:rsidR="00F97984" w:rsidRPr="003F1113">
        <w:rPr>
          <w:rFonts w:ascii="Times New Roman" w:hAnsi="Times New Roman" w:cs="Times New Roman"/>
          <w:sz w:val="24"/>
          <w:szCs w:val="24"/>
        </w:rPr>
        <w:t>. Η ροπή προς το κακό.</w:t>
      </w:r>
    </w:p>
    <w:p w:rsidR="003F1113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δ. Το ριζικό κακό</w:t>
      </w:r>
    </w:p>
    <w:p w:rsidR="003F1113" w:rsidRPr="003F1113" w:rsidRDefault="003F1113" w:rsidP="003F1113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7. Η «ακοινώνητη κοινωνικότητα»: η ερμηνεία του καντιανού κακού με βάση την «ακοινώνητη κοινωνικότητα». Ποιο είναι το έρεισμά της; Ποια είναι τα επιχειρήματα εναντίον της;</w:t>
      </w:r>
    </w:p>
    <w:p w:rsidR="00F97984" w:rsidRPr="003F1113" w:rsidRDefault="003F1113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8. Λύσεις σε προβλήματα που αφορούν στην Καντιανή σύλληψη του κακού:</w:t>
      </w:r>
      <w:r w:rsidR="00F97984" w:rsidRPr="003F11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1113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α. Όντα με «διαβολικές κακίες» χωρίς να είμαστε «διαβολικά όντα».</w:t>
      </w:r>
    </w:p>
    <w:p w:rsidR="003F1113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β. Το κακό ως προϊόν ελευθερίας και, ταυτόχρονα, ως στοιχείο της ανθρώπινης φύσης.</w:t>
      </w:r>
    </w:p>
    <w:p w:rsidR="003F1113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γ. Η καθολικότητα του κακού: κακή καρδιά και αγαθό/κακό φρόνημα.</w:t>
      </w:r>
    </w:p>
    <w:p w:rsidR="003F1113" w:rsidRPr="003F1113" w:rsidRDefault="003F1113" w:rsidP="00F97984">
      <w:pPr>
        <w:ind w:left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 </w:t>
      </w:r>
      <w:r w:rsidRPr="003F1113">
        <w:rPr>
          <w:rFonts w:ascii="Times New Roman" w:hAnsi="Times New Roman" w:cs="Times New Roman"/>
          <w:sz w:val="24"/>
          <w:szCs w:val="24"/>
        </w:rPr>
        <w:tab/>
        <w:t>δ. Τι έχει να πει ο Καντ για το Άουσβιτς;</w:t>
      </w:r>
    </w:p>
    <w:p w:rsidR="003F1113" w:rsidRPr="003F1113" w:rsidRDefault="003F1113" w:rsidP="003F1113">
      <w:pPr>
        <w:ind w:left="426" w:firstLine="294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>ε. Ποια η σκοπιμότητα της θεωρίας για το κακό;</w:t>
      </w:r>
    </w:p>
    <w:p w:rsidR="003F1113" w:rsidRPr="003F1113" w:rsidRDefault="003F1113" w:rsidP="003F111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1113">
        <w:rPr>
          <w:rFonts w:ascii="Times New Roman" w:hAnsi="Times New Roman" w:cs="Times New Roman"/>
          <w:sz w:val="24"/>
          <w:szCs w:val="24"/>
        </w:rPr>
        <w:t xml:space="preserve">9. Μελέτη χωρίων από τη </w:t>
      </w:r>
      <w:r w:rsidRPr="003F1113">
        <w:rPr>
          <w:rFonts w:ascii="Times New Roman" w:hAnsi="Times New Roman" w:cs="Times New Roman"/>
          <w:i/>
          <w:sz w:val="24"/>
          <w:szCs w:val="24"/>
        </w:rPr>
        <w:t>Θρησκεία.</w:t>
      </w:r>
      <w:r w:rsidRPr="003F11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984" w:rsidRPr="003F1113" w:rsidRDefault="00F97984">
      <w:pPr>
        <w:rPr>
          <w:rFonts w:ascii="Times New Roman" w:hAnsi="Times New Roman" w:cs="Times New Roman"/>
        </w:rPr>
      </w:pPr>
      <w:r w:rsidRPr="003F1113">
        <w:rPr>
          <w:rFonts w:ascii="Times New Roman" w:hAnsi="Times New Roman" w:cs="Times New Roman"/>
        </w:rPr>
        <w:t xml:space="preserve"> </w:t>
      </w:r>
    </w:p>
    <w:sectPr w:rsidR="00F97984" w:rsidRPr="003F1113" w:rsidSect="00952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563"/>
    <w:multiLevelType w:val="hybridMultilevel"/>
    <w:tmpl w:val="7D328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97984"/>
    <w:rsid w:val="003F1113"/>
    <w:rsid w:val="00952332"/>
    <w:rsid w:val="00F9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2015-12-23T18:49:00Z</dcterms:created>
  <dcterms:modified xsi:type="dcterms:W3CDTF">2015-12-23T19:07:00Z</dcterms:modified>
</cp:coreProperties>
</file>