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086B73" w:rsidRDefault="00DE7FC2" w:rsidP="00DE7FC2">
      <w:pPr>
        <w:rPr>
          <w:lang w:val="de-DE"/>
        </w:rPr>
      </w:pPr>
    </w:p>
    <w:p w14:paraId="3D7A26E9" w14:textId="77777777" w:rsidR="00936ACC" w:rsidRPr="00086B73" w:rsidRDefault="00936ACC" w:rsidP="00936ACC">
      <w:pPr>
        <w:rPr>
          <w:rFonts w:eastAsiaTheme="majorEastAsia" w:cstheme="majorBidi"/>
          <w:spacing w:val="5"/>
          <w:sz w:val="36"/>
          <w:szCs w:val="52"/>
          <w:lang w:val="en-US"/>
        </w:rPr>
      </w:pPr>
    </w:p>
    <w:p w14:paraId="3D7A26EA" w14:textId="5A54CCA1" w:rsidR="00E74B63" w:rsidRPr="00086B73" w:rsidRDefault="00524AFE" w:rsidP="00ED3166">
      <w:pPr>
        <w:jc w:val="center"/>
        <w:rPr>
          <w:rFonts w:eastAsiaTheme="majorEastAsia" w:cstheme="majorBidi"/>
          <w:spacing w:val="5"/>
          <w:sz w:val="36"/>
          <w:szCs w:val="52"/>
          <w:lang w:val="en-US"/>
        </w:rPr>
      </w:pPr>
      <w:r w:rsidRPr="00086B73">
        <w:rPr>
          <w:rFonts w:eastAsia="Times New Roman"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Pr="00086B73" w:rsidRDefault="00524AFE" w:rsidP="00524AFE">
      <w:pPr>
        <w:jc w:val="center"/>
        <w:rPr>
          <w:rFonts w:eastAsiaTheme="majorEastAsia" w:cstheme="majorBidi"/>
          <w:spacing w:val="5"/>
          <w:sz w:val="36"/>
          <w:szCs w:val="52"/>
          <w:lang w:val="en-US"/>
        </w:rPr>
      </w:pPr>
    </w:p>
    <w:p w14:paraId="043ACD00" w14:textId="35627211" w:rsidR="00524AFE" w:rsidRPr="00086B73" w:rsidRDefault="00524AFE" w:rsidP="00524AFE">
      <w:pPr>
        <w:jc w:val="center"/>
        <w:rPr>
          <w:rFonts w:eastAsiaTheme="majorEastAsia" w:cstheme="majorBidi"/>
          <w:spacing w:val="5"/>
          <w:sz w:val="36"/>
          <w:szCs w:val="52"/>
          <w:lang w:val="en-US"/>
        </w:rPr>
      </w:pPr>
    </w:p>
    <w:p w14:paraId="3D7A26EB" w14:textId="77777777" w:rsidR="00E74B63" w:rsidRPr="00086B73" w:rsidRDefault="00E74B63" w:rsidP="00E74B63">
      <w:pPr>
        <w:pBdr>
          <w:top w:val="single" w:sz="24" w:space="1" w:color="auto"/>
        </w:pBdr>
        <w:rPr>
          <w:rFonts w:eastAsia="Times New Roman" w:cs="Times New Roman"/>
          <w:lang w:eastAsia="en-US" w:bidi="en-US"/>
        </w:rPr>
      </w:pPr>
    </w:p>
    <w:p w14:paraId="3D7A26EC" w14:textId="39CA356D" w:rsidR="00E74B63" w:rsidRPr="00086B73" w:rsidRDefault="00282DC8" w:rsidP="00E74B63">
      <w:pPr>
        <w:spacing w:line="240" w:lineRule="auto"/>
        <w:contextualSpacing/>
        <w:rPr>
          <w:rFonts w:eastAsia="Times New Roman" w:cs="Arial"/>
          <w:b/>
          <w:spacing w:val="5"/>
          <w:sz w:val="36"/>
          <w:szCs w:val="52"/>
          <w:lang w:eastAsia="en-US" w:bidi="en-US"/>
        </w:rPr>
      </w:pPr>
      <w:r w:rsidRPr="00086B73">
        <w:rPr>
          <w:rFonts w:eastAsia="Times New Roman" w:cs="Arial"/>
          <w:b/>
          <w:spacing w:val="5"/>
          <w:sz w:val="36"/>
          <w:szCs w:val="52"/>
          <w:lang w:eastAsia="en-US" w:bidi="en-US"/>
        </w:rPr>
        <w:t>Αριστοτέλης</w:t>
      </w:r>
    </w:p>
    <w:p w14:paraId="7A0D7899" w14:textId="77777777" w:rsidR="00524AFE" w:rsidRPr="00086B73" w:rsidRDefault="00524AFE" w:rsidP="00E74B63">
      <w:pPr>
        <w:spacing w:line="240" w:lineRule="auto"/>
        <w:contextualSpacing/>
        <w:rPr>
          <w:rFonts w:eastAsia="Times New Roman" w:cs="Arial"/>
          <w:b/>
          <w:spacing w:val="5"/>
          <w:sz w:val="36"/>
          <w:szCs w:val="52"/>
          <w:lang w:eastAsia="en-US" w:bidi="en-US"/>
        </w:rPr>
      </w:pPr>
    </w:p>
    <w:p w14:paraId="3D7A26ED" w14:textId="1D8C3CD7" w:rsidR="00E74B63" w:rsidRPr="00086B73" w:rsidRDefault="00E74B63" w:rsidP="00E74B63">
      <w:pPr>
        <w:rPr>
          <w:rFonts w:eastAsia="Times New Roman" w:cs="Arial"/>
          <w:lang w:eastAsia="en-US" w:bidi="en-US"/>
        </w:rPr>
      </w:pPr>
      <w:r w:rsidRPr="00086B73">
        <w:rPr>
          <w:rFonts w:eastAsia="Times New Roman" w:cs="Arial"/>
          <w:b/>
          <w:bCs/>
          <w:lang w:eastAsia="en-US" w:bidi="en-US"/>
        </w:rPr>
        <w:t>Ενότητα</w:t>
      </w:r>
      <w:r w:rsidR="00F96306" w:rsidRPr="00086B73">
        <w:rPr>
          <w:rFonts w:eastAsia="Times New Roman" w:cs="Arial"/>
          <w:b/>
          <w:bCs/>
          <w:lang w:eastAsia="en-US" w:bidi="en-US"/>
        </w:rPr>
        <w:t xml:space="preserve"> </w:t>
      </w:r>
      <w:r w:rsidR="0098561A" w:rsidRPr="00086B73">
        <w:rPr>
          <w:rFonts w:eastAsia="Times New Roman" w:cs="Arial"/>
          <w:b/>
          <w:bCs/>
          <w:lang w:eastAsia="en-US" w:bidi="en-US"/>
        </w:rPr>
        <w:t>8</w:t>
      </w:r>
      <w:r w:rsidRPr="00086B73">
        <w:rPr>
          <w:rFonts w:eastAsia="Times New Roman" w:cs="Arial"/>
          <w:b/>
          <w:bCs/>
          <w:lang w:eastAsia="en-US" w:bidi="en-US"/>
        </w:rPr>
        <w:t xml:space="preserve">: </w:t>
      </w:r>
      <w:r w:rsidR="000420DE" w:rsidRPr="00086B73">
        <w:rPr>
          <w:rFonts w:eastAsia="Times New Roman" w:cs="Arial"/>
          <w:b/>
          <w:bCs/>
          <w:lang w:eastAsia="en-US" w:bidi="en-US"/>
        </w:rPr>
        <w:t xml:space="preserve">Πρώτες και δεύτερες ουσίες </w:t>
      </w:r>
      <w:r w:rsidR="00C34699" w:rsidRPr="00086B73">
        <w:rPr>
          <w:rFonts w:eastAsia="Times New Roman" w:cs="Arial"/>
          <w:b/>
          <w:bCs/>
          <w:lang w:eastAsia="en-US" w:bidi="en-US"/>
        </w:rPr>
        <w:t xml:space="preserve">/ Ο </w:t>
      </w:r>
      <w:r w:rsidR="000420DE" w:rsidRPr="00086B73">
        <w:rPr>
          <w:rFonts w:eastAsia="Times New Roman" w:cs="Arial"/>
          <w:b/>
          <w:bCs/>
          <w:lang w:eastAsia="en-US" w:bidi="en-US"/>
        </w:rPr>
        <w:t xml:space="preserve">αριστοτελικός </w:t>
      </w:r>
      <w:r w:rsidR="00C34699" w:rsidRPr="00086B73">
        <w:rPr>
          <w:rFonts w:eastAsia="Times New Roman" w:cs="Arial"/>
          <w:b/>
          <w:bCs/>
          <w:lang w:eastAsia="en-US" w:bidi="en-US"/>
        </w:rPr>
        <w:t>συλλογισμ</w:t>
      </w:r>
      <w:r w:rsidR="000420DE" w:rsidRPr="00086B73">
        <w:rPr>
          <w:rFonts w:eastAsia="Times New Roman" w:cs="Arial"/>
          <w:b/>
          <w:bCs/>
          <w:lang w:eastAsia="en-US" w:bidi="en-US"/>
        </w:rPr>
        <w:t>ός</w:t>
      </w:r>
    </w:p>
    <w:p w14:paraId="3D7A26EE" w14:textId="78D990C8" w:rsidR="00E74B63" w:rsidRPr="00086B73" w:rsidRDefault="00282DC8" w:rsidP="00E74B63">
      <w:pPr>
        <w:rPr>
          <w:rFonts w:eastAsia="Times New Roman" w:cs="Arial"/>
          <w:lang w:eastAsia="en-US" w:bidi="en-US"/>
        </w:rPr>
      </w:pPr>
      <w:r w:rsidRPr="00086B73">
        <w:rPr>
          <w:rFonts w:eastAsia="Times New Roman" w:cs="Arial"/>
          <w:lang w:eastAsia="en-US" w:bidi="en-US"/>
        </w:rPr>
        <w:t>Στασινός Σταυριανέας</w:t>
      </w:r>
    </w:p>
    <w:p w14:paraId="3D7A26EF" w14:textId="374EE7DD" w:rsidR="00E74B63" w:rsidRPr="00086B73" w:rsidRDefault="00282DC8" w:rsidP="00E74B63">
      <w:pPr>
        <w:rPr>
          <w:rFonts w:eastAsia="Times New Roman" w:cs="Arial"/>
          <w:lang w:eastAsia="en-US" w:bidi="en-US"/>
        </w:rPr>
      </w:pPr>
      <w:r w:rsidRPr="00086B73">
        <w:rPr>
          <w:rFonts w:eastAsia="Times New Roman" w:cs="Arial"/>
          <w:lang w:eastAsia="en-US" w:bidi="en-US"/>
        </w:rPr>
        <w:t xml:space="preserve">Τμήμα Φιλοσοφίας </w:t>
      </w:r>
    </w:p>
    <w:p w14:paraId="3D7A26F0" w14:textId="77777777" w:rsidR="00E74B63" w:rsidRPr="00086B73" w:rsidRDefault="00E74B63" w:rsidP="00E74B63">
      <w:pPr>
        <w:pBdr>
          <w:bottom w:val="single" w:sz="24" w:space="1" w:color="auto"/>
        </w:pBdr>
        <w:rPr>
          <w:rFonts w:eastAsia="Times New Roman" w:cs="Times New Roman"/>
          <w:lang w:eastAsia="en-US" w:bidi="en-US"/>
        </w:rPr>
      </w:pPr>
    </w:p>
    <w:p w14:paraId="2594C9F4" w14:textId="77777777" w:rsidR="00524AFE" w:rsidRPr="00086B73" w:rsidRDefault="00524AFE" w:rsidP="00E74B63">
      <w:pPr>
        <w:rPr>
          <w:rFonts w:eastAsia="Times New Roman" w:cs="Times New Roman"/>
          <w:noProof/>
        </w:rPr>
      </w:pPr>
    </w:p>
    <w:p w14:paraId="2449737D" w14:textId="77777777" w:rsidR="00524AFE" w:rsidRPr="00086B73" w:rsidRDefault="00524AFE" w:rsidP="00E74B63">
      <w:pPr>
        <w:rPr>
          <w:rFonts w:eastAsia="Times New Roman" w:cs="Times New Roman"/>
          <w:noProof/>
        </w:rPr>
      </w:pPr>
    </w:p>
    <w:p w14:paraId="36E3B1D7" w14:textId="77777777" w:rsidR="00524AFE" w:rsidRPr="00086B73" w:rsidRDefault="00524AFE" w:rsidP="00E74B63">
      <w:pPr>
        <w:rPr>
          <w:rFonts w:eastAsia="Times New Roman" w:cs="Times New Roman"/>
          <w:noProof/>
        </w:rPr>
      </w:pPr>
    </w:p>
    <w:p w14:paraId="582A54FA" w14:textId="77777777" w:rsidR="00524AFE" w:rsidRPr="00086B73" w:rsidRDefault="00524AFE" w:rsidP="00E74B63">
      <w:pPr>
        <w:rPr>
          <w:rFonts w:eastAsia="Times New Roman" w:cs="Times New Roman"/>
          <w:noProof/>
        </w:rPr>
      </w:pPr>
    </w:p>
    <w:p w14:paraId="0BFE7B5D" w14:textId="1397EF03" w:rsidR="00524AFE" w:rsidRPr="00086B73" w:rsidRDefault="00ED3166" w:rsidP="00ED3166">
      <w:pPr>
        <w:jc w:val="center"/>
        <w:rPr>
          <w:rFonts w:eastAsia="Times New Roman" w:cs="Times New Roman"/>
          <w:noProof/>
        </w:rPr>
      </w:pPr>
      <w:r w:rsidRPr="00086B73">
        <w:rPr>
          <w:rFonts w:eastAsia="Times New Roman"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Pr="00086B73" w:rsidRDefault="00524AFE" w:rsidP="00E74B63">
      <w:pPr>
        <w:rPr>
          <w:rFonts w:eastAsia="Times New Roman" w:cs="Times New Roman"/>
          <w:noProof/>
        </w:rPr>
      </w:pPr>
    </w:p>
    <w:p w14:paraId="3D7A26F3" w14:textId="20E7416B" w:rsidR="00E74B63" w:rsidRPr="00086B73" w:rsidRDefault="00E74B63" w:rsidP="00E74B63">
      <w:pPr>
        <w:rPr>
          <w:rFonts w:eastAsia="Times New Roman" w:cs="Times New Roman"/>
          <w:lang w:eastAsia="en-US" w:bidi="en-US"/>
        </w:rPr>
      </w:pPr>
      <w:r w:rsidRPr="00086B73">
        <w:rPr>
          <w:rFonts w:eastAsia="Times New Roman" w:cs="Times New Roman"/>
          <w:lang w:eastAsia="en-US" w:bidi="en-US"/>
        </w:rPr>
        <w:br w:type="page"/>
      </w:r>
    </w:p>
    <w:p w14:paraId="39FE8F49" w14:textId="77777777" w:rsidR="00905A5A" w:rsidRPr="00086B73" w:rsidRDefault="00905A5A" w:rsidP="00E74B63">
      <w:pPr>
        <w:pStyle w:val="TOC1"/>
        <w:tabs>
          <w:tab w:val="left" w:pos="480"/>
          <w:tab w:val="right" w:leader="dot" w:pos="8296"/>
        </w:tabs>
        <w:rPr>
          <w:rFonts w:asciiTheme="minorHAnsi" w:hAnsiTheme="minorHAnsi"/>
        </w:rPr>
        <w:sectPr w:rsidR="00905A5A" w:rsidRPr="00086B73" w:rsidSect="00207A08">
          <w:footerReference w:type="default" r:id="rId12"/>
          <w:pgSz w:w="11906" w:h="16838" w:code="9"/>
          <w:pgMar w:top="1134" w:right="1021" w:bottom="1134" w:left="1021" w:header="709" w:footer="709" w:gutter="0"/>
          <w:cols w:space="708"/>
          <w:titlePg/>
          <w:docGrid w:linePitch="360"/>
        </w:sectPr>
      </w:pPr>
    </w:p>
    <w:p w14:paraId="50CA9CC9" w14:textId="77777777" w:rsidR="00086B73" w:rsidRPr="00086B73" w:rsidRDefault="00E74B63">
      <w:pPr>
        <w:pStyle w:val="TOC1"/>
        <w:tabs>
          <w:tab w:val="left" w:pos="423"/>
          <w:tab w:val="right" w:leader="dot" w:pos="9854"/>
        </w:tabs>
        <w:rPr>
          <w:rFonts w:asciiTheme="minorHAnsi" w:hAnsiTheme="minorHAnsi"/>
          <w:noProof/>
          <w:sz w:val="24"/>
          <w:szCs w:val="24"/>
          <w:lang w:eastAsia="ja-JP" w:bidi="ar-SA"/>
        </w:rPr>
      </w:pPr>
      <w:r w:rsidRPr="00086B73">
        <w:rPr>
          <w:rFonts w:asciiTheme="minorHAnsi" w:hAnsiTheme="minorHAnsi"/>
        </w:rPr>
        <w:lastRenderedPageBreak/>
        <w:fldChar w:fldCharType="begin"/>
      </w:r>
      <w:r w:rsidRPr="00086B73">
        <w:rPr>
          <w:rFonts w:asciiTheme="minorHAnsi" w:hAnsiTheme="minorHAnsi"/>
        </w:rPr>
        <w:instrText xml:space="preserve"> TOC \o "1-5" \h \z \u </w:instrText>
      </w:r>
      <w:r w:rsidRPr="00086B73">
        <w:rPr>
          <w:rFonts w:asciiTheme="minorHAnsi" w:hAnsiTheme="minorHAnsi"/>
        </w:rPr>
        <w:fldChar w:fldCharType="separate"/>
      </w:r>
      <w:r w:rsidR="00086B73" w:rsidRPr="00086B73">
        <w:rPr>
          <w:rFonts w:asciiTheme="minorHAnsi" w:hAnsiTheme="minorHAnsi"/>
          <w:noProof/>
        </w:rPr>
        <w:t>1.</w:t>
      </w:r>
      <w:r w:rsidR="00086B73" w:rsidRPr="00086B73">
        <w:rPr>
          <w:rFonts w:asciiTheme="minorHAnsi" w:hAnsiTheme="minorHAnsi"/>
          <w:noProof/>
          <w:sz w:val="24"/>
          <w:szCs w:val="24"/>
          <w:lang w:eastAsia="ja-JP" w:bidi="ar-SA"/>
        </w:rPr>
        <w:tab/>
      </w:r>
      <w:r w:rsidR="00086B73" w:rsidRPr="00086B73">
        <w:rPr>
          <w:rFonts w:asciiTheme="minorHAnsi" w:hAnsiTheme="minorHAnsi"/>
          <w:noProof/>
        </w:rPr>
        <w:t>Σκοποί ενότητας</w:t>
      </w:r>
      <w:r w:rsidR="00086B73" w:rsidRPr="00086B73">
        <w:rPr>
          <w:rFonts w:asciiTheme="minorHAnsi" w:hAnsiTheme="minorHAnsi"/>
          <w:noProof/>
        </w:rPr>
        <w:tab/>
      </w:r>
      <w:r w:rsidR="00086B73" w:rsidRPr="00086B73">
        <w:rPr>
          <w:rFonts w:asciiTheme="minorHAnsi" w:hAnsiTheme="minorHAnsi"/>
          <w:noProof/>
        </w:rPr>
        <w:fldChar w:fldCharType="begin"/>
      </w:r>
      <w:r w:rsidR="00086B73" w:rsidRPr="00086B73">
        <w:rPr>
          <w:rFonts w:asciiTheme="minorHAnsi" w:hAnsiTheme="minorHAnsi"/>
          <w:noProof/>
        </w:rPr>
        <w:instrText xml:space="preserve"> PAGEREF _Toc303517182 \h </w:instrText>
      </w:r>
      <w:r w:rsidR="00086B73" w:rsidRPr="00086B73">
        <w:rPr>
          <w:rFonts w:asciiTheme="minorHAnsi" w:hAnsiTheme="minorHAnsi"/>
          <w:noProof/>
        </w:rPr>
      </w:r>
      <w:r w:rsidR="00086B73" w:rsidRPr="00086B73">
        <w:rPr>
          <w:rFonts w:asciiTheme="minorHAnsi" w:hAnsiTheme="minorHAnsi"/>
          <w:noProof/>
        </w:rPr>
        <w:fldChar w:fldCharType="separate"/>
      </w:r>
      <w:r w:rsidR="00086B73" w:rsidRPr="00086B73">
        <w:rPr>
          <w:rFonts w:asciiTheme="minorHAnsi" w:hAnsiTheme="minorHAnsi"/>
          <w:noProof/>
        </w:rPr>
        <w:t>2</w:t>
      </w:r>
      <w:r w:rsidR="00086B73" w:rsidRPr="00086B73">
        <w:rPr>
          <w:rFonts w:asciiTheme="minorHAnsi" w:hAnsiTheme="minorHAnsi"/>
          <w:noProof/>
        </w:rPr>
        <w:fldChar w:fldCharType="end"/>
      </w:r>
    </w:p>
    <w:p w14:paraId="07EDBDF7" w14:textId="77777777" w:rsidR="00086B73" w:rsidRPr="00086B73" w:rsidRDefault="00086B73">
      <w:pPr>
        <w:pStyle w:val="TOC1"/>
        <w:tabs>
          <w:tab w:val="left" w:pos="423"/>
          <w:tab w:val="right" w:leader="dot" w:pos="9854"/>
        </w:tabs>
        <w:rPr>
          <w:rFonts w:asciiTheme="minorHAnsi" w:hAnsiTheme="minorHAnsi"/>
          <w:noProof/>
          <w:sz w:val="24"/>
          <w:szCs w:val="24"/>
          <w:lang w:eastAsia="ja-JP" w:bidi="ar-SA"/>
        </w:rPr>
      </w:pPr>
      <w:r w:rsidRPr="00086B73">
        <w:rPr>
          <w:rFonts w:asciiTheme="minorHAnsi" w:hAnsiTheme="minorHAnsi"/>
          <w:i/>
          <w:iCs/>
          <w:noProof/>
        </w:rPr>
        <w:t>2.</w:t>
      </w:r>
      <w:r w:rsidRPr="00086B73">
        <w:rPr>
          <w:rFonts w:asciiTheme="minorHAnsi" w:hAnsiTheme="minorHAnsi"/>
          <w:noProof/>
          <w:sz w:val="24"/>
          <w:szCs w:val="24"/>
          <w:lang w:eastAsia="ja-JP" w:bidi="ar-SA"/>
        </w:rPr>
        <w:tab/>
      </w:r>
      <w:r w:rsidRPr="00086B73">
        <w:rPr>
          <w:rFonts w:asciiTheme="minorHAnsi" w:hAnsiTheme="minorHAnsi"/>
          <w:i/>
          <w:iCs/>
          <w:noProof/>
        </w:rPr>
        <w:t>Η προτεραιότητα των ουσιών έναντι των συμβεβηκότων</w:t>
      </w:r>
      <w:r w:rsidRPr="00086B73">
        <w:rPr>
          <w:rFonts w:asciiTheme="minorHAnsi" w:hAnsiTheme="minorHAnsi"/>
          <w:noProof/>
        </w:rPr>
        <w:tab/>
      </w:r>
      <w:r w:rsidRPr="00086B73">
        <w:rPr>
          <w:rFonts w:asciiTheme="minorHAnsi" w:hAnsiTheme="minorHAnsi"/>
          <w:noProof/>
        </w:rPr>
        <w:fldChar w:fldCharType="begin"/>
      </w:r>
      <w:r w:rsidRPr="00086B73">
        <w:rPr>
          <w:rFonts w:asciiTheme="minorHAnsi" w:hAnsiTheme="minorHAnsi"/>
          <w:noProof/>
        </w:rPr>
        <w:instrText xml:space="preserve"> PAGEREF _Toc303517183 \h </w:instrText>
      </w:r>
      <w:r w:rsidRPr="00086B73">
        <w:rPr>
          <w:rFonts w:asciiTheme="minorHAnsi" w:hAnsiTheme="minorHAnsi"/>
          <w:noProof/>
        </w:rPr>
      </w:r>
      <w:r w:rsidRPr="00086B73">
        <w:rPr>
          <w:rFonts w:asciiTheme="minorHAnsi" w:hAnsiTheme="minorHAnsi"/>
          <w:noProof/>
        </w:rPr>
        <w:fldChar w:fldCharType="separate"/>
      </w:r>
      <w:r w:rsidRPr="00086B73">
        <w:rPr>
          <w:rFonts w:asciiTheme="minorHAnsi" w:hAnsiTheme="minorHAnsi"/>
          <w:noProof/>
        </w:rPr>
        <w:t>2</w:t>
      </w:r>
      <w:r w:rsidRPr="00086B73">
        <w:rPr>
          <w:rFonts w:asciiTheme="minorHAnsi" w:hAnsiTheme="minorHAnsi"/>
          <w:noProof/>
        </w:rPr>
        <w:fldChar w:fldCharType="end"/>
      </w:r>
    </w:p>
    <w:p w14:paraId="469D5245" w14:textId="77777777" w:rsidR="00086B73" w:rsidRPr="00086B73" w:rsidRDefault="00086B73">
      <w:pPr>
        <w:pStyle w:val="TOC2"/>
        <w:tabs>
          <w:tab w:val="left" w:pos="749"/>
          <w:tab w:val="right" w:leader="dot" w:pos="9854"/>
        </w:tabs>
        <w:rPr>
          <w:noProof/>
          <w:sz w:val="24"/>
          <w:szCs w:val="24"/>
          <w:lang w:val="en-US" w:eastAsia="ja-JP"/>
        </w:rPr>
      </w:pPr>
      <w:r w:rsidRPr="00086B73">
        <w:rPr>
          <w:noProof/>
          <w:lang w:val="en-US"/>
        </w:rPr>
        <w:t>2.1</w:t>
      </w:r>
      <w:r w:rsidRPr="00086B73">
        <w:rPr>
          <w:noProof/>
          <w:sz w:val="24"/>
          <w:szCs w:val="24"/>
          <w:lang w:val="en-US" w:eastAsia="ja-JP"/>
        </w:rPr>
        <w:tab/>
      </w:r>
      <w:r w:rsidRPr="00086B73">
        <w:rPr>
          <w:noProof/>
        </w:rPr>
        <w:t>Δύο έννοιες του όρου ουσία</w:t>
      </w:r>
      <w:r w:rsidRPr="00086B73">
        <w:rPr>
          <w:noProof/>
        </w:rPr>
        <w:tab/>
      </w:r>
      <w:r w:rsidRPr="00086B73">
        <w:rPr>
          <w:noProof/>
        </w:rPr>
        <w:fldChar w:fldCharType="begin"/>
      </w:r>
      <w:r w:rsidRPr="00086B73">
        <w:rPr>
          <w:noProof/>
        </w:rPr>
        <w:instrText xml:space="preserve"> PAGEREF _Toc303517184 \h </w:instrText>
      </w:r>
      <w:r w:rsidRPr="00086B73">
        <w:rPr>
          <w:noProof/>
        </w:rPr>
      </w:r>
      <w:r w:rsidRPr="00086B73">
        <w:rPr>
          <w:noProof/>
        </w:rPr>
        <w:fldChar w:fldCharType="separate"/>
      </w:r>
      <w:r w:rsidRPr="00086B73">
        <w:rPr>
          <w:noProof/>
        </w:rPr>
        <w:t>2</w:t>
      </w:r>
      <w:r w:rsidRPr="00086B73">
        <w:rPr>
          <w:noProof/>
        </w:rPr>
        <w:fldChar w:fldCharType="end"/>
      </w:r>
    </w:p>
    <w:p w14:paraId="1C69FAFC" w14:textId="77777777" w:rsidR="00086B73" w:rsidRPr="00086B73" w:rsidRDefault="00086B73">
      <w:pPr>
        <w:pStyle w:val="TOC2"/>
        <w:tabs>
          <w:tab w:val="left" w:pos="749"/>
          <w:tab w:val="right" w:leader="dot" w:pos="9854"/>
        </w:tabs>
        <w:rPr>
          <w:noProof/>
          <w:sz w:val="24"/>
          <w:szCs w:val="24"/>
          <w:lang w:val="en-US" w:eastAsia="ja-JP"/>
        </w:rPr>
      </w:pPr>
      <w:r w:rsidRPr="00086B73">
        <w:rPr>
          <w:noProof/>
          <w:lang w:val="en-US"/>
        </w:rPr>
        <w:t>2.2</w:t>
      </w:r>
      <w:r w:rsidRPr="00086B73">
        <w:rPr>
          <w:noProof/>
          <w:sz w:val="24"/>
          <w:szCs w:val="24"/>
          <w:lang w:val="en-US" w:eastAsia="ja-JP"/>
        </w:rPr>
        <w:tab/>
      </w:r>
      <w:r w:rsidRPr="00086B73">
        <w:rPr>
          <w:noProof/>
        </w:rPr>
        <w:t>Πρώτες &amp; δεύτερες ουσίες</w:t>
      </w:r>
      <w:r w:rsidRPr="00086B73">
        <w:rPr>
          <w:noProof/>
        </w:rPr>
        <w:tab/>
      </w:r>
      <w:r w:rsidRPr="00086B73">
        <w:rPr>
          <w:noProof/>
        </w:rPr>
        <w:fldChar w:fldCharType="begin"/>
      </w:r>
      <w:r w:rsidRPr="00086B73">
        <w:rPr>
          <w:noProof/>
        </w:rPr>
        <w:instrText xml:space="preserve"> PAGEREF _Toc303517185 \h </w:instrText>
      </w:r>
      <w:r w:rsidRPr="00086B73">
        <w:rPr>
          <w:noProof/>
        </w:rPr>
      </w:r>
      <w:r w:rsidRPr="00086B73">
        <w:rPr>
          <w:noProof/>
        </w:rPr>
        <w:fldChar w:fldCharType="separate"/>
      </w:r>
      <w:r w:rsidRPr="00086B73">
        <w:rPr>
          <w:noProof/>
        </w:rPr>
        <w:t>3</w:t>
      </w:r>
      <w:r w:rsidRPr="00086B73">
        <w:rPr>
          <w:noProof/>
        </w:rPr>
        <w:fldChar w:fldCharType="end"/>
      </w:r>
    </w:p>
    <w:p w14:paraId="28CE47D3" w14:textId="77777777" w:rsidR="00086B73" w:rsidRPr="00086B73" w:rsidRDefault="00086B73">
      <w:pPr>
        <w:pStyle w:val="TOC1"/>
        <w:tabs>
          <w:tab w:val="left" w:pos="407"/>
          <w:tab w:val="right" w:leader="dot" w:pos="9854"/>
        </w:tabs>
        <w:rPr>
          <w:rFonts w:asciiTheme="minorHAnsi" w:hAnsiTheme="minorHAnsi"/>
          <w:noProof/>
          <w:sz w:val="24"/>
          <w:szCs w:val="24"/>
          <w:lang w:eastAsia="ja-JP" w:bidi="ar-SA"/>
        </w:rPr>
      </w:pPr>
      <w:r w:rsidRPr="00086B73">
        <w:rPr>
          <w:rFonts w:asciiTheme="minorHAnsi" w:eastAsia="Times New Roman" w:hAnsiTheme="minorHAnsi" w:cstheme="minorHAnsi"/>
          <w:noProof/>
        </w:rPr>
        <w:t>3.</w:t>
      </w:r>
      <w:r w:rsidRPr="00086B73">
        <w:rPr>
          <w:rFonts w:asciiTheme="minorHAnsi" w:hAnsiTheme="minorHAnsi"/>
          <w:noProof/>
          <w:sz w:val="24"/>
          <w:szCs w:val="24"/>
          <w:lang w:eastAsia="ja-JP" w:bidi="ar-SA"/>
        </w:rPr>
        <w:tab/>
      </w:r>
      <w:r w:rsidRPr="00086B73">
        <w:rPr>
          <w:rFonts w:asciiTheme="minorHAnsi" w:eastAsia="Times New Roman" w:hAnsiTheme="minorHAnsi" w:cstheme="minorHAnsi"/>
          <w:noProof/>
        </w:rPr>
        <w:t>Ο συλλογισμός</w:t>
      </w:r>
      <w:r w:rsidRPr="00086B73">
        <w:rPr>
          <w:rFonts w:asciiTheme="minorHAnsi" w:hAnsiTheme="minorHAnsi"/>
          <w:noProof/>
        </w:rPr>
        <w:tab/>
      </w:r>
      <w:r w:rsidRPr="00086B73">
        <w:rPr>
          <w:rFonts w:asciiTheme="minorHAnsi" w:hAnsiTheme="minorHAnsi"/>
          <w:noProof/>
        </w:rPr>
        <w:fldChar w:fldCharType="begin"/>
      </w:r>
      <w:r w:rsidRPr="00086B73">
        <w:rPr>
          <w:rFonts w:asciiTheme="minorHAnsi" w:hAnsiTheme="minorHAnsi"/>
          <w:noProof/>
        </w:rPr>
        <w:instrText xml:space="preserve"> PAGEREF _Toc303517186 \h </w:instrText>
      </w:r>
      <w:r w:rsidRPr="00086B73">
        <w:rPr>
          <w:rFonts w:asciiTheme="minorHAnsi" w:hAnsiTheme="minorHAnsi"/>
          <w:noProof/>
        </w:rPr>
      </w:r>
      <w:r w:rsidRPr="00086B73">
        <w:rPr>
          <w:rFonts w:asciiTheme="minorHAnsi" w:hAnsiTheme="minorHAnsi"/>
          <w:noProof/>
        </w:rPr>
        <w:fldChar w:fldCharType="separate"/>
      </w:r>
      <w:r w:rsidRPr="00086B73">
        <w:rPr>
          <w:rFonts w:asciiTheme="minorHAnsi" w:hAnsiTheme="minorHAnsi"/>
          <w:noProof/>
        </w:rPr>
        <w:t>3</w:t>
      </w:r>
      <w:r w:rsidRPr="00086B73">
        <w:rPr>
          <w:rFonts w:asciiTheme="minorHAnsi" w:hAnsiTheme="minorHAnsi"/>
          <w:noProof/>
        </w:rPr>
        <w:fldChar w:fldCharType="end"/>
      </w:r>
    </w:p>
    <w:p w14:paraId="0CA63EED" w14:textId="77777777" w:rsidR="00086B73" w:rsidRPr="00086B73" w:rsidRDefault="00086B73">
      <w:pPr>
        <w:pStyle w:val="TOC2"/>
        <w:tabs>
          <w:tab w:val="left" w:pos="749"/>
          <w:tab w:val="right" w:leader="dot" w:pos="9854"/>
        </w:tabs>
        <w:rPr>
          <w:noProof/>
          <w:sz w:val="24"/>
          <w:szCs w:val="24"/>
          <w:lang w:val="en-US" w:eastAsia="ja-JP"/>
        </w:rPr>
      </w:pPr>
      <w:r w:rsidRPr="00086B73">
        <w:rPr>
          <w:noProof/>
          <w:lang w:val="en-US" w:eastAsia="en-US" w:bidi="en-US"/>
        </w:rPr>
        <w:t>3.1</w:t>
      </w:r>
      <w:r w:rsidRPr="00086B73">
        <w:rPr>
          <w:noProof/>
          <w:sz w:val="24"/>
          <w:szCs w:val="24"/>
          <w:lang w:val="en-US" w:eastAsia="ja-JP"/>
        </w:rPr>
        <w:tab/>
      </w:r>
      <w:r w:rsidRPr="00086B73">
        <w:rPr>
          <w:rFonts w:cstheme="minorHAnsi"/>
          <w:noProof/>
          <w:lang w:eastAsia="en-US" w:bidi="en-US"/>
        </w:rPr>
        <w:t>Εγκυρότητα</w:t>
      </w:r>
      <w:r w:rsidRPr="00086B73">
        <w:rPr>
          <w:noProof/>
        </w:rPr>
        <w:tab/>
      </w:r>
      <w:r w:rsidRPr="00086B73">
        <w:rPr>
          <w:noProof/>
        </w:rPr>
        <w:fldChar w:fldCharType="begin"/>
      </w:r>
      <w:r w:rsidRPr="00086B73">
        <w:rPr>
          <w:noProof/>
        </w:rPr>
        <w:instrText xml:space="preserve"> PAGEREF _Toc303517187 \h </w:instrText>
      </w:r>
      <w:r w:rsidRPr="00086B73">
        <w:rPr>
          <w:noProof/>
        </w:rPr>
      </w:r>
      <w:r w:rsidRPr="00086B73">
        <w:rPr>
          <w:noProof/>
        </w:rPr>
        <w:fldChar w:fldCharType="separate"/>
      </w:r>
      <w:r w:rsidRPr="00086B73">
        <w:rPr>
          <w:noProof/>
        </w:rPr>
        <w:t>3</w:t>
      </w:r>
      <w:r w:rsidRPr="00086B73">
        <w:rPr>
          <w:noProof/>
        </w:rPr>
        <w:fldChar w:fldCharType="end"/>
      </w:r>
    </w:p>
    <w:p w14:paraId="60C8B255" w14:textId="77777777" w:rsidR="00086B73" w:rsidRPr="00086B73" w:rsidRDefault="00086B73">
      <w:pPr>
        <w:pStyle w:val="TOC2"/>
        <w:tabs>
          <w:tab w:val="left" w:pos="749"/>
          <w:tab w:val="right" w:leader="dot" w:pos="9854"/>
        </w:tabs>
        <w:rPr>
          <w:noProof/>
          <w:sz w:val="24"/>
          <w:szCs w:val="24"/>
          <w:lang w:val="en-US" w:eastAsia="ja-JP"/>
        </w:rPr>
      </w:pPr>
      <w:r w:rsidRPr="00086B73">
        <w:rPr>
          <w:noProof/>
          <w:lang w:val="en-US" w:eastAsia="en-US" w:bidi="en-US"/>
        </w:rPr>
        <w:t>3.2</w:t>
      </w:r>
      <w:r w:rsidRPr="00086B73">
        <w:rPr>
          <w:noProof/>
          <w:sz w:val="24"/>
          <w:szCs w:val="24"/>
          <w:lang w:val="en-US" w:eastAsia="ja-JP"/>
        </w:rPr>
        <w:tab/>
      </w:r>
      <w:r w:rsidRPr="00086B73">
        <w:rPr>
          <w:noProof/>
          <w:lang w:eastAsia="en-US" w:bidi="en-US"/>
        </w:rPr>
        <w:t>Αριστοτελικός συλλογισμός</w:t>
      </w:r>
      <w:r w:rsidRPr="00086B73">
        <w:rPr>
          <w:noProof/>
        </w:rPr>
        <w:tab/>
      </w:r>
      <w:r w:rsidRPr="00086B73">
        <w:rPr>
          <w:noProof/>
        </w:rPr>
        <w:fldChar w:fldCharType="begin"/>
      </w:r>
      <w:r w:rsidRPr="00086B73">
        <w:rPr>
          <w:noProof/>
        </w:rPr>
        <w:instrText xml:space="preserve"> PAGEREF _Toc303517188 \h </w:instrText>
      </w:r>
      <w:r w:rsidRPr="00086B73">
        <w:rPr>
          <w:noProof/>
        </w:rPr>
      </w:r>
      <w:r w:rsidRPr="00086B73">
        <w:rPr>
          <w:noProof/>
        </w:rPr>
        <w:fldChar w:fldCharType="separate"/>
      </w:r>
      <w:r w:rsidRPr="00086B73">
        <w:rPr>
          <w:noProof/>
        </w:rPr>
        <w:t>3</w:t>
      </w:r>
      <w:r w:rsidRPr="00086B73">
        <w:rPr>
          <w:noProof/>
        </w:rPr>
        <w:fldChar w:fldCharType="end"/>
      </w:r>
    </w:p>
    <w:p w14:paraId="0E6E557A" w14:textId="77777777" w:rsidR="00086B73" w:rsidRPr="00086B73" w:rsidRDefault="00086B73">
      <w:pPr>
        <w:pStyle w:val="TOC2"/>
        <w:tabs>
          <w:tab w:val="left" w:pos="749"/>
          <w:tab w:val="right" w:leader="dot" w:pos="9854"/>
        </w:tabs>
        <w:rPr>
          <w:noProof/>
          <w:sz w:val="24"/>
          <w:szCs w:val="24"/>
          <w:lang w:val="en-US" w:eastAsia="ja-JP"/>
        </w:rPr>
      </w:pPr>
      <w:r w:rsidRPr="00086B73">
        <w:rPr>
          <w:noProof/>
          <w:lang w:val="en-US" w:eastAsia="en-US" w:bidi="en-US"/>
        </w:rPr>
        <w:t>3.3</w:t>
      </w:r>
      <w:r w:rsidRPr="00086B73">
        <w:rPr>
          <w:noProof/>
          <w:sz w:val="24"/>
          <w:szCs w:val="24"/>
          <w:lang w:val="en-US" w:eastAsia="ja-JP"/>
        </w:rPr>
        <w:tab/>
      </w:r>
      <w:r w:rsidRPr="00086B73">
        <w:rPr>
          <w:noProof/>
          <w:lang w:eastAsia="en-US" w:bidi="en-US"/>
        </w:rPr>
        <w:t>Σχήματα αριστοτελικών συλλογισμών</w:t>
      </w:r>
      <w:r w:rsidRPr="00086B73">
        <w:rPr>
          <w:noProof/>
        </w:rPr>
        <w:tab/>
      </w:r>
      <w:r w:rsidRPr="00086B73">
        <w:rPr>
          <w:noProof/>
        </w:rPr>
        <w:fldChar w:fldCharType="begin"/>
      </w:r>
      <w:r w:rsidRPr="00086B73">
        <w:rPr>
          <w:noProof/>
        </w:rPr>
        <w:instrText xml:space="preserve"> PAGEREF _Toc303517189 \h </w:instrText>
      </w:r>
      <w:r w:rsidRPr="00086B73">
        <w:rPr>
          <w:noProof/>
        </w:rPr>
      </w:r>
      <w:r w:rsidRPr="00086B73">
        <w:rPr>
          <w:noProof/>
        </w:rPr>
        <w:fldChar w:fldCharType="separate"/>
      </w:r>
      <w:r w:rsidRPr="00086B73">
        <w:rPr>
          <w:noProof/>
        </w:rPr>
        <w:t>4</w:t>
      </w:r>
      <w:r w:rsidRPr="00086B73">
        <w:rPr>
          <w:noProof/>
        </w:rPr>
        <w:fldChar w:fldCharType="end"/>
      </w:r>
    </w:p>
    <w:p w14:paraId="39D1E0B1" w14:textId="77777777" w:rsidR="00086B73" w:rsidRPr="00086B73" w:rsidRDefault="00086B73">
      <w:pPr>
        <w:pStyle w:val="TOC2"/>
        <w:tabs>
          <w:tab w:val="left" w:pos="749"/>
          <w:tab w:val="right" w:leader="dot" w:pos="9854"/>
        </w:tabs>
        <w:rPr>
          <w:noProof/>
          <w:sz w:val="24"/>
          <w:szCs w:val="24"/>
          <w:lang w:val="en-US" w:eastAsia="ja-JP"/>
        </w:rPr>
      </w:pPr>
      <w:r w:rsidRPr="00086B73">
        <w:rPr>
          <w:noProof/>
          <w:lang w:val="en-US" w:eastAsia="en-US" w:bidi="en-US"/>
        </w:rPr>
        <w:t>3.4</w:t>
      </w:r>
      <w:r w:rsidRPr="00086B73">
        <w:rPr>
          <w:noProof/>
          <w:sz w:val="24"/>
          <w:szCs w:val="24"/>
          <w:lang w:val="en-US" w:eastAsia="ja-JP"/>
        </w:rPr>
        <w:tab/>
      </w:r>
      <w:r w:rsidRPr="00086B73">
        <w:rPr>
          <w:noProof/>
          <w:lang w:eastAsia="en-US" w:bidi="en-US"/>
        </w:rPr>
        <w:t>Η χρησιμότητα των συλλογισμών για τη γνώση</w:t>
      </w:r>
      <w:r w:rsidRPr="00086B73">
        <w:rPr>
          <w:noProof/>
        </w:rPr>
        <w:tab/>
      </w:r>
      <w:r w:rsidRPr="00086B73">
        <w:rPr>
          <w:noProof/>
        </w:rPr>
        <w:fldChar w:fldCharType="begin"/>
      </w:r>
      <w:r w:rsidRPr="00086B73">
        <w:rPr>
          <w:noProof/>
        </w:rPr>
        <w:instrText xml:space="preserve"> PAGEREF _Toc303517190 \h </w:instrText>
      </w:r>
      <w:r w:rsidRPr="00086B73">
        <w:rPr>
          <w:noProof/>
        </w:rPr>
      </w:r>
      <w:r w:rsidRPr="00086B73">
        <w:rPr>
          <w:noProof/>
        </w:rPr>
        <w:fldChar w:fldCharType="separate"/>
      </w:r>
      <w:r w:rsidRPr="00086B73">
        <w:rPr>
          <w:noProof/>
        </w:rPr>
        <w:t>4</w:t>
      </w:r>
      <w:r w:rsidRPr="00086B73">
        <w:rPr>
          <w:noProof/>
        </w:rPr>
        <w:fldChar w:fldCharType="end"/>
      </w:r>
    </w:p>
    <w:p w14:paraId="43A5C90E" w14:textId="77777777" w:rsidR="00086B73" w:rsidRPr="00086B73" w:rsidRDefault="00086B73">
      <w:pPr>
        <w:pStyle w:val="TOC2"/>
        <w:tabs>
          <w:tab w:val="left" w:pos="749"/>
          <w:tab w:val="right" w:leader="dot" w:pos="9854"/>
        </w:tabs>
        <w:rPr>
          <w:noProof/>
          <w:sz w:val="24"/>
          <w:szCs w:val="24"/>
          <w:lang w:val="en-US" w:eastAsia="ja-JP"/>
        </w:rPr>
      </w:pPr>
      <w:r w:rsidRPr="00086B73">
        <w:rPr>
          <w:noProof/>
          <w:lang w:val="en-US" w:eastAsia="en-US" w:bidi="en-US"/>
        </w:rPr>
        <w:t>3.5</w:t>
      </w:r>
      <w:r w:rsidRPr="00086B73">
        <w:rPr>
          <w:noProof/>
          <w:sz w:val="24"/>
          <w:szCs w:val="24"/>
          <w:lang w:val="en-US" w:eastAsia="ja-JP"/>
        </w:rPr>
        <w:tab/>
      </w:r>
      <w:r w:rsidRPr="00086B73">
        <w:rPr>
          <w:noProof/>
          <w:lang w:eastAsia="en-US" w:bidi="en-US"/>
        </w:rPr>
        <w:t>Απλοί και επιστημονικοί συλλογισμοί</w:t>
      </w:r>
      <w:r w:rsidRPr="00086B73">
        <w:rPr>
          <w:noProof/>
        </w:rPr>
        <w:tab/>
      </w:r>
      <w:r w:rsidRPr="00086B73">
        <w:rPr>
          <w:noProof/>
        </w:rPr>
        <w:fldChar w:fldCharType="begin"/>
      </w:r>
      <w:r w:rsidRPr="00086B73">
        <w:rPr>
          <w:noProof/>
        </w:rPr>
        <w:instrText xml:space="preserve"> PAGEREF _Toc303517191 \h </w:instrText>
      </w:r>
      <w:r w:rsidRPr="00086B73">
        <w:rPr>
          <w:noProof/>
        </w:rPr>
      </w:r>
      <w:r w:rsidRPr="00086B73">
        <w:rPr>
          <w:noProof/>
        </w:rPr>
        <w:fldChar w:fldCharType="separate"/>
      </w:r>
      <w:r w:rsidRPr="00086B73">
        <w:rPr>
          <w:noProof/>
        </w:rPr>
        <w:t>4</w:t>
      </w:r>
      <w:r w:rsidRPr="00086B73">
        <w:rPr>
          <w:noProof/>
        </w:rPr>
        <w:fldChar w:fldCharType="end"/>
      </w:r>
    </w:p>
    <w:p w14:paraId="3D7A2702" w14:textId="77777777" w:rsidR="00E74B63" w:rsidRPr="00086B73" w:rsidRDefault="00E74B63" w:rsidP="00E74B63">
      <w:r w:rsidRPr="00086B73">
        <w:fldChar w:fldCharType="end"/>
      </w:r>
    </w:p>
    <w:p w14:paraId="3D7A2703" w14:textId="77777777" w:rsidR="00E74B63" w:rsidRPr="00086B73" w:rsidRDefault="00E74B63" w:rsidP="00E74B63"/>
    <w:p w14:paraId="3D7A2704" w14:textId="77777777" w:rsidR="003419A7" w:rsidRPr="00086B73" w:rsidRDefault="003419A7" w:rsidP="00E74B63">
      <w:pPr>
        <w:sectPr w:rsidR="003419A7" w:rsidRPr="00086B73" w:rsidSect="00905A5A">
          <w:type w:val="continuous"/>
          <w:pgSz w:w="11906" w:h="16838" w:code="9"/>
          <w:pgMar w:top="1134" w:right="1021" w:bottom="1134" w:left="1021" w:header="709" w:footer="709" w:gutter="0"/>
          <w:cols w:space="708"/>
          <w:titlePg/>
          <w:docGrid w:linePitch="360"/>
        </w:sectPr>
      </w:pPr>
    </w:p>
    <w:p w14:paraId="3D7A2706" w14:textId="77777777" w:rsidR="00E74B63" w:rsidRPr="00086B73" w:rsidRDefault="00E74B63" w:rsidP="00E74B63">
      <w:pPr>
        <w:pStyle w:val="Heading1"/>
        <w:rPr>
          <w:rFonts w:asciiTheme="minorHAnsi" w:hAnsiTheme="minorHAnsi"/>
        </w:rPr>
      </w:pPr>
      <w:bookmarkStart w:id="0" w:name="_Toc337755246"/>
      <w:bookmarkStart w:id="1" w:name="_Toc303517182"/>
      <w:r w:rsidRPr="00086B73">
        <w:rPr>
          <w:rFonts w:asciiTheme="minorHAnsi" w:hAnsiTheme="minorHAnsi"/>
        </w:rPr>
        <w:lastRenderedPageBreak/>
        <w:t>Σκοποί ενότητας</w:t>
      </w:r>
      <w:bookmarkEnd w:id="0"/>
      <w:bookmarkEnd w:id="1"/>
    </w:p>
    <w:p w14:paraId="71096792" w14:textId="4DA9D5F3" w:rsidR="00520187" w:rsidRPr="00086B73" w:rsidRDefault="00520187" w:rsidP="00520187">
      <w:r w:rsidRPr="00086B73">
        <w:t xml:space="preserve">Σκοπός της ενότητας είναι να </w:t>
      </w:r>
      <w:r w:rsidR="0065399D" w:rsidRPr="00086B73">
        <w:t>εξηγήσει</w:t>
      </w:r>
      <w:r w:rsidRPr="00086B73">
        <w:t xml:space="preserve">: </w:t>
      </w:r>
    </w:p>
    <w:p w14:paraId="292069AE" w14:textId="2510D9A0" w:rsidR="0094752B" w:rsidRPr="00086B73" w:rsidRDefault="00942B92" w:rsidP="00942B92">
      <w:pPr>
        <w:rPr>
          <w:lang w:val="en-US"/>
        </w:rPr>
      </w:pPr>
      <w:r w:rsidRPr="00086B73">
        <w:t xml:space="preserve">(α) </w:t>
      </w:r>
      <w:r w:rsidR="00086B73" w:rsidRPr="00086B73">
        <w:t>Εξέταση της προτεραιότητας των ουσιών και της σχέσης οντολογικής εξάρτησης των συμβεβηκότων από τις ουσίες</w:t>
      </w:r>
    </w:p>
    <w:p w14:paraId="5B830B15" w14:textId="12799B68" w:rsidR="0094752B" w:rsidRPr="00086B73" w:rsidRDefault="00942B92" w:rsidP="00942B92">
      <w:pPr>
        <w:rPr>
          <w:lang w:val="en-US"/>
        </w:rPr>
      </w:pPr>
      <w:r w:rsidRPr="00086B73">
        <w:t xml:space="preserve">(β) </w:t>
      </w:r>
      <w:r w:rsidR="00086B73" w:rsidRPr="00086B73">
        <w:t>Οι δύο έννοιες του όρου ουσία (</w:t>
      </w:r>
      <w:proofErr w:type="spellStart"/>
      <w:r w:rsidR="00086B73" w:rsidRPr="00086B73">
        <w:rPr>
          <w:lang w:val="en-US"/>
        </w:rPr>
        <w:t>essentia</w:t>
      </w:r>
      <w:proofErr w:type="spellEnd"/>
      <w:r w:rsidR="00086B73" w:rsidRPr="00086B73">
        <w:rPr>
          <w:lang w:val="en-US"/>
        </w:rPr>
        <w:t xml:space="preserve"> &amp; </w:t>
      </w:r>
      <w:proofErr w:type="spellStart"/>
      <w:r w:rsidR="00086B73" w:rsidRPr="00086B73">
        <w:rPr>
          <w:lang w:val="en-US"/>
        </w:rPr>
        <w:t>substantia</w:t>
      </w:r>
      <w:proofErr w:type="spellEnd"/>
      <w:r w:rsidR="00086B73" w:rsidRPr="00086B73">
        <w:rPr>
          <w:lang w:val="en-US"/>
        </w:rPr>
        <w:t xml:space="preserve">) </w:t>
      </w:r>
      <w:r w:rsidR="00086B73" w:rsidRPr="00086B73">
        <w:t>και οι διαφορές μεταξύ πρώτων και δεύτερων ουσιών</w:t>
      </w:r>
    </w:p>
    <w:p w14:paraId="4D4CFA6C" w14:textId="5E4B94CF" w:rsidR="0094752B" w:rsidRPr="00086B73" w:rsidRDefault="00942B92" w:rsidP="00942B92">
      <w:pPr>
        <w:rPr>
          <w:lang w:val="en-US"/>
        </w:rPr>
      </w:pPr>
      <w:r w:rsidRPr="00086B73">
        <w:t>(γ)</w:t>
      </w:r>
      <w:r w:rsidR="00086B73" w:rsidRPr="00086B73">
        <w:t xml:space="preserve"> Εξέταση των σχημάτων του συλλογισμού, της χρησιμότητάς του, και της διαφοράς απλού και επιστημονικού συλλογισμού</w:t>
      </w:r>
    </w:p>
    <w:p w14:paraId="5FE8066C" w14:textId="23A563BF" w:rsidR="00520187" w:rsidRPr="00086B73" w:rsidRDefault="002855B8" w:rsidP="001B3EE9">
      <w:r w:rsidRPr="00086B73">
        <w:t xml:space="preserve"> </w:t>
      </w:r>
      <w:r w:rsidR="0065399D" w:rsidRPr="00086B73">
        <w:t xml:space="preserve"> </w:t>
      </w:r>
    </w:p>
    <w:p w14:paraId="1747A974" w14:textId="2F78757E" w:rsidR="0094752B" w:rsidRPr="00086B73" w:rsidRDefault="00942B92" w:rsidP="00942B92">
      <w:pPr>
        <w:pStyle w:val="Heading1"/>
        <w:rPr>
          <w:rFonts w:asciiTheme="minorHAnsi" w:eastAsiaTheme="minorEastAsia" w:hAnsiTheme="minorHAnsi"/>
          <w:i/>
          <w:iCs/>
        </w:rPr>
      </w:pPr>
      <w:bookmarkStart w:id="2" w:name="_Toc303517183"/>
      <w:r w:rsidRPr="00086B73">
        <w:rPr>
          <w:rFonts w:asciiTheme="minorHAnsi" w:eastAsiaTheme="minorEastAsia" w:hAnsiTheme="minorHAnsi"/>
          <w:i/>
          <w:iCs/>
        </w:rPr>
        <w:t>Η προτεραιότητα των ουσιών έναντι των συμβεβηκότων</w:t>
      </w:r>
      <w:bookmarkEnd w:id="2"/>
    </w:p>
    <w:p w14:paraId="3B4025AF" w14:textId="77777777" w:rsidR="00942B92" w:rsidRPr="00086B73" w:rsidRDefault="00942B92" w:rsidP="00942B92"/>
    <w:p w14:paraId="333C822F" w14:textId="77777777" w:rsidR="0094752B" w:rsidRPr="00086B73" w:rsidRDefault="00086B73" w:rsidP="00942B92">
      <w:pPr>
        <w:pStyle w:val="BodyText"/>
        <w:spacing w:line="100" w:lineRule="atLeast"/>
        <w:rPr>
          <w:rFonts w:asciiTheme="minorHAnsi" w:hAnsiTheme="minorHAnsi"/>
          <w:iCs/>
          <w:lang w:val="en-US"/>
        </w:rPr>
      </w:pPr>
      <w:r w:rsidRPr="00086B73">
        <w:rPr>
          <w:rFonts w:asciiTheme="minorHAnsi" w:eastAsiaTheme="minorEastAsia" w:hAnsiTheme="minorHAnsi"/>
          <w:iCs/>
        </w:rPr>
        <w:t>Ουσίες: αυτόνομα, χωριστά υποκείμενα, όπως π.χ. ο Σωκράτης.</w:t>
      </w:r>
    </w:p>
    <w:p w14:paraId="335B2402" w14:textId="77777777" w:rsidR="0094752B" w:rsidRPr="00086B73" w:rsidRDefault="00086B73" w:rsidP="00942B92">
      <w:pPr>
        <w:pStyle w:val="BodyText"/>
        <w:spacing w:line="100" w:lineRule="atLeast"/>
        <w:rPr>
          <w:rFonts w:asciiTheme="minorHAnsi" w:hAnsiTheme="minorHAnsi"/>
          <w:iCs/>
          <w:lang w:val="en-US"/>
        </w:rPr>
      </w:pPr>
      <w:r w:rsidRPr="00086B73">
        <w:rPr>
          <w:rFonts w:asciiTheme="minorHAnsi" w:eastAsiaTheme="minorEastAsia" w:hAnsiTheme="minorHAnsi"/>
          <w:iCs/>
        </w:rPr>
        <w:t>Συμβεβηκότα: ιδιότητες των ουσιών οι οποίες εξαρτώνται από αυτές για να υπάρξουν, δεν μας εξηγούν τι είδους όν είναι το υποκείμενο στο οποίο ανήκουν αλλά συνιστούν ενα δευτερεύον χαρακτηριστικό τους. (οντολογική εξάρτηση)</w:t>
      </w:r>
    </w:p>
    <w:p w14:paraId="4A813FE3" w14:textId="77777777" w:rsidR="0094752B" w:rsidRPr="00086B73" w:rsidRDefault="00086B73" w:rsidP="00942B92">
      <w:pPr>
        <w:pStyle w:val="BodyText"/>
        <w:spacing w:line="100" w:lineRule="atLeast"/>
        <w:ind w:left="424"/>
        <w:rPr>
          <w:rFonts w:asciiTheme="minorHAnsi" w:hAnsiTheme="minorHAnsi"/>
          <w:iCs/>
          <w:lang w:val="en-US"/>
        </w:rPr>
      </w:pPr>
      <w:r w:rsidRPr="00086B73">
        <w:rPr>
          <w:rFonts w:asciiTheme="minorHAnsi" w:eastAsiaTheme="minorEastAsia" w:hAnsiTheme="minorHAnsi"/>
          <w:iCs/>
        </w:rPr>
        <w:t xml:space="preserve"> </w:t>
      </w:r>
    </w:p>
    <w:p w14:paraId="5B7CB52A" w14:textId="77777777" w:rsidR="0094752B" w:rsidRPr="00086B73" w:rsidRDefault="00086B73" w:rsidP="00942B92">
      <w:pPr>
        <w:pStyle w:val="Heading2"/>
        <w:rPr>
          <w:rFonts w:asciiTheme="minorHAnsi" w:hAnsiTheme="minorHAnsi"/>
          <w:lang w:val="en-US"/>
        </w:rPr>
      </w:pPr>
      <w:bookmarkStart w:id="3" w:name="_Toc303517184"/>
      <w:r w:rsidRPr="00086B73">
        <w:rPr>
          <w:rFonts w:asciiTheme="minorHAnsi" w:hAnsiTheme="minorHAnsi"/>
        </w:rPr>
        <w:t>Δύο έννοιες του όρου ουσία</w:t>
      </w:r>
      <w:bookmarkEnd w:id="3"/>
    </w:p>
    <w:p w14:paraId="5A3EF3F5" w14:textId="77777777" w:rsidR="0094752B" w:rsidRPr="00086B73" w:rsidRDefault="00086B73" w:rsidP="00942B92">
      <w:pPr>
        <w:pStyle w:val="BodyText"/>
        <w:spacing w:line="100" w:lineRule="atLeast"/>
        <w:rPr>
          <w:rFonts w:asciiTheme="minorHAnsi" w:hAnsiTheme="minorHAnsi"/>
          <w:iCs/>
          <w:lang w:val="en-US"/>
        </w:rPr>
      </w:pPr>
      <w:r w:rsidRPr="00086B73">
        <w:rPr>
          <w:rFonts w:asciiTheme="minorHAnsi" w:eastAsiaTheme="minorEastAsia" w:hAnsiTheme="minorHAnsi"/>
          <w:iCs/>
        </w:rPr>
        <w:t>Ουσία (</w:t>
      </w:r>
      <w:proofErr w:type="spellStart"/>
      <w:r w:rsidRPr="00086B73">
        <w:rPr>
          <w:rFonts w:asciiTheme="minorHAnsi" w:eastAsiaTheme="minorEastAsia" w:hAnsiTheme="minorHAnsi"/>
          <w:iCs/>
          <w:lang w:val="en-US"/>
        </w:rPr>
        <w:t>substantia</w:t>
      </w:r>
      <w:proofErr w:type="spellEnd"/>
      <w:r w:rsidRPr="00086B73">
        <w:rPr>
          <w:rFonts w:asciiTheme="minorHAnsi" w:eastAsiaTheme="minorEastAsia" w:hAnsiTheme="minorHAnsi"/>
          <w:iCs/>
          <w:lang w:val="en-US"/>
        </w:rPr>
        <w:t xml:space="preserve">: </w:t>
      </w:r>
      <w:r w:rsidRPr="00086B73">
        <w:rPr>
          <w:rFonts w:asciiTheme="minorHAnsi" w:eastAsiaTheme="minorEastAsia" w:hAnsiTheme="minorHAnsi"/>
          <w:iCs/>
        </w:rPr>
        <w:t>υπόσταση): αυτόνομα, χωριστά υποκείμενα, όπως π.χ. ο Σωκράτης.</w:t>
      </w:r>
    </w:p>
    <w:p w14:paraId="3C21E6D4" w14:textId="77777777" w:rsidR="0094752B" w:rsidRPr="00086B73" w:rsidRDefault="00086B73" w:rsidP="00942B92">
      <w:pPr>
        <w:pStyle w:val="BodyText"/>
        <w:spacing w:line="100" w:lineRule="atLeast"/>
        <w:rPr>
          <w:rFonts w:asciiTheme="minorHAnsi" w:hAnsiTheme="minorHAnsi"/>
          <w:iCs/>
          <w:lang w:val="en-US"/>
        </w:rPr>
      </w:pPr>
      <w:r w:rsidRPr="00086B73">
        <w:rPr>
          <w:rFonts w:asciiTheme="minorHAnsi" w:eastAsiaTheme="minorEastAsia" w:hAnsiTheme="minorHAnsi"/>
          <w:iCs/>
        </w:rPr>
        <w:t>Τι κάνει όμως τον Σωκράτη να είναι ένα αυτόνομο χωριστό υποκείμενο; Ποια είναι εκείνα τα σταθερά χαρακτηριστικά του που μας δίνουν την ταυτότητά του;</w:t>
      </w:r>
    </w:p>
    <w:p w14:paraId="7BA13146" w14:textId="5B0A2F56" w:rsidR="0094752B" w:rsidRPr="00086B73" w:rsidRDefault="00086B73" w:rsidP="00942B92">
      <w:pPr>
        <w:pStyle w:val="BodyText"/>
        <w:spacing w:line="100" w:lineRule="atLeast"/>
        <w:rPr>
          <w:rFonts w:asciiTheme="minorHAnsi" w:hAnsiTheme="minorHAnsi"/>
          <w:iCs/>
          <w:lang w:val="en-US"/>
        </w:rPr>
      </w:pPr>
      <w:r w:rsidRPr="00086B73">
        <w:rPr>
          <w:rFonts w:asciiTheme="minorHAnsi" w:eastAsiaTheme="minorEastAsia" w:hAnsiTheme="minorHAnsi"/>
          <w:iCs/>
        </w:rPr>
        <w:t>Το ερώτημα ισοδυναμεί με το να ρωτήσουμε ποια ιδιότητα ή ιδιότ</w:t>
      </w:r>
      <w:r w:rsidR="00942B92" w:rsidRPr="00086B73">
        <w:rPr>
          <w:rFonts w:asciiTheme="minorHAnsi" w:eastAsiaTheme="minorEastAsia" w:hAnsiTheme="minorHAnsi"/>
          <w:iCs/>
        </w:rPr>
        <w:t xml:space="preserve">ητες του Σωκράτη δεν είναι απλά </w:t>
      </w:r>
      <w:r w:rsidRPr="00086B73">
        <w:rPr>
          <w:rFonts w:asciiTheme="minorHAnsi" w:eastAsiaTheme="minorEastAsia" w:hAnsiTheme="minorHAnsi"/>
          <w:iCs/>
        </w:rPr>
        <w:t xml:space="preserve">συμβεβηκότα, αλλά μας εξηγούν τι είδους πράγμα είναι ο Σωκράτης </w:t>
      </w:r>
    </w:p>
    <w:p w14:paraId="71EC3799" w14:textId="77777777" w:rsidR="0094752B" w:rsidRPr="00086B73" w:rsidRDefault="00086B73" w:rsidP="00942B92">
      <w:pPr>
        <w:pStyle w:val="BodyText"/>
        <w:spacing w:line="100" w:lineRule="atLeast"/>
        <w:rPr>
          <w:rFonts w:asciiTheme="minorHAnsi" w:hAnsiTheme="minorHAnsi"/>
          <w:iCs/>
          <w:lang w:val="en-US"/>
        </w:rPr>
      </w:pPr>
      <w:r w:rsidRPr="00086B73">
        <w:rPr>
          <w:rFonts w:asciiTheme="minorHAnsi" w:eastAsiaTheme="minorEastAsia" w:hAnsiTheme="minorHAnsi"/>
          <w:iCs/>
        </w:rPr>
        <w:t xml:space="preserve">Αυτή η ιδιότητα μας δίνει την ουσία (με τη δεύτερη σημασία του όρου πλέον, ως </w:t>
      </w:r>
      <w:proofErr w:type="spellStart"/>
      <w:r w:rsidRPr="00086B73">
        <w:rPr>
          <w:rFonts w:asciiTheme="minorHAnsi" w:eastAsiaTheme="minorEastAsia" w:hAnsiTheme="minorHAnsi"/>
          <w:iCs/>
          <w:lang w:val="en-US"/>
        </w:rPr>
        <w:t>essentia</w:t>
      </w:r>
      <w:proofErr w:type="spellEnd"/>
      <w:r w:rsidRPr="00086B73">
        <w:rPr>
          <w:rFonts w:asciiTheme="minorHAnsi" w:eastAsiaTheme="minorEastAsia" w:hAnsiTheme="minorHAnsi"/>
          <w:iCs/>
        </w:rPr>
        <w:t xml:space="preserve">) του Σωκράτη; </w:t>
      </w:r>
    </w:p>
    <w:p w14:paraId="0E1DDB73" w14:textId="77777777" w:rsidR="0094752B" w:rsidRPr="00086B73" w:rsidRDefault="00086B73" w:rsidP="00942B92">
      <w:pPr>
        <w:pStyle w:val="Heading2"/>
        <w:rPr>
          <w:rFonts w:asciiTheme="minorHAnsi" w:hAnsiTheme="minorHAnsi"/>
          <w:lang w:val="en-US"/>
        </w:rPr>
      </w:pPr>
      <w:bookmarkStart w:id="4" w:name="_Toc303517185"/>
      <w:r w:rsidRPr="00086B73">
        <w:rPr>
          <w:rFonts w:asciiTheme="minorHAnsi" w:hAnsiTheme="minorHAnsi"/>
        </w:rPr>
        <w:lastRenderedPageBreak/>
        <w:t>Πρώτες &amp; δεύτερες ουσίες</w:t>
      </w:r>
      <w:bookmarkEnd w:id="4"/>
    </w:p>
    <w:p w14:paraId="2A788FCA" w14:textId="77777777" w:rsidR="0094752B" w:rsidRPr="00086B73" w:rsidRDefault="00086B73" w:rsidP="00942B92">
      <w:pPr>
        <w:pStyle w:val="BodyText"/>
        <w:spacing w:line="100" w:lineRule="atLeast"/>
        <w:rPr>
          <w:rFonts w:asciiTheme="minorHAnsi" w:hAnsiTheme="minorHAnsi"/>
          <w:iCs/>
          <w:lang w:val="en-US"/>
        </w:rPr>
      </w:pPr>
      <w:r w:rsidRPr="00086B73">
        <w:rPr>
          <w:rFonts w:asciiTheme="minorHAnsi" w:eastAsiaTheme="minorEastAsia" w:hAnsiTheme="minorHAnsi"/>
          <w:iCs/>
        </w:rPr>
        <w:t xml:space="preserve">Οι ατομικές ουσίες, τα αυτόνομα, χωριστά υποκείμενα, όπως π.χ. ο Σωκράτης, θεωρούνται από τον Αριστοτέλη πρώτες ουσίες (δηλαδή πρωταρχικές ή ουσίες με την κύρια σημασία του όρου). </w:t>
      </w:r>
    </w:p>
    <w:p w14:paraId="6E30F705" w14:textId="77777777" w:rsidR="0094752B" w:rsidRPr="00086B73" w:rsidRDefault="00086B73" w:rsidP="00942B92">
      <w:pPr>
        <w:pStyle w:val="BodyText"/>
        <w:spacing w:line="100" w:lineRule="atLeast"/>
        <w:rPr>
          <w:rFonts w:asciiTheme="minorHAnsi" w:hAnsiTheme="minorHAnsi"/>
          <w:iCs/>
          <w:lang w:val="en-US"/>
        </w:rPr>
      </w:pPr>
      <w:r w:rsidRPr="00086B73">
        <w:rPr>
          <w:rFonts w:asciiTheme="minorHAnsi" w:eastAsiaTheme="minorEastAsia" w:hAnsiTheme="minorHAnsi"/>
          <w:iCs/>
        </w:rPr>
        <w:t xml:space="preserve">Οι γενικές ιδιότητες που μας δίνουν την ουσία </w:t>
      </w:r>
      <w:r w:rsidRPr="00086B73">
        <w:rPr>
          <w:rFonts w:asciiTheme="minorHAnsi" w:eastAsiaTheme="minorEastAsia" w:hAnsiTheme="minorHAnsi"/>
          <w:iCs/>
          <w:lang w:val="en-US"/>
        </w:rPr>
        <w:t>(</w:t>
      </w:r>
      <w:proofErr w:type="spellStart"/>
      <w:r w:rsidRPr="00086B73">
        <w:rPr>
          <w:rFonts w:asciiTheme="minorHAnsi" w:eastAsiaTheme="minorEastAsia" w:hAnsiTheme="minorHAnsi"/>
          <w:iCs/>
          <w:lang w:val="en-US"/>
        </w:rPr>
        <w:t>essentia</w:t>
      </w:r>
      <w:proofErr w:type="spellEnd"/>
      <w:r w:rsidRPr="00086B73">
        <w:rPr>
          <w:rFonts w:asciiTheme="minorHAnsi" w:eastAsiaTheme="minorEastAsia" w:hAnsiTheme="minorHAnsi"/>
          <w:iCs/>
          <w:lang w:val="en-US"/>
        </w:rPr>
        <w:t xml:space="preserve">) </w:t>
      </w:r>
      <w:r w:rsidRPr="00086B73">
        <w:rPr>
          <w:rFonts w:asciiTheme="minorHAnsi" w:eastAsiaTheme="minorEastAsia" w:hAnsiTheme="minorHAnsi"/>
          <w:iCs/>
        </w:rPr>
        <w:t>του (όπως οι ιδιότητες άνθρωπος, δίποδο, ζώο κτλ.) ονομάζονται δεύτερες ουσίες, επειδή</w:t>
      </w:r>
    </w:p>
    <w:p w14:paraId="67817552" w14:textId="585CEDF4" w:rsidR="0094752B" w:rsidRPr="00086B73" w:rsidRDefault="00942B92" w:rsidP="00942B92">
      <w:pPr>
        <w:pStyle w:val="BodyText"/>
        <w:spacing w:line="100" w:lineRule="atLeast"/>
        <w:rPr>
          <w:rFonts w:asciiTheme="minorHAnsi" w:hAnsiTheme="minorHAnsi"/>
          <w:iCs/>
          <w:lang w:val="en-US"/>
        </w:rPr>
      </w:pPr>
      <w:r w:rsidRPr="00086B73">
        <w:rPr>
          <w:rFonts w:asciiTheme="minorHAnsi" w:eastAsiaTheme="minorEastAsia" w:hAnsiTheme="minorHAnsi"/>
          <w:iCs/>
        </w:rPr>
        <w:t xml:space="preserve">Με έναν </w:t>
      </w:r>
      <w:r w:rsidR="00086B73" w:rsidRPr="00086B73">
        <w:rPr>
          <w:rFonts w:asciiTheme="minorHAnsi" w:eastAsiaTheme="minorEastAsia" w:hAnsiTheme="minorHAnsi"/>
          <w:iCs/>
        </w:rPr>
        <w:t>τρόπο είναι ουσίες (ανήκουν στην κατηγορία της ουσίας) εφόσον μας δίνουν τις ουσιώδεις ιδιότητες ουσιών</w:t>
      </w:r>
    </w:p>
    <w:p w14:paraId="6C7ECA64" w14:textId="77777777" w:rsidR="0094752B" w:rsidRPr="00086B73" w:rsidRDefault="00086B73" w:rsidP="00942B92">
      <w:pPr>
        <w:pStyle w:val="BodyText"/>
        <w:spacing w:line="100" w:lineRule="atLeast"/>
        <w:rPr>
          <w:rFonts w:asciiTheme="minorHAnsi" w:hAnsiTheme="minorHAnsi"/>
          <w:iCs/>
          <w:lang w:val="en-US"/>
        </w:rPr>
      </w:pPr>
      <w:r w:rsidRPr="00086B73">
        <w:rPr>
          <w:rFonts w:asciiTheme="minorHAnsi" w:eastAsiaTheme="minorEastAsia" w:hAnsiTheme="minorHAnsi"/>
          <w:iCs/>
        </w:rPr>
        <w:t xml:space="preserve">Αλλά είναι δεύτερες, επειδή η ύπαρξη τους εξαρτάται από την ύπαρξη των ατομικών καθέκαστων ουσίών, των πρώτων ουσιών. Μόνο οι πρώτες ουσίες υπάρχουν χωριστές, ενώ οι δεύτερες υπάρχουν αχώριστες από τις πρώτες. </w:t>
      </w:r>
    </w:p>
    <w:p w14:paraId="3824CE30" w14:textId="08A1872C" w:rsidR="001B3EE9" w:rsidRPr="00086B73" w:rsidRDefault="00086B73" w:rsidP="00942B92">
      <w:pPr>
        <w:pStyle w:val="BodyText"/>
        <w:spacing w:line="100" w:lineRule="atLeast"/>
        <w:rPr>
          <w:rFonts w:asciiTheme="minorHAnsi" w:hAnsiTheme="minorHAnsi"/>
          <w:iCs/>
          <w:lang w:val="en-US"/>
        </w:rPr>
      </w:pPr>
      <w:r w:rsidRPr="00086B73">
        <w:rPr>
          <w:rFonts w:asciiTheme="minorHAnsi" w:eastAsiaTheme="minorEastAsia" w:hAnsiTheme="minorHAnsi"/>
          <w:iCs/>
        </w:rPr>
        <w:t xml:space="preserve">Οι δεύτερες ουσίες είναι τύποι ουσιών, ενώ οι πρώτες ουσίες </w:t>
      </w:r>
      <w:r w:rsidR="00942B92" w:rsidRPr="00086B73">
        <w:rPr>
          <w:rFonts w:asciiTheme="minorHAnsi" w:eastAsiaTheme="minorEastAsia" w:hAnsiTheme="minorHAnsi"/>
          <w:iCs/>
        </w:rPr>
        <w:t>είναι δείγματα αυτών των τύπων</w:t>
      </w:r>
      <w:r w:rsidR="001B3EE9" w:rsidRPr="00086B73">
        <w:rPr>
          <w:rFonts w:asciiTheme="minorHAnsi" w:hAnsiTheme="minorHAnsi" w:cstheme="minorHAnsi"/>
          <w:sz w:val="20"/>
          <w:szCs w:val="20"/>
        </w:rPr>
        <w:t>.</w:t>
      </w:r>
    </w:p>
    <w:p w14:paraId="7706DF2D" w14:textId="77777777" w:rsidR="001B3EE9" w:rsidRPr="00086B73" w:rsidRDefault="001B3EE9" w:rsidP="001B3EE9">
      <w:pPr>
        <w:rPr>
          <w:rFonts w:cstheme="minorHAnsi"/>
          <w:sz w:val="20"/>
          <w:szCs w:val="20"/>
        </w:rPr>
      </w:pPr>
    </w:p>
    <w:p w14:paraId="428246E5" w14:textId="69D164FB" w:rsidR="002C0337" w:rsidRPr="00086B73" w:rsidRDefault="00942B92" w:rsidP="002C0337">
      <w:pPr>
        <w:pStyle w:val="Heading1"/>
        <w:rPr>
          <w:rFonts w:asciiTheme="minorHAnsi" w:eastAsia="Times New Roman" w:hAnsiTheme="minorHAnsi" w:cstheme="minorHAnsi"/>
          <w:lang w:eastAsia="en-US" w:bidi="en-US"/>
        </w:rPr>
      </w:pPr>
      <w:bookmarkStart w:id="5" w:name="_Toc303517186"/>
      <w:r w:rsidRPr="00086B73">
        <w:rPr>
          <w:rFonts w:asciiTheme="minorHAnsi" w:eastAsia="Times New Roman" w:hAnsiTheme="minorHAnsi" w:cstheme="minorHAnsi"/>
          <w:lang w:eastAsia="en-US" w:bidi="en-US"/>
        </w:rPr>
        <w:t>Ο συλλογισμός</w:t>
      </w:r>
      <w:bookmarkEnd w:id="5"/>
      <w:r w:rsidRPr="00086B73">
        <w:rPr>
          <w:rFonts w:asciiTheme="minorHAnsi" w:eastAsia="Times New Roman" w:hAnsiTheme="minorHAnsi" w:cstheme="minorHAnsi"/>
          <w:lang w:eastAsia="en-US" w:bidi="en-US"/>
        </w:rPr>
        <w:t xml:space="preserve"> </w:t>
      </w:r>
      <w:r w:rsidR="001B3EE9" w:rsidRPr="00086B73">
        <w:rPr>
          <w:rFonts w:asciiTheme="minorHAnsi" w:eastAsia="Times New Roman" w:hAnsiTheme="minorHAnsi" w:cstheme="minorHAnsi"/>
          <w:lang w:eastAsia="en-US" w:bidi="en-US"/>
        </w:rPr>
        <w:t xml:space="preserve"> </w:t>
      </w:r>
    </w:p>
    <w:p w14:paraId="72C569F8" w14:textId="77777777" w:rsidR="001B3EE9" w:rsidRPr="00086B73" w:rsidRDefault="001B3EE9" w:rsidP="001B3EE9">
      <w:pPr>
        <w:rPr>
          <w:rFonts w:cstheme="minorHAnsi"/>
          <w:lang w:eastAsia="en-US" w:bidi="en-US"/>
        </w:rPr>
      </w:pPr>
    </w:p>
    <w:p w14:paraId="2F39574A" w14:textId="7FE86FCE" w:rsidR="0094752B" w:rsidRPr="00086B73" w:rsidRDefault="00086B73" w:rsidP="00942B92">
      <w:pPr>
        <w:pStyle w:val="Heading2"/>
        <w:rPr>
          <w:rFonts w:asciiTheme="minorHAnsi" w:hAnsiTheme="minorHAnsi"/>
          <w:lang w:val="en-US" w:eastAsia="en-US" w:bidi="en-US"/>
        </w:rPr>
      </w:pPr>
      <w:bookmarkStart w:id="6" w:name="_Toc303517187"/>
      <w:r w:rsidRPr="00086B73">
        <w:rPr>
          <w:rFonts w:asciiTheme="minorHAnsi" w:hAnsiTheme="minorHAnsi" w:cstheme="minorHAnsi"/>
          <w:lang w:eastAsia="en-US" w:bidi="en-US"/>
        </w:rPr>
        <w:t>Εγκυρότητα</w:t>
      </w:r>
      <w:bookmarkEnd w:id="6"/>
    </w:p>
    <w:p w14:paraId="1316357D" w14:textId="77777777" w:rsidR="00942B92" w:rsidRPr="00086B73" w:rsidRDefault="00942B92" w:rsidP="00942B92">
      <w:pPr>
        <w:rPr>
          <w:rFonts w:cstheme="minorHAnsi"/>
          <w:lang w:eastAsia="en-US" w:bidi="en-US"/>
        </w:rPr>
      </w:pPr>
    </w:p>
    <w:p w14:paraId="45D67E29" w14:textId="77777777" w:rsidR="0094752B" w:rsidRPr="00086B73" w:rsidRDefault="00086B73" w:rsidP="00942B92">
      <w:pPr>
        <w:rPr>
          <w:rFonts w:cstheme="minorHAnsi"/>
          <w:lang w:val="en-US" w:eastAsia="en-US" w:bidi="en-US"/>
        </w:rPr>
      </w:pPr>
      <w:r w:rsidRPr="00086B73">
        <w:rPr>
          <w:rFonts w:cstheme="minorHAnsi"/>
          <w:lang w:eastAsia="en-US" w:bidi="en-US"/>
        </w:rPr>
        <w:t xml:space="preserve">Εγκυρο είναι κάποιο επιχείρημα εάν και μόνο εάν είναι αδύνατον οι προκείμενες να είναι αληθείς και το συμπέρασμα ψευδές. </w:t>
      </w:r>
    </w:p>
    <w:p w14:paraId="50B2C149" w14:textId="77777777" w:rsidR="0094752B" w:rsidRPr="00086B73" w:rsidRDefault="00086B73" w:rsidP="00942B92">
      <w:pPr>
        <w:rPr>
          <w:rFonts w:cstheme="minorHAnsi"/>
          <w:lang w:val="en-US" w:eastAsia="en-US" w:bidi="en-US"/>
        </w:rPr>
      </w:pPr>
      <w:r w:rsidRPr="00086B73">
        <w:rPr>
          <w:rFonts w:cstheme="minorHAnsi"/>
          <w:lang w:eastAsia="en-US" w:bidi="en-US"/>
        </w:rPr>
        <w:t xml:space="preserve">ΣΗΜ: Προσέξτε ότι η εγκυρότητα δεν απαιτεί οι προκείμενες να είναι αληθείς. Στο ακόλουθο παράδειγμα έχουμε ένα έγκυρο επιχείρημα, η προκείμενη (1) του οποίου είναι ψευδής. Αυτό δεν επηρεάζει την εγκυρότητά του. </w:t>
      </w:r>
    </w:p>
    <w:p w14:paraId="74ADF7EA" w14:textId="77777777" w:rsidR="0094752B" w:rsidRPr="00086B73" w:rsidRDefault="00086B73" w:rsidP="00942B92">
      <w:pPr>
        <w:rPr>
          <w:rFonts w:cstheme="minorHAnsi"/>
          <w:lang w:val="en-US" w:eastAsia="en-US" w:bidi="en-US"/>
        </w:rPr>
      </w:pPr>
      <w:r w:rsidRPr="00086B73">
        <w:rPr>
          <w:rFonts w:cstheme="minorHAnsi"/>
          <w:lang w:eastAsia="en-US" w:bidi="en-US"/>
        </w:rPr>
        <w:t>(1) Όλοι οι φοιτητές στο αμφιθέατρο είναι πρωτοετείς (ΨΕΥΔΗΣ)</w:t>
      </w:r>
    </w:p>
    <w:p w14:paraId="510CC983" w14:textId="77777777" w:rsidR="0094752B" w:rsidRPr="00086B73" w:rsidRDefault="00086B73" w:rsidP="00942B92">
      <w:pPr>
        <w:rPr>
          <w:rFonts w:cstheme="minorHAnsi"/>
          <w:lang w:val="en-US" w:eastAsia="en-US" w:bidi="en-US"/>
        </w:rPr>
      </w:pPr>
      <w:r w:rsidRPr="00086B73">
        <w:rPr>
          <w:rFonts w:cstheme="minorHAnsi"/>
          <w:lang w:eastAsia="en-US" w:bidi="en-US"/>
        </w:rPr>
        <w:t>(2) Κανένας πρωτοετής δεν έχει διδαχθεί Αριστοτέλη (ΑΛΗΘΕΣ)</w:t>
      </w:r>
    </w:p>
    <w:p w14:paraId="729B8A04" w14:textId="77777777" w:rsidR="0094752B" w:rsidRPr="00086B73" w:rsidRDefault="00086B73" w:rsidP="00942B92">
      <w:pPr>
        <w:rPr>
          <w:rFonts w:cstheme="minorHAnsi"/>
          <w:lang w:val="en-US" w:eastAsia="en-US" w:bidi="en-US"/>
        </w:rPr>
      </w:pPr>
      <w:r w:rsidRPr="00086B73">
        <w:rPr>
          <w:rFonts w:cstheme="minorHAnsi"/>
          <w:lang w:eastAsia="en-US" w:bidi="en-US"/>
        </w:rPr>
        <w:t>(3) (από τις 1 και 2) Άρα κανένας φοιτητής στο αμφιθέατρο δεν έχει διδαχθεί Αριστοτέλης</w:t>
      </w:r>
    </w:p>
    <w:p w14:paraId="560EB56E" w14:textId="77777777" w:rsidR="00942B92" w:rsidRPr="00086B73" w:rsidRDefault="00942B92" w:rsidP="00942B92">
      <w:pPr>
        <w:rPr>
          <w:rFonts w:cstheme="minorHAnsi"/>
          <w:lang w:eastAsia="en-US" w:bidi="en-US"/>
        </w:rPr>
      </w:pPr>
    </w:p>
    <w:p w14:paraId="540ABD14" w14:textId="77777777" w:rsidR="0094752B" w:rsidRPr="00086B73" w:rsidRDefault="00086B73" w:rsidP="00942B92">
      <w:pPr>
        <w:pStyle w:val="Heading2"/>
        <w:rPr>
          <w:rFonts w:asciiTheme="minorHAnsi" w:hAnsiTheme="minorHAnsi"/>
          <w:lang w:val="en-US" w:eastAsia="en-US" w:bidi="en-US"/>
        </w:rPr>
      </w:pPr>
      <w:bookmarkStart w:id="7" w:name="_Toc303517188"/>
      <w:r w:rsidRPr="00086B73">
        <w:rPr>
          <w:rFonts w:asciiTheme="minorHAnsi" w:hAnsiTheme="minorHAnsi"/>
          <w:lang w:eastAsia="en-US" w:bidi="en-US"/>
        </w:rPr>
        <w:t>Αριστοτελικός συλλογισμός</w:t>
      </w:r>
      <w:bookmarkEnd w:id="7"/>
    </w:p>
    <w:p w14:paraId="3B048B65" w14:textId="77777777" w:rsidR="0094752B" w:rsidRPr="00086B73" w:rsidRDefault="00086B73" w:rsidP="00942B92">
      <w:pPr>
        <w:rPr>
          <w:rFonts w:cstheme="minorHAnsi"/>
          <w:lang w:val="en-US" w:eastAsia="en-US" w:bidi="en-US"/>
        </w:rPr>
      </w:pPr>
      <w:r w:rsidRPr="00086B73">
        <w:rPr>
          <w:rFonts w:cstheme="minorHAnsi"/>
          <w:lang w:eastAsia="en-US" w:bidi="en-US"/>
        </w:rPr>
        <w:t xml:space="preserve">Ο Αριστοτελικός συλλογισμός (ΑΣ) χρησιμοποιεί γενικούς όρους, π.χ. άνθρωπος, ζώο κτλ. Διότι ο συλλογισμός είναι μια μέθοδος για την επιστημονική γνώση και η επιστημονική γνώση αφορά προτάσεις που χρησιμοποιούν γενικούς όρους (όρους που σημαίνουν τύπους και όχι δείγματα όντων). </w:t>
      </w:r>
    </w:p>
    <w:p w14:paraId="38648772" w14:textId="77777777" w:rsidR="0094752B" w:rsidRPr="00086B73" w:rsidRDefault="00086B73" w:rsidP="00942B92">
      <w:pPr>
        <w:rPr>
          <w:rFonts w:cstheme="minorHAnsi"/>
          <w:lang w:val="en-US" w:eastAsia="en-US" w:bidi="en-US"/>
        </w:rPr>
      </w:pPr>
      <w:r w:rsidRPr="00086B73">
        <w:rPr>
          <w:rFonts w:cstheme="minorHAnsi"/>
          <w:lang w:eastAsia="en-US" w:bidi="en-US"/>
        </w:rPr>
        <w:t xml:space="preserve">ΠΑΡΑΔΕΙΓΜΑ: Όι Έλληνες είναι Βαλκάνιοι, (2) Όι Βαλκάνιοι είναι πολίτες της ΕΕ, (3) Άρα οι Ελληνες είναι πολίτες της ΕΕ.  </w:t>
      </w:r>
    </w:p>
    <w:p w14:paraId="03ACED85" w14:textId="77777777" w:rsidR="0094752B" w:rsidRPr="00086B73" w:rsidRDefault="00086B73" w:rsidP="00942B92">
      <w:pPr>
        <w:rPr>
          <w:rFonts w:cstheme="minorHAnsi"/>
          <w:lang w:val="en-US" w:eastAsia="en-US" w:bidi="en-US"/>
        </w:rPr>
      </w:pPr>
      <w:r w:rsidRPr="00086B73">
        <w:rPr>
          <w:rFonts w:cstheme="minorHAnsi"/>
          <w:lang w:eastAsia="en-US" w:bidi="en-US"/>
        </w:rPr>
        <w:t>Ο ΑΣ περιέχει τρεις όρους. Δύο ακραίους οι οποίοι συνδέονται στο συμπέρασμα (3): Π.χ. Ελληνες ΚΑΙ Πολίτες της ΕΕ. Εναν μέσο όρο που τους συνδέει (εμφανίζεται στην 1</w:t>
      </w:r>
      <w:r w:rsidRPr="00086B73">
        <w:rPr>
          <w:rFonts w:cstheme="minorHAnsi"/>
          <w:vertAlign w:val="superscript"/>
          <w:lang w:eastAsia="en-US" w:bidi="en-US"/>
        </w:rPr>
        <w:t>η</w:t>
      </w:r>
      <w:r w:rsidRPr="00086B73">
        <w:rPr>
          <w:rFonts w:cstheme="minorHAnsi"/>
          <w:lang w:eastAsia="en-US" w:bidi="en-US"/>
        </w:rPr>
        <w:t xml:space="preserve"> προκείμενη του (ΑΣ) με τον έναν και στη δεύτερη με τον άλλον. </w:t>
      </w:r>
    </w:p>
    <w:p w14:paraId="1C20B746" w14:textId="77777777" w:rsidR="0094752B" w:rsidRPr="00086B73" w:rsidRDefault="00086B73" w:rsidP="00942B92">
      <w:pPr>
        <w:rPr>
          <w:rFonts w:cstheme="minorHAnsi"/>
          <w:lang w:val="en-US" w:eastAsia="en-US" w:bidi="en-US"/>
        </w:rPr>
      </w:pPr>
      <w:r w:rsidRPr="00086B73">
        <w:rPr>
          <w:rFonts w:cstheme="minorHAnsi"/>
          <w:lang w:eastAsia="en-US" w:bidi="en-US"/>
        </w:rPr>
        <w:lastRenderedPageBreak/>
        <w:t xml:space="preserve">Οι δύο όροι που συνδέονται στο συμπέρασμα ονομάζονται ελάσσων και μείζων αντιστοίχως, λόγω του πλάτους ή έκτασής τους (ο πρώτος περιέχεται στον δεύτερο). Αντιστοίχως ονομάζονται και οι προκείμενεςτου ΑΣ στις οποίες οι όροι του συμπεράσματος εμφανίζονται. </w:t>
      </w:r>
    </w:p>
    <w:p w14:paraId="2E23B57F" w14:textId="77777777" w:rsidR="0094752B" w:rsidRPr="00086B73" w:rsidRDefault="00086B73" w:rsidP="00942B92">
      <w:pPr>
        <w:pStyle w:val="Heading2"/>
        <w:rPr>
          <w:rFonts w:asciiTheme="minorHAnsi" w:hAnsiTheme="minorHAnsi"/>
          <w:lang w:val="en-US" w:eastAsia="en-US" w:bidi="en-US"/>
        </w:rPr>
      </w:pPr>
      <w:bookmarkStart w:id="8" w:name="_Toc303517189"/>
      <w:r w:rsidRPr="00086B73">
        <w:rPr>
          <w:rFonts w:asciiTheme="minorHAnsi" w:hAnsiTheme="minorHAnsi"/>
          <w:lang w:eastAsia="en-US" w:bidi="en-US"/>
        </w:rPr>
        <w:t>Σχήματα αριστοτελικών συλλογισμών</w:t>
      </w:r>
      <w:bookmarkEnd w:id="8"/>
    </w:p>
    <w:p w14:paraId="2AF6A467" w14:textId="77777777" w:rsidR="0094752B" w:rsidRPr="00086B73" w:rsidRDefault="00086B73" w:rsidP="00942B92">
      <w:pPr>
        <w:rPr>
          <w:rFonts w:cstheme="minorHAnsi"/>
          <w:lang w:val="en-US" w:eastAsia="en-US" w:bidi="en-US"/>
        </w:rPr>
      </w:pPr>
      <w:r w:rsidRPr="00086B73">
        <w:rPr>
          <w:rFonts w:cstheme="minorHAnsi"/>
          <w:lang w:eastAsia="en-US" w:bidi="en-US"/>
        </w:rPr>
        <w:t>Εφόσον στους ΑΣ έχουμε ακριβώς δύο ακραίους όρους οι οποίοι συνδέονται στις προκείμενες διαδοχικά με έναν μέσο όρο, τότε μπορούμε να έχουμε τρεις διαφορετικούς δυνατούς συνδυασμούς με βάση τη θέση του μέσου όρου.</w:t>
      </w:r>
    </w:p>
    <w:p w14:paraId="530DC009" w14:textId="77777777" w:rsidR="0094752B" w:rsidRPr="00086B73" w:rsidRDefault="00086B73" w:rsidP="00942B92">
      <w:pPr>
        <w:numPr>
          <w:ilvl w:val="0"/>
          <w:numId w:val="28"/>
        </w:numPr>
        <w:rPr>
          <w:rFonts w:cstheme="minorHAnsi"/>
          <w:lang w:val="en-US" w:eastAsia="en-US" w:bidi="en-US"/>
        </w:rPr>
      </w:pPr>
      <w:r w:rsidRPr="00086B73">
        <w:rPr>
          <w:rFonts w:cstheme="minorHAnsi"/>
          <w:lang w:eastAsia="en-US" w:bidi="en-US"/>
        </w:rPr>
        <w:t>Σχήμα 1: (1) ΑχΒ, (2) ΒχΓ, (3) ΑχΓ</w:t>
      </w:r>
    </w:p>
    <w:p w14:paraId="518CF116" w14:textId="77777777" w:rsidR="0094752B" w:rsidRPr="00086B73" w:rsidRDefault="00086B73" w:rsidP="00942B92">
      <w:pPr>
        <w:numPr>
          <w:ilvl w:val="0"/>
          <w:numId w:val="28"/>
        </w:numPr>
        <w:rPr>
          <w:rFonts w:cstheme="minorHAnsi"/>
          <w:lang w:val="en-US" w:eastAsia="en-US" w:bidi="en-US"/>
        </w:rPr>
      </w:pPr>
      <w:r w:rsidRPr="00086B73">
        <w:rPr>
          <w:rFonts w:cstheme="minorHAnsi"/>
          <w:lang w:eastAsia="en-US" w:bidi="en-US"/>
        </w:rPr>
        <w:t>Σχήμα 2: (1) ΒχΑ, (2) ΒχΓ, (3) ΑχΓ</w:t>
      </w:r>
    </w:p>
    <w:p w14:paraId="2709AE56" w14:textId="77777777" w:rsidR="0094752B" w:rsidRPr="00086B73" w:rsidRDefault="00086B73" w:rsidP="00942B92">
      <w:pPr>
        <w:numPr>
          <w:ilvl w:val="0"/>
          <w:numId w:val="28"/>
        </w:numPr>
        <w:rPr>
          <w:rFonts w:cstheme="minorHAnsi"/>
          <w:lang w:val="en-US" w:eastAsia="en-US" w:bidi="en-US"/>
        </w:rPr>
      </w:pPr>
      <w:r w:rsidRPr="00086B73">
        <w:rPr>
          <w:rFonts w:cstheme="minorHAnsi"/>
          <w:lang w:eastAsia="en-US" w:bidi="en-US"/>
        </w:rPr>
        <w:t>Σχήμα 3: (1) ΑχΒ, (2) ΓχΒ, (3) ΑχΓ</w:t>
      </w:r>
    </w:p>
    <w:p w14:paraId="3971EED0" w14:textId="77777777" w:rsidR="0094752B" w:rsidRPr="00086B73" w:rsidRDefault="00086B73" w:rsidP="00942B92">
      <w:pPr>
        <w:rPr>
          <w:rFonts w:cstheme="minorHAnsi"/>
          <w:lang w:val="en-US" w:eastAsia="en-US" w:bidi="en-US"/>
        </w:rPr>
      </w:pPr>
      <w:r w:rsidRPr="00086B73">
        <w:rPr>
          <w:rFonts w:cstheme="minorHAnsi"/>
          <w:lang w:eastAsia="en-US" w:bidi="en-US"/>
        </w:rPr>
        <w:t xml:space="preserve">Η μεταβλητή χ σημαίνει ότι η προκείμενη μπορεί να πάρει μια οποιαδήποτε από τις τιμές: </w:t>
      </w:r>
      <w:r w:rsidRPr="00086B73">
        <w:rPr>
          <w:rFonts w:cstheme="minorHAnsi"/>
          <w:lang w:val="en-US" w:eastAsia="en-US" w:bidi="en-US"/>
        </w:rPr>
        <w:t xml:space="preserve">a, e, </w:t>
      </w:r>
      <w:proofErr w:type="spellStart"/>
      <w:r w:rsidRPr="00086B73">
        <w:rPr>
          <w:rFonts w:cstheme="minorHAnsi"/>
          <w:lang w:val="en-US" w:eastAsia="en-US" w:bidi="en-US"/>
        </w:rPr>
        <w:t>i</w:t>
      </w:r>
      <w:proofErr w:type="spellEnd"/>
      <w:r w:rsidRPr="00086B73">
        <w:rPr>
          <w:rFonts w:cstheme="minorHAnsi"/>
          <w:lang w:val="en-US" w:eastAsia="en-US" w:bidi="en-US"/>
        </w:rPr>
        <w:t xml:space="preserve">, </w:t>
      </w:r>
      <w:r w:rsidRPr="00086B73">
        <w:rPr>
          <w:rFonts w:cstheme="minorHAnsi"/>
          <w:lang w:eastAsia="en-US" w:bidi="en-US"/>
        </w:rPr>
        <w:t xml:space="preserve">ανάλογα με το εάν είναι μερική ή γενική, καταφατική ή αρνητικά. </w:t>
      </w:r>
    </w:p>
    <w:p w14:paraId="62E365AC" w14:textId="77777777" w:rsidR="0094752B" w:rsidRPr="00086B73" w:rsidRDefault="00086B73" w:rsidP="00942B92">
      <w:pPr>
        <w:rPr>
          <w:rFonts w:cstheme="minorHAnsi"/>
          <w:lang w:val="en-US" w:eastAsia="en-US" w:bidi="en-US"/>
        </w:rPr>
      </w:pPr>
      <w:r w:rsidRPr="00086B73">
        <w:rPr>
          <w:rFonts w:cstheme="minorHAnsi"/>
          <w:lang w:eastAsia="en-US" w:bidi="en-US"/>
        </w:rPr>
        <w:t xml:space="preserve">Ανάλογα με την τιμή που θα δώσουμε στα χ προκύπτει ένας αριθμός διαφορετικών δυνατών τύπων εντός κάθε σχήματος ΑΣ. Τότε μπορουμε να δούμε ποιοι τύποι κάθε σχήματος είναι έγκυροι.   </w:t>
      </w:r>
    </w:p>
    <w:p w14:paraId="48C05598" w14:textId="77777777" w:rsidR="0094752B" w:rsidRPr="00086B73" w:rsidRDefault="00086B73" w:rsidP="00942B92">
      <w:pPr>
        <w:pStyle w:val="Heading2"/>
        <w:rPr>
          <w:rFonts w:asciiTheme="minorHAnsi" w:hAnsiTheme="minorHAnsi"/>
          <w:lang w:val="en-US" w:eastAsia="en-US" w:bidi="en-US"/>
        </w:rPr>
      </w:pPr>
      <w:bookmarkStart w:id="9" w:name="_Toc303517190"/>
      <w:r w:rsidRPr="00086B73">
        <w:rPr>
          <w:rFonts w:asciiTheme="minorHAnsi" w:hAnsiTheme="minorHAnsi"/>
          <w:lang w:eastAsia="en-US" w:bidi="en-US"/>
        </w:rPr>
        <w:t>Η χρησιμότητα των συλλογισμών για τη γνώση</w:t>
      </w:r>
      <w:bookmarkEnd w:id="9"/>
    </w:p>
    <w:p w14:paraId="15A08775" w14:textId="77777777" w:rsidR="0094752B" w:rsidRPr="00086B73" w:rsidRDefault="00086B73" w:rsidP="00942B92">
      <w:pPr>
        <w:rPr>
          <w:rFonts w:cstheme="minorHAnsi"/>
          <w:lang w:val="en-US" w:eastAsia="en-US" w:bidi="en-US"/>
        </w:rPr>
      </w:pPr>
      <w:r w:rsidRPr="00086B73">
        <w:rPr>
          <w:rFonts w:cstheme="minorHAnsi"/>
          <w:lang w:eastAsia="en-US" w:bidi="en-US"/>
        </w:rPr>
        <w:t xml:space="preserve">Ο Αριστοτέλης διακρίνει δύο είδη γνώσης: </w:t>
      </w:r>
    </w:p>
    <w:p w14:paraId="4A7941CF" w14:textId="77777777" w:rsidR="0094752B" w:rsidRPr="00086B73" w:rsidRDefault="00086B73" w:rsidP="00942B92">
      <w:pPr>
        <w:rPr>
          <w:rFonts w:cstheme="minorHAnsi"/>
          <w:lang w:val="en-US" w:eastAsia="en-US" w:bidi="en-US"/>
        </w:rPr>
      </w:pPr>
      <w:r w:rsidRPr="00086B73">
        <w:rPr>
          <w:rFonts w:cstheme="minorHAnsi"/>
          <w:lang w:eastAsia="en-US" w:bidi="en-US"/>
        </w:rPr>
        <w:t>Τη γνώση του ότι (κάτι ισχύει). Π.χ. τη γνώση ότι η ανθοφορία συμβαινει την άνοιξη</w:t>
      </w:r>
    </w:p>
    <w:p w14:paraId="28DE85C8" w14:textId="77777777" w:rsidR="0094752B" w:rsidRPr="00086B73" w:rsidRDefault="00086B73" w:rsidP="00942B92">
      <w:pPr>
        <w:rPr>
          <w:rFonts w:cstheme="minorHAnsi"/>
          <w:lang w:val="en-US" w:eastAsia="en-US" w:bidi="en-US"/>
        </w:rPr>
      </w:pPr>
      <w:r w:rsidRPr="00086B73">
        <w:rPr>
          <w:rFonts w:cstheme="minorHAnsi"/>
          <w:lang w:eastAsia="en-US" w:bidi="en-US"/>
        </w:rPr>
        <w:t>Τη γνώση του διότι (του γιατί κάτι ισχύει). Π.χ. Γιατί τα λουλούδια ανθίζουν την άνοιξη.</w:t>
      </w:r>
    </w:p>
    <w:p w14:paraId="7BBF0C7D" w14:textId="77777777" w:rsidR="0094752B" w:rsidRPr="00086B73" w:rsidRDefault="00086B73" w:rsidP="00942B92">
      <w:pPr>
        <w:rPr>
          <w:rFonts w:cstheme="minorHAnsi"/>
          <w:lang w:val="en-US" w:eastAsia="en-US" w:bidi="en-US"/>
        </w:rPr>
      </w:pPr>
      <w:r w:rsidRPr="00086B73">
        <w:rPr>
          <w:rFonts w:cstheme="minorHAnsi"/>
          <w:lang w:eastAsia="en-US" w:bidi="en-US"/>
        </w:rPr>
        <w:t xml:space="preserve">Επιστημονική γνώση συνιστά η γνώση του διότι, η γνώση της αιτίας που εξηγεί ένα φαινόμενο: π.χ. γιατί η ανθοφορία συμβαίνει την άνοιξη; Η αιτία είναι ουσιαστικά ένας μέσος όρος που συνδέει τους δύο αυτούς όρους που συγκροτούν το φαινόμενο που εξετάζουμε. Και όταν τον ανακαλύψουμε μπορούμε να διατυπώσουμε έναν συλλογισμό που εξηγεί την αναγκαιότητα με την οποία συμβαίνει το φαινόμενο. </w:t>
      </w:r>
    </w:p>
    <w:p w14:paraId="6B4F1882" w14:textId="77777777" w:rsidR="0094752B" w:rsidRPr="00086B73" w:rsidRDefault="00086B73" w:rsidP="00942B92">
      <w:pPr>
        <w:pStyle w:val="Heading2"/>
        <w:rPr>
          <w:rFonts w:asciiTheme="minorHAnsi" w:hAnsiTheme="minorHAnsi"/>
          <w:lang w:val="en-US" w:eastAsia="en-US" w:bidi="en-US"/>
        </w:rPr>
      </w:pPr>
      <w:bookmarkStart w:id="10" w:name="_Toc303517191"/>
      <w:r w:rsidRPr="00086B73">
        <w:rPr>
          <w:rFonts w:asciiTheme="minorHAnsi" w:hAnsiTheme="minorHAnsi"/>
          <w:lang w:eastAsia="en-US" w:bidi="en-US"/>
        </w:rPr>
        <w:t>Απλοί και επιστημονικοί συλλογισμοί</w:t>
      </w:r>
      <w:bookmarkEnd w:id="10"/>
    </w:p>
    <w:p w14:paraId="546C323B" w14:textId="77777777" w:rsidR="00942B92" w:rsidRPr="00086B73" w:rsidRDefault="00942B92" w:rsidP="00942B92">
      <w:pPr>
        <w:rPr>
          <w:rFonts w:cstheme="minorHAnsi"/>
          <w:lang w:val="en-US" w:eastAsia="en-US" w:bidi="en-US"/>
        </w:rPr>
      </w:pPr>
      <w:r w:rsidRPr="00086B73">
        <w:rPr>
          <w:rFonts w:cstheme="minorHAnsi"/>
          <w:lang w:eastAsia="en-US" w:bidi="en-US"/>
        </w:rPr>
        <w:t>Ο Αριστοτέλης διακρίνει εκείνους τους συλλογισμούς στους οποίους ο μέσος όρος είναι η αιτία που εξηγεί το συμπέρασμα, από εκείνους στους οποίους δεν συμβαίνει αυτό. Οι δεύτεροι είναι έγκυροι αλλά δεν μας δίνουν επιστημονική γνώση, άρα δεν είναι επιστημονικοί συλλογισμοί. Δύο αντίστοιχα παραδείγματα</w:t>
      </w:r>
    </w:p>
    <w:p w14:paraId="55CFD6C7" w14:textId="77777777" w:rsidR="00942B92" w:rsidRPr="00086B73" w:rsidRDefault="00942B92" w:rsidP="00942B92">
      <w:pPr>
        <w:rPr>
          <w:rFonts w:cstheme="minorHAnsi"/>
          <w:lang w:val="en-US" w:eastAsia="en-US" w:bidi="en-US"/>
        </w:rPr>
      </w:pPr>
      <w:r w:rsidRPr="00086B73">
        <w:rPr>
          <w:rFonts w:cstheme="minorHAnsi"/>
          <w:lang w:eastAsia="en-US" w:bidi="en-US"/>
        </w:rPr>
        <w:t xml:space="preserve">ΕΠΙΣΤΗΜΟΝΙΚΟΣ ΣΥΛΛΟΓΙΣΜΟΣ: </w:t>
      </w:r>
    </w:p>
    <w:p w14:paraId="216F65DD" w14:textId="77777777" w:rsidR="00942B92" w:rsidRPr="00086B73" w:rsidRDefault="00942B92" w:rsidP="00942B92">
      <w:pPr>
        <w:rPr>
          <w:rFonts w:cstheme="minorHAnsi"/>
          <w:lang w:val="en-US" w:eastAsia="en-US" w:bidi="en-US"/>
        </w:rPr>
      </w:pPr>
      <w:r w:rsidRPr="00086B73">
        <w:rPr>
          <w:rFonts w:cstheme="minorHAnsi"/>
          <w:lang w:eastAsia="en-US" w:bidi="en-US"/>
        </w:rPr>
        <w:t>1. Στις φετινές εξετάσεις (Α) οι βαθμοί των γραπτών είναι χαμηλότεροι (Β)</w:t>
      </w:r>
    </w:p>
    <w:p w14:paraId="49A39365" w14:textId="77777777" w:rsidR="00942B92" w:rsidRPr="00086B73" w:rsidRDefault="00942B92" w:rsidP="00942B92">
      <w:pPr>
        <w:rPr>
          <w:rFonts w:cstheme="minorHAnsi"/>
          <w:lang w:val="en-US" w:eastAsia="en-US" w:bidi="en-US"/>
        </w:rPr>
      </w:pPr>
      <w:r w:rsidRPr="00086B73">
        <w:rPr>
          <w:rFonts w:cstheme="minorHAnsi"/>
          <w:lang w:eastAsia="en-US" w:bidi="en-US"/>
        </w:rPr>
        <w:t xml:space="preserve">2.  Όταν οι βαθμοί των γραπτών είναι χαμηλότεροι (Β) τότε οι βάσεις είναι χαμηλότερες (Γ) </w:t>
      </w:r>
    </w:p>
    <w:p w14:paraId="235A67CE" w14:textId="77777777" w:rsidR="00942B92" w:rsidRPr="00086B73" w:rsidRDefault="00942B92" w:rsidP="00942B92">
      <w:pPr>
        <w:rPr>
          <w:rFonts w:cstheme="minorHAnsi"/>
          <w:lang w:val="en-US" w:eastAsia="en-US" w:bidi="en-US"/>
        </w:rPr>
      </w:pPr>
      <w:r w:rsidRPr="00086B73">
        <w:rPr>
          <w:rFonts w:cstheme="minorHAnsi"/>
          <w:lang w:eastAsia="en-US" w:bidi="en-US"/>
        </w:rPr>
        <w:t>3. Γι’ αυτό στις φετινές εξετάσεις (Α) οι βάσεις είναι χαμηλότερες (Γ)</w:t>
      </w:r>
    </w:p>
    <w:p w14:paraId="5E4D02B4" w14:textId="77777777" w:rsidR="00942B92" w:rsidRPr="00086B73" w:rsidRDefault="00942B92" w:rsidP="00942B92">
      <w:pPr>
        <w:rPr>
          <w:rFonts w:cstheme="minorHAnsi"/>
          <w:lang w:val="en-US" w:eastAsia="en-US" w:bidi="en-US"/>
        </w:rPr>
      </w:pPr>
      <w:r w:rsidRPr="00086B73">
        <w:rPr>
          <w:rFonts w:cstheme="minorHAnsi"/>
          <w:lang w:eastAsia="en-US" w:bidi="en-US"/>
        </w:rPr>
        <w:t>ΑΠΛΟΣ ΣΥΛΛΟΓΙΣΜΟΣ:</w:t>
      </w:r>
    </w:p>
    <w:p w14:paraId="4B6DAE6C" w14:textId="77777777" w:rsidR="00942B92" w:rsidRPr="00086B73" w:rsidRDefault="00942B92" w:rsidP="00942B92">
      <w:pPr>
        <w:rPr>
          <w:rFonts w:cstheme="minorHAnsi"/>
          <w:lang w:val="en-US" w:eastAsia="en-US" w:bidi="en-US"/>
        </w:rPr>
      </w:pPr>
      <w:r w:rsidRPr="00086B73">
        <w:rPr>
          <w:rFonts w:cstheme="minorHAnsi"/>
          <w:lang w:eastAsia="en-US" w:bidi="en-US"/>
        </w:rPr>
        <w:t>1. Στις φετινές εξετάσεις (Α) ) οι βάσεις είναι χαμηλότερες (Β)</w:t>
      </w:r>
    </w:p>
    <w:p w14:paraId="49C948D0" w14:textId="77777777" w:rsidR="00942B92" w:rsidRPr="00086B73" w:rsidRDefault="00942B92" w:rsidP="00942B92">
      <w:pPr>
        <w:rPr>
          <w:rFonts w:cstheme="minorHAnsi"/>
          <w:lang w:val="en-US" w:eastAsia="en-US" w:bidi="en-US"/>
        </w:rPr>
      </w:pPr>
      <w:r w:rsidRPr="00086B73">
        <w:rPr>
          <w:rFonts w:cstheme="minorHAnsi"/>
          <w:lang w:eastAsia="en-US" w:bidi="en-US"/>
        </w:rPr>
        <w:t xml:space="preserve">2. Οταν οι βάσεις είναι χαμηλότερες (Β) τότε οι βαθμόι των γραπτών είναι χαμηλότεροι (Γ) </w:t>
      </w:r>
    </w:p>
    <w:p w14:paraId="49FB3CC3" w14:textId="77777777" w:rsidR="00942B92" w:rsidRPr="00086B73" w:rsidRDefault="00942B92" w:rsidP="00942B92">
      <w:pPr>
        <w:rPr>
          <w:rFonts w:cstheme="minorHAnsi"/>
          <w:lang w:val="en-US" w:eastAsia="en-US" w:bidi="en-US"/>
        </w:rPr>
      </w:pPr>
      <w:r w:rsidRPr="00086B73">
        <w:rPr>
          <w:rFonts w:cstheme="minorHAnsi"/>
          <w:lang w:eastAsia="en-US" w:bidi="en-US"/>
        </w:rPr>
        <w:lastRenderedPageBreak/>
        <w:t>3. Γι’ αυτό στις φετινές εξετάσεις (Α) οι βαθμοί των γραπτών είναι χαμηλότεροι (Γ)</w:t>
      </w:r>
    </w:p>
    <w:p w14:paraId="2A10A37A" w14:textId="23172209" w:rsidR="00F61FBE" w:rsidRPr="00086B73" w:rsidRDefault="00F61FBE">
      <w:pPr>
        <w:rPr>
          <w:rFonts w:eastAsia="Times New Roman" w:cs="Times New Roman"/>
          <w:b/>
          <w:sz w:val="24"/>
          <w:szCs w:val="32"/>
          <w:lang w:eastAsia="en-US" w:bidi="en-US"/>
        </w:rPr>
      </w:pPr>
      <w:r w:rsidRPr="00086B73">
        <w:rPr>
          <w:rFonts w:eastAsia="Times New Roman" w:cs="Times New Roman"/>
          <w:b/>
          <w:sz w:val="24"/>
          <w:szCs w:val="32"/>
          <w:lang w:eastAsia="en-US" w:bidi="en-US"/>
        </w:rPr>
        <w:br w:type="page"/>
      </w:r>
    </w:p>
    <w:p w14:paraId="49816CF7" w14:textId="77777777" w:rsidR="00A567CE" w:rsidRPr="00086B73" w:rsidRDefault="00A567CE" w:rsidP="002C0337">
      <w:pPr>
        <w:rPr>
          <w:rFonts w:eastAsia="Times New Roman" w:cs="Times New Roman"/>
          <w:b/>
          <w:sz w:val="24"/>
          <w:szCs w:val="32"/>
          <w:lang w:eastAsia="en-US" w:bidi="en-US"/>
        </w:rPr>
      </w:pPr>
    </w:p>
    <w:p w14:paraId="3D7A2835" w14:textId="326D66E1" w:rsidR="000613E6" w:rsidRPr="00086B73" w:rsidRDefault="000613E6" w:rsidP="00FD47AB">
      <w:pPr>
        <w:rPr>
          <w:rFonts w:eastAsia="Times New Roman" w:cs="Times New Roman"/>
          <w:b/>
          <w:sz w:val="24"/>
          <w:szCs w:val="32"/>
          <w:lang w:eastAsia="en-US" w:bidi="en-US"/>
        </w:rPr>
      </w:pPr>
      <w:r w:rsidRPr="00086B73">
        <w:rPr>
          <w:rFonts w:eastAsia="Times New Roman" w:cs="Times New Roman"/>
          <w:b/>
          <w:sz w:val="24"/>
          <w:szCs w:val="32"/>
          <w:lang w:eastAsia="en-US" w:bidi="en-US"/>
        </w:rPr>
        <w:t>Σημείωμα Αναφοράς</w:t>
      </w:r>
    </w:p>
    <w:p w14:paraId="3D7A2836" w14:textId="0050E43F" w:rsidR="000613E6" w:rsidRPr="00086B73" w:rsidRDefault="000613E6" w:rsidP="000613E6">
      <w:pPr>
        <w:rPr>
          <w:color w:val="FF0000"/>
        </w:rPr>
      </w:pPr>
      <w:r w:rsidRPr="00086B73">
        <w:t>Copyright Πανεπιστήμιο</w:t>
      </w:r>
      <w:r w:rsidR="00905A5A" w:rsidRPr="00086B73">
        <w:t xml:space="preserve"> Πατρώ</w:t>
      </w:r>
      <w:r w:rsidRPr="00086B73">
        <w:t>ν</w:t>
      </w:r>
      <w:r w:rsidR="002039B2" w:rsidRPr="00086B73">
        <w:t xml:space="preserve">, </w:t>
      </w:r>
      <w:r w:rsidR="00905A5A" w:rsidRPr="00086B73">
        <w:t>Στασινός Σταυριανέας, 2015.</w:t>
      </w:r>
      <w:r w:rsidRPr="00086B73">
        <w:rPr>
          <w:color w:val="FF0000"/>
        </w:rPr>
        <w:t xml:space="preserve"> </w:t>
      </w:r>
      <w:r w:rsidRPr="00086B73">
        <w:t>«</w:t>
      </w:r>
      <w:r w:rsidR="00905A5A" w:rsidRPr="00086B73">
        <w:t>Αριστοτέλης: Ενότητα</w:t>
      </w:r>
      <w:r w:rsidR="00C373D6" w:rsidRPr="00086B73">
        <w:t xml:space="preserve"> </w:t>
      </w:r>
      <w:r w:rsidR="000420DE" w:rsidRPr="00086B73">
        <w:t xml:space="preserve">8 Πρώτες και δεύτερες ουσίες/ </w:t>
      </w:r>
      <w:r w:rsidR="00C373D6" w:rsidRPr="00086B73">
        <w:t xml:space="preserve">Ο </w:t>
      </w:r>
      <w:r w:rsidR="000420DE" w:rsidRPr="00086B73">
        <w:t>αρ</w:t>
      </w:r>
      <w:r w:rsidR="00C373D6" w:rsidRPr="00086B73">
        <w:t>ισ</w:t>
      </w:r>
      <w:r w:rsidR="000420DE" w:rsidRPr="00086B73">
        <w:t xml:space="preserve">τοτελικός </w:t>
      </w:r>
      <w:r w:rsidR="00C373D6" w:rsidRPr="00086B73">
        <w:t>συλλογισμ</w:t>
      </w:r>
      <w:r w:rsidR="000420DE" w:rsidRPr="00086B73">
        <w:t>ός</w:t>
      </w:r>
      <w:r w:rsidR="001463AF" w:rsidRPr="00086B73">
        <w:rPr>
          <w:vanish/>
        </w:rPr>
        <w:t>Ό</w:t>
      </w:r>
      <w:r w:rsidR="001463AF" w:rsidRPr="00086B73">
        <w:rPr>
          <w:vanish/>
        </w:rPr>
        <w:pgNum/>
      </w:r>
      <w:r w:rsidR="001463AF" w:rsidRPr="00086B73">
        <w:rPr>
          <w:vanish/>
        </w:rPr>
        <w:t>﷽﷽﷽﷽﷽﷽﷽﷽ι κατηγορ</w:t>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t>εκε ο Σωκρ</w:t>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t>Ό</w:t>
      </w:r>
      <w:r w:rsidR="001463AF" w:rsidRPr="00086B73">
        <w:rPr>
          <w:vanish/>
        </w:rPr>
        <w:pgNum/>
      </w:r>
      <w:r w:rsidR="001463AF" w:rsidRPr="00086B73">
        <w:rPr>
          <w:vanish/>
        </w:rPr>
        <w:t>﷽﷽﷽﷽﷽﷽﷽﷽ι κατηγορ</w:t>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t>εκε ο Σωκρ</w:t>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Pr="00086B73">
        <w:t xml:space="preserve">». Έκδοση: 1.0. </w:t>
      </w:r>
      <w:r w:rsidR="00905A5A" w:rsidRPr="00086B73">
        <w:t>Πάτρα</w:t>
      </w:r>
      <w:r w:rsidRPr="00086B73">
        <w:t xml:space="preserve"> 201</w:t>
      </w:r>
      <w:r w:rsidR="00905A5A" w:rsidRPr="00086B73">
        <w:t>5</w:t>
      </w:r>
      <w:r w:rsidRPr="00086B73">
        <w:t>. Διαθέσιμο από τη δικτυακή διεύθυνση:</w:t>
      </w:r>
      <w:r w:rsidR="00905A5A" w:rsidRPr="00086B73">
        <w:rPr>
          <w:color w:val="FF0000"/>
        </w:rPr>
        <w:t xml:space="preserve"> </w:t>
      </w:r>
      <w:hyperlink r:id="rId13" w:history="1">
        <w:r w:rsidR="00905A5A" w:rsidRPr="00086B73">
          <w:rPr>
            <w:rStyle w:val="Hyperlink"/>
          </w:rPr>
          <w:t>https://eclass.upatras.gr/courses/PHIL1803/</w:t>
        </w:r>
      </w:hyperlink>
    </w:p>
    <w:p w14:paraId="0DF8C8D5" w14:textId="77777777" w:rsidR="00905A5A" w:rsidRPr="00086B73" w:rsidRDefault="00905A5A" w:rsidP="000613E6"/>
    <w:p w14:paraId="3D7A2837" w14:textId="77777777" w:rsidR="00FD47AB" w:rsidRPr="00086B73" w:rsidRDefault="00FD47AB" w:rsidP="00FD47AB">
      <w:pPr>
        <w:rPr>
          <w:rFonts w:eastAsia="Times New Roman" w:cs="Times New Roman"/>
          <w:b/>
          <w:sz w:val="24"/>
          <w:szCs w:val="32"/>
          <w:lang w:eastAsia="en-US" w:bidi="en-US"/>
        </w:rPr>
      </w:pPr>
    </w:p>
    <w:p w14:paraId="3D7A2838" w14:textId="77777777" w:rsidR="000613E6" w:rsidRPr="00086B73" w:rsidRDefault="000613E6" w:rsidP="00FD47AB">
      <w:pPr>
        <w:rPr>
          <w:rFonts w:eastAsia="Times New Roman" w:cs="Times New Roman"/>
          <w:b/>
          <w:sz w:val="24"/>
          <w:szCs w:val="32"/>
          <w:lang w:eastAsia="en-US" w:bidi="en-US"/>
        </w:rPr>
      </w:pPr>
      <w:r w:rsidRPr="00086B73">
        <w:rPr>
          <w:rFonts w:eastAsia="Times New Roman" w:cs="Times New Roman"/>
          <w:b/>
          <w:sz w:val="24"/>
          <w:szCs w:val="32"/>
          <w:lang w:eastAsia="en-US" w:bidi="en-US"/>
        </w:rPr>
        <w:t>Σημείωμα Αδειοδότησης</w:t>
      </w:r>
    </w:p>
    <w:p w14:paraId="3D7A2839" w14:textId="77777777" w:rsidR="000613E6" w:rsidRPr="00086B73" w:rsidRDefault="000613E6" w:rsidP="000613E6">
      <w:r w:rsidRPr="00086B73">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86B73" w:rsidRDefault="000613E6" w:rsidP="000613E6">
      <w:r w:rsidRPr="00086B73">
        <w:tab/>
      </w:r>
      <w:r w:rsidRPr="00086B73">
        <w:tab/>
      </w:r>
      <w:r w:rsidRPr="00086B73">
        <w:tab/>
        <w:t xml:space="preserve">                           </w:t>
      </w:r>
      <w:r w:rsidR="00FD47AB" w:rsidRPr="00086B73">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86B73">
        <w:t xml:space="preserve">           </w:t>
      </w:r>
    </w:p>
    <w:p w14:paraId="16364215" w14:textId="77777777" w:rsidR="00F273C1" w:rsidRPr="00086B73" w:rsidRDefault="00F273C1" w:rsidP="000613E6"/>
    <w:p w14:paraId="3D7A283B" w14:textId="77777777" w:rsidR="000613E6" w:rsidRPr="00086B73" w:rsidRDefault="000613E6" w:rsidP="000613E6">
      <w:r w:rsidRPr="00086B73">
        <w:t xml:space="preserve">[1] http://creativecommons.org/licenses/by-nc-sa/4.0/ </w:t>
      </w:r>
    </w:p>
    <w:p w14:paraId="3D7A283C" w14:textId="77777777" w:rsidR="000613E6" w:rsidRPr="00086B73" w:rsidRDefault="000613E6" w:rsidP="000613E6"/>
    <w:p w14:paraId="3D7A283D" w14:textId="77777777" w:rsidR="000613E6" w:rsidRPr="00086B73" w:rsidRDefault="000613E6" w:rsidP="000613E6">
      <w:r w:rsidRPr="00086B73">
        <w:t xml:space="preserve">Ως </w:t>
      </w:r>
      <w:r w:rsidRPr="00086B73">
        <w:rPr>
          <w:b/>
          <w:bCs/>
        </w:rPr>
        <w:t>Μη Εμπορική</w:t>
      </w:r>
      <w:r w:rsidRPr="00086B73">
        <w:t xml:space="preserve"> ορίζεται η χρήση:</w:t>
      </w:r>
    </w:p>
    <w:p w14:paraId="118621FB" w14:textId="77777777" w:rsidR="00101D73" w:rsidRPr="00086B73" w:rsidRDefault="00A7430B" w:rsidP="00F84F08">
      <w:pPr>
        <w:pStyle w:val="ListParagraph"/>
        <w:numPr>
          <w:ilvl w:val="0"/>
          <w:numId w:val="3"/>
        </w:numPr>
      </w:pPr>
      <w:r w:rsidRPr="00086B73">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086B73" w:rsidRDefault="00A7430B" w:rsidP="00F84F08">
      <w:pPr>
        <w:pStyle w:val="ListParagraph"/>
        <w:numPr>
          <w:ilvl w:val="0"/>
          <w:numId w:val="3"/>
        </w:numPr>
      </w:pPr>
      <w:r w:rsidRPr="00086B73">
        <w:t>που δεν περιλαμβάνει οικονομική συναλλαγή ως προϋπόθεση για τη χρήση ή πρόσβαση στο έργο</w:t>
      </w:r>
    </w:p>
    <w:p w14:paraId="5D0E11A6" w14:textId="77777777" w:rsidR="00101D73" w:rsidRPr="00086B73" w:rsidRDefault="00A7430B" w:rsidP="00F84F08">
      <w:pPr>
        <w:pStyle w:val="ListParagraph"/>
        <w:numPr>
          <w:ilvl w:val="0"/>
          <w:numId w:val="3"/>
        </w:numPr>
      </w:pPr>
      <w:r w:rsidRPr="00086B73">
        <w:t>που δεν προσπορίζει στο διανομέα του έργου και</w:t>
      </w:r>
      <w:r w:rsidRPr="00086B73">
        <w:rPr>
          <w:lang w:val="en-GB"/>
        </w:rPr>
        <w:t> </w:t>
      </w:r>
      <w:r w:rsidRPr="00086B73">
        <w:t>αδειοδόχο</w:t>
      </w:r>
      <w:r w:rsidRPr="00086B73">
        <w:rPr>
          <w:lang w:val="en-GB"/>
        </w:rPr>
        <w:t> </w:t>
      </w:r>
      <w:r w:rsidRPr="00086B73">
        <w:t>έμμεσο οικονομικό όφελος (π.χ. διαφημίσεις) από την προβολή του έργου σε διαδικτυακό τόπο</w:t>
      </w:r>
    </w:p>
    <w:p w14:paraId="3D7A2842" w14:textId="77777777" w:rsidR="000613E6" w:rsidRPr="00086B73" w:rsidRDefault="000613E6" w:rsidP="000613E6">
      <w:r w:rsidRPr="00086B73">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086B73" w:rsidRDefault="000613E6" w:rsidP="000613E6">
      <w:pPr>
        <w:rPr>
          <w:rFonts w:eastAsia="Times New Roman" w:cs="Times New Roman"/>
          <w:b/>
          <w:sz w:val="24"/>
          <w:szCs w:val="32"/>
          <w:lang w:eastAsia="en-US" w:bidi="en-US"/>
        </w:rPr>
      </w:pPr>
      <w:r w:rsidRPr="00086B73">
        <w:rPr>
          <w:rFonts w:eastAsia="Times New Roman" w:cs="Times New Roman"/>
          <w:b/>
          <w:sz w:val="24"/>
          <w:szCs w:val="32"/>
          <w:lang w:eastAsia="en-US" w:bidi="en-US"/>
        </w:rPr>
        <w:t>Διατήρηση Σημειωμάτων</w:t>
      </w:r>
    </w:p>
    <w:p w14:paraId="3D7A2844" w14:textId="77777777" w:rsidR="000613E6" w:rsidRPr="00086B73" w:rsidRDefault="000613E6" w:rsidP="00F84F08">
      <w:pPr>
        <w:pStyle w:val="ListParagraph"/>
        <w:numPr>
          <w:ilvl w:val="0"/>
          <w:numId w:val="3"/>
        </w:numPr>
      </w:pPr>
      <w:r w:rsidRPr="00086B73">
        <w:t>Οποιαδήποτε αναπαραγωγή ή διασκευή του υλικού θα πρέπει να συμπεριλαμβάνει:</w:t>
      </w:r>
    </w:p>
    <w:p w14:paraId="3D7A2845" w14:textId="77777777" w:rsidR="000613E6" w:rsidRPr="00086B73" w:rsidRDefault="000613E6" w:rsidP="00F84F08">
      <w:pPr>
        <w:pStyle w:val="ListParagraph"/>
        <w:numPr>
          <w:ilvl w:val="0"/>
          <w:numId w:val="3"/>
        </w:numPr>
      </w:pPr>
      <w:r w:rsidRPr="00086B73">
        <w:t>το Σημείωμα Αναφοράς</w:t>
      </w:r>
    </w:p>
    <w:p w14:paraId="3D7A2846" w14:textId="77777777" w:rsidR="000613E6" w:rsidRPr="00086B73" w:rsidRDefault="000613E6" w:rsidP="00F84F08">
      <w:pPr>
        <w:pStyle w:val="ListParagraph"/>
        <w:numPr>
          <w:ilvl w:val="0"/>
          <w:numId w:val="3"/>
        </w:numPr>
      </w:pPr>
      <w:r w:rsidRPr="00086B73">
        <w:t>το Σημείωμα Αδειοδότησης</w:t>
      </w:r>
    </w:p>
    <w:p w14:paraId="3D7A2847" w14:textId="77777777" w:rsidR="000613E6" w:rsidRPr="00086B73" w:rsidRDefault="000613E6" w:rsidP="00F84F08">
      <w:pPr>
        <w:pStyle w:val="ListParagraph"/>
        <w:numPr>
          <w:ilvl w:val="0"/>
          <w:numId w:val="3"/>
        </w:numPr>
      </w:pPr>
      <w:r w:rsidRPr="00086B73">
        <w:t>τη δήλωση Διατήρησης Σημειωμάτων</w:t>
      </w:r>
      <w:r w:rsidR="00FD47AB" w:rsidRPr="00086B73">
        <w:rPr>
          <w:lang w:val="en-US"/>
        </w:rPr>
        <w:t xml:space="preserve"> </w:t>
      </w:r>
    </w:p>
    <w:p w14:paraId="3D7A2848" w14:textId="77777777" w:rsidR="000613E6" w:rsidRPr="00086B73" w:rsidRDefault="000613E6" w:rsidP="00F84F08">
      <w:pPr>
        <w:pStyle w:val="ListParagraph"/>
        <w:numPr>
          <w:ilvl w:val="0"/>
          <w:numId w:val="3"/>
        </w:numPr>
      </w:pPr>
      <w:r w:rsidRPr="00086B73">
        <w:t>το Σημείωμα Χρήσης Έργων Τρίτων (εφόσον υπάρχει)</w:t>
      </w:r>
    </w:p>
    <w:p w14:paraId="3D7A2849" w14:textId="77777777" w:rsidR="000613E6" w:rsidRPr="00086B73" w:rsidRDefault="000613E6" w:rsidP="000613E6">
      <w:r w:rsidRPr="00086B73">
        <w:t>μαζί με τους συνοδευόμενους υπερσυνδέσμους.</w:t>
      </w:r>
    </w:p>
    <w:p w14:paraId="3D7A284A" w14:textId="77777777" w:rsidR="000613E6" w:rsidRPr="00086B73" w:rsidRDefault="000613E6" w:rsidP="000613E6"/>
    <w:p w14:paraId="3D7A285D" w14:textId="77777777" w:rsidR="00FD47AB" w:rsidRPr="00086B73" w:rsidRDefault="00FD47AB" w:rsidP="00FD47AB">
      <w:pPr>
        <w:jc w:val="center"/>
        <w:rPr>
          <w:rFonts w:eastAsia="Times New Roman" w:cs="Times New Roman"/>
          <w:lang w:eastAsia="en-US" w:bidi="en-US"/>
        </w:rPr>
      </w:pPr>
    </w:p>
    <w:p w14:paraId="3D7A285E" w14:textId="77777777" w:rsidR="00FD47AB" w:rsidRPr="00086B73" w:rsidRDefault="00FD47AB" w:rsidP="00FD47AB">
      <w:pPr>
        <w:rPr>
          <w:rFonts w:eastAsia="Times New Roman" w:cs="Times New Roman"/>
          <w:b/>
          <w:sz w:val="32"/>
          <w:szCs w:val="32"/>
          <w:lang w:eastAsia="en-US" w:bidi="en-US"/>
        </w:rPr>
      </w:pPr>
      <w:r w:rsidRPr="00086B73">
        <w:rPr>
          <w:rFonts w:eastAsia="Times New Roman" w:cs="Times New Roman"/>
          <w:b/>
          <w:sz w:val="32"/>
          <w:szCs w:val="32"/>
          <w:lang w:eastAsia="en-US" w:bidi="en-US"/>
        </w:rPr>
        <w:t>Χρημα</w:t>
      </w:r>
      <w:proofErr w:type="spellStart"/>
      <w:r w:rsidRPr="00086B73">
        <w:rPr>
          <w:rFonts w:eastAsia="Times New Roman" w:cs="Times New Roman"/>
          <w:b/>
          <w:sz w:val="32"/>
          <w:szCs w:val="32"/>
          <w:lang w:val="en-US" w:eastAsia="en-US" w:bidi="en-US"/>
        </w:rPr>
        <w:t>τοδότηση</w:t>
      </w:r>
      <w:proofErr w:type="spellEnd"/>
    </w:p>
    <w:p w14:paraId="3D7A285F" w14:textId="77777777" w:rsidR="00FD47AB" w:rsidRPr="00086B73" w:rsidRDefault="00FD47AB" w:rsidP="00FD47AB">
      <w:pPr>
        <w:rPr>
          <w:rFonts w:eastAsia="Times New Roman" w:cs="Arial"/>
          <w:lang w:eastAsia="en-US" w:bidi="en-US"/>
        </w:rPr>
      </w:pPr>
    </w:p>
    <w:p w14:paraId="3D7A2860" w14:textId="77777777" w:rsidR="00FD47AB" w:rsidRPr="00086B73" w:rsidRDefault="00FD47AB" w:rsidP="00F84F08">
      <w:pPr>
        <w:numPr>
          <w:ilvl w:val="0"/>
          <w:numId w:val="2"/>
        </w:numPr>
        <w:rPr>
          <w:rFonts w:eastAsia="Times New Roman" w:cs="Arial"/>
          <w:lang w:eastAsia="en-US" w:bidi="en-US"/>
        </w:rPr>
      </w:pPr>
      <w:r w:rsidRPr="00086B73">
        <w:rPr>
          <w:rFonts w:eastAsia="Times New Roman" w:cs="Arial"/>
          <w:lang w:eastAsia="en-US" w:bidi="en-US"/>
        </w:rPr>
        <w:t>Το παρόν εκπαιδευτικό υλικό έχει αναπτυχθεί στo πλαίσιo του εκπαιδευτικού έργου του διδάσκοντα.</w:t>
      </w:r>
    </w:p>
    <w:p w14:paraId="3D7A2861" w14:textId="29090DDE" w:rsidR="00FD47AB" w:rsidRPr="00086B73" w:rsidRDefault="00FD47AB" w:rsidP="00F84F08">
      <w:pPr>
        <w:numPr>
          <w:ilvl w:val="0"/>
          <w:numId w:val="2"/>
        </w:numPr>
        <w:rPr>
          <w:rFonts w:eastAsia="Times New Roman" w:cs="Arial"/>
          <w:lang w:eastAsia="en-US" w:bidi="en-US"/>
        </w:rPr>
      </w:pPr>
      <w:r w:rsidRPr="00086B73">
        <w:rPr>
          <w:rFonts w:eastAsia="Times New Roman" w:cs="Arial"/>
          <w:lang w:eastAsia="en-US" w:bidi="en-US"/>
        </w:rPr>
        <w:t>Το έργο «</w:t>
      </w:r>
      <w:r w:rsidRPr="00086B73">
        <w:rPr>
          <w:rFonts w:eastAsia="Times New Roman" w:cs="Arial"/>
          <w:b/>
          <w:bCs/>
          <w:lang w:eastAsia="en-US" w:bidi="en-US"/>
        </w:rPr>
        <w:t xml:space="preserve">Ανοικτά Ακαδημαϊκά Μαθήματα στο Πανεπιστήμιο </w:t>
      </w:r>
      <w:r w:rsidR="00A9341B">
        <w:rPr>
          <w:rFonts w:eastAsia="Times New Roman" w:cs="Arial"/>
          <w:b/>
          <w:bCs/>
          <w:lang w:eastAsia="en-US" w:bidi="en-US"/>
        </w:rPr>
        <w:t>Πατρών</w:t>
      </w:r>
      <w:bookmarkStart w:id="11" w:name="_GoBack"/>
      <w:bookmarkEnd w:id="11"/>
      <w:r w:rsidRPr="00086B73">
        <w:rPr>
          <w:rFonts w:eastAsia="Times New Roman" w:cs="Arial"/>
          <w:lang w:eastAsia="en-US" w:bidi="en-US"/>
        </w:rPr>
        <w:t xml:space="preserve">» έχει χρηματοδοτήσει μόνο τη αναδιαμόρφωση του εκπαιδευτικού υλικού. </w:t>
      </w:r>
    </w:p>
    <w:p w14:paraId="3D7A2862" w14:textId="77777777" w:rsidR="00FD47AB" w:rsidRPr="00086B73" w:rsidRDefault="00FD47AB" w:rsidP="00F84F08">
      <w:pPr>
        <w:numPr>
          <w:ilvl w:val="0"/>
          <w:numId w:val="2"/>
        </w:numPr>
        <w:rPr>
          <w:rFonts w:eastAsia="Times New Roman" w:cs="Arial"/>
          <w:lang w:eastAsia="en-US" w:bidi="en-US"/>
        </w:rPr>
      </w:pPr>
      <w:r w:rsidRPr="00086B73">
        <w:rPr>
          <w:rFonts w:eastAsia="Times New Roman"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086B73" w:rsidRDefault="00FD47AB" w:rsidP="00FD47AB">
      <w:pPr>
        <w:jc w:val="center"/>
        <w:rPr>
          <w:rFonts w:eastAsia="Times New Roman" w:cs="Times New Roman"/>
          <w:lang w:eastAsia="en-US" w:bidi="en-US"/>
        </w:rPr>
      </w:pPr>
      <w:r w:rsidRPr="00086B73">
        <w:rPr>
          <w:rFonts w:eastAsia="Times New Roman"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86B73" w:rsidRDefault="00FD47AB" w:rsidP="000613E6"/>
    <w:sectPr w:rsidR="00FD47AB" w:rsidRPr="00086B73"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2C0337" w:rsidRDefault="002C0337" w:rsidP="00936ACC">
      <w:pPr>
        <w:spacing w:after="0" w:line="240" w:lineRule="auto"/>
      </w:pPr>
      <w:r>
        <w:separator/>
      </w:r>
    </w:p>
  </w:endnote>
  <w:endnote w:type="continuationSeparator" w:id="0">
    <w:p w14:paraId="48E863F7" w14:textId="77777777" w:rsidR="002C0337" w:rsidRDefault="002C0337"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OpenSymbol">
    <w:altName w:val="Arial Unicode MS"/>
    <w:charset w:val="80"/>
    <w:family w:val="auto"/>
    <w:pitch w:val="default"/>
  </w:font>
  <w:font w:name="Arial">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Ｐゴシック">
    <w:charset w:val="4E"/>
    <w:family w:val="auto"/>
    <w:pitch w:val="variable"/>
    <w:sig w:usb0="00000001" w:usb1="08070000" w:usb2="00000010" w:usb3="00000000" w:csb0="00020000" w:csb1="00000000"/>
  </w:font>
  <w:font w:name="Tahoma">
    <w:panose1 w:val="020B0604030504040204"/>
    <w:charset w:val="A1"/>
    <w:family w:val="swiss"/>
    <w:pitch w:val="variable"/>
    <w:sig w:usb0="E1002A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2C0337" w:rsidRDefault="002C0337"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A9341B">
      <w:rPr>
        <w:noProof/>
        <w:sz w:val="20"/>
        <w:szCs w:val="20"/>
      </w:rPr>
      <w:t>7</w:t>
    </w:r>
    <w:r w:rsidRPr="006D1C8D">
      <w:rPr>
        <w:sz w:val="20"/>
        <w:szCs w:val="20"/>
      </w:rPr>
      <w:fldChar w:fldCharType="end"/>
    </w:r>
  </w:p>
  <w:p w14:paraId="3D7A2872" w14:textId="77777777" w:rsidR="002C0337" w:rsidRDefault="002C0337"/>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2C0337" w:rsidRDefault="002C0337" w:rsidP="00936ACC">
      <w:pPr>
        <w:spacing w:after="0" w:line="240" w:lineRule="auto"/>
      </w:pPr>
      <w:r>
        <w:separator/>
      </w:r>
    </w:p>
  </w:footnote>
  <w:footnote w:type="continuationSeparator" w:id="0">
    <w:p w14:paraId="28A0EF4A" w14:textId="77777777" w:rsidR="002C0337" w:rsidRDefault="002C0337"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2C0337" w:rsidRDefault="002C033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nsid w:val="00000005"/>
    <w:multiLevelType w:val="multilevel"/>
    <w:tmpl w:val="00000005"/>
    <w:name w:val="WW8Num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6"/>
    <w:multiLevelType w:val="multilevel"/>
    <w:tmpl w:val="00000006"/>
    <w:name w:val="WW8Num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nsid w:val="00000007"/>
    <w:multiLevelType w:val="multilevel"/>
    <w:tmpl w:val="00000007"/>
    <w:name w:val="WW8Num7"/>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nsid w:val="00000008"/>
    <w:multiLevelType w:val="multilevel"/>
    <w:tmpl w:val="00000008"/>
    <w:name w:val="WW8Num8"/>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8">
    <w:nsid w:val="00000009"/>
    <w:multiLevelType w:val="multilevel"/>
    <w:tmpl w:val="00000009"/>
    <w:name w:val="WW8Num9"/>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9">
    <w:nsid w:val="0000000A"/>
    <w:multiLevelType w:val="multilevel"/>
    <w:tmpl w:val="0000000A"/>
    <w:name w:val="WW8Num10"/>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0">
    <w:nsid w:val="0000000B"/>
    <w:multiLevelType w:val="multilevel"/>
    <w:tmpl w:val="0000000B"/>
    <w:name w:val="WW8Num11"/>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1">
    <w:nsid w:val="0E44035F"/>
    <w:multiLevelType w:val="hybridMultilevel"/>
    <w:tmpl w:val="0FE641A4"/>
    <w:lvl w:ilvl="0" w:tplc="96CC932A">
      <w:start w:val="1"/>
      <w:numFmt w:val="bullet"/>
      <w:lvlText w:val="•"/>
      <w:lvlJc w:val="left"/>
      <w:pPr>
        <w:tabs>
          <w:tab w:val="num" w:pos="720"/>
        </w:tabs>
        <w:ind w:left="720" w:hanging="360"/>
      </w:pPr>
      <w:rPr>
        <w:rFonts w:ascii="Arial" w:hAnsi="Arial" w:hint="default"/>
      </w:rPr>
    </w:lvl>
    <w:lvl w:ilvl="1" w:tplc="467444F0" w:tentative="1">
      <w:start w:val="1"/>
      <w:numFmt w:val="bullet"/>
      <w:lvlText w:val="•"/>
      <w:lvlJc w:val="left"/>
      <w:pPr>
        <w:tabs>
          <w:tab w:val="num" w:pos="1440"/>
        </w:tabs>
        <w:ind w:left="1440" w:hanging="360"/>
      </w:pPr>
      <w:rPr>
        <w:rFonts w:ascii="Arial" w:hAnsi="Arial" w:hint="default"/>
      </w:rPr>
    </w:lvl>
    <w:lvl w:ilvl="2" w:tplc="1FCE68BE" w:tentative="1">
      <w:start w:val="1"/>
      <w:numFmt w:val="bullet"/>
      <w:lvlText w:val="•"/>
      <w:lvlJc w:val="left"/>
      <w:pPr>
        <w:tabs>
          <w:tab w:val="num" w:pos="2160"/>
        </w:tabs>
        <w:ind w:left="2160" w:hanging="360"/>
      </w:pPr>
      <w:rPr>
        <w:rFonts w:ascii="Arial" w:hAnsi="Arial" w:hint="default"/>
      </w:rPr>
    </w:lvl>
    <w:lvl w:ilvl="3" w:tplc="C93A3ACE" w:tentative="1">
      <w:start w:val="1"/>
      <w:numFmt w:val="bullet"/>
      <w:lvlText w:val="•"/>
      <w:lvlJc w:val="left"/>
      <w:pPr>
        <w:tabs>
          <w:tab w:val="num" w:pos="2880"/>
        </w:tabs>
        <w:ind w:left="2880" w:hanging="360"/>
      </w:pPr>
      <w:rPr>
        <w:rFonts w:ascii="Arial" w:hAnsi="Arial" w:hint="default"/>
      </w:rPr>
    </w:lvl>
    <w:lvl w:ilvl="4" w:tplc="427E3652" w:tentative="1">
      <w:start w:val="1"/>
      <w:numFmt w:val="bullet"/>
      <w:lvlText w:val="•"/>
      <w:lvlJc w:val="left"/>
      <w:pPr>
        <w:tabs>
          <w:tab w:val="num" w:pos="3600"/>
        </w:tabs>
        <w:ind w:left="3600" w:hanging="360"/>
      </w:pPr>
      <w:rPr>
        <w:rFonts w:ascii="Arial" w:hAnsi="Arial" w:hint="default"/>
      </w:rPr>
    </w:lvl>
    <w:lvl w:ilvl="5" w:tplc="6758FC96" w:tentative="1">
      <w:start w:val="1"/>
      <w:numFmt w:val="bullet"/>
      <w:lvlText w:val="•"/>
      <w:lvlJc w:val="left"/>
      <w:pPr>
        <w:tabs>
          <w:tab w:val="num" w:pos="4320"/>
        </w:tabs>
        <w:ind w:left="4320" w:hanging="360"/>
      </w:pPr>
      <w:rPr>
        <w:rFonts w:ascii="Arial" w:hAnsi="Arial" w:hint="default"/>
      </w:rPr>
    </w:lvl>
    <w:lvl w:ilvl="6" w:tplc="A2503F78" w:tentative="1">
      <w:start w:val="1"/>
      <w:numFmt w:val="bullet"/>
      <w:lvlText w:val="•"/>
      <w:lvlJc w:val="left"/>
      <w:pPr>
        <w:tabs>
          <w:tab w:val="num" w:pos="5040"/>
        </w:tabs>
        <w:ind w:left="5040" w:hanging="360"/>
      </w:pPr>
      <w:rPr>
        <w:rFonts w:ascii="Arial" w:hAnsi="Arial" w:hint="default"/>
      </w:rPr>
    </w:lvl>
    <w:lvl w:ilvl="7" w:tplc="299A3F0E" w:tentative="1">
      <w:start w:val="1"/>
      <w:numFmt w:val="bullet"/>
      <w:lvlText w:val="•"/>
      <w:lvlJc w:val="left"/>
      <w:pPr>
        <w:tabs>
          <w:tab w:val="num" w:pos="5760"/>
        </w:tabs>
        <w:ind w:left="5760" w:hanging="360"/>
      </w:pPr>
      <w:rPr>
        <w:rFonts w:ascii="Arial" w:hAnsi="Arial" w:hint="default"/>
      </w:rPr>
    </w:lvl>
    <w:lvl w:ilvl="8" w:tplc="747C403C" w:tentative="1">
      <w:start w:val="1"/>
      <w:numFmt w:val="bullet"/>
      <w:lvlText w:val="•"/>
      <w:lvlJc w:val="left"/>
      <w:pPr>
        <w:tabs>
          <w:tab w:val="num" w:pos="6480"/>
        </w:tabs>
        <w:ind w:left="6480" w:hanging="360"/>
      </w:pPr>
      <w:rPr>
        <w:rFonts w:ascii="Arial" w:hAnsi="Arial" w:hint="default"/>
      </w:rPr>
    </w:lvl>
  </w:abstractNum>
  <w:abstractNum w:abstractNumId="12">
    <w:nsid w:val="0FAD06ED"/>
    <w:multiLevelType w:val="hybridMultilevel"/>
    <w:tmpl w:val="E2DA493E"/>
    <w:lvl w:ilvl="0" w:tplc="557A941C">
      <w:start w:val="1"/>
      <w:numFmt w:val="bullet"/>
      <w:lvlText w:val="•"/>
      <w:lvlJc w:val="left"/>
      <w:pPr>
        <w:tabs>
          <w:tab w:val="num" w:pos="720"/>
        </w:tabs>
        <w:ind w:left="720" w:hanging="360"/>
      </w:pPr>
      <w:rPr>
        <w:rFonts w:ascii="Arial" w:hAnsi="Arial" w:hint="default"/>
      </w:rPr>
    </w:lvl>
    <w:lvl w:ilvl="1" w:tplc="7B3E971C" w:tentative="1">
      <w:start w:val="1"/>
      <w:numFmt w:val="bullet"/>
      <w:lvlText w:val="•"/>
      <w:lvlJc w:val="left"/>
      <w:pPr>
        <w:tabs>
          <w:tab w:val="num" w:pos="1440"/>
        </w:tabs>
        <w:ind w:left="1440" w:hanging="360"/>
      </w:pPr>
      <w:rPr>
        <w:rFonts w:ascii="Arial" w:hAnsi="Arial" w:hint="default"/>
      </w:rPr>
    </w:lvl>
    <w:lvl w:ilvl="2" w:tplc="76FE875E" w:tentative="1">
      <w:start w:val="1"/>
      <w:numFmt w:val="bullet"/>
      <w:lvlText w:val="•"/>
      <w:lvlJc w:val="left"/>
      <w:pPr>
        <w:tabs>
          <w:tab w:val="num" w:pos="2160"/>
        </w:tabs>
        <w:ind w:left="2160" w:hanging="360"/>
      </w:pPr>
      <w:rPr>
        <w:rFonts w:ascii="Arial" w:hAnsi="Arial" w:hint="default"/>
      </w:rPr>
    </w:lvl>
    <w:lvl w:ilvl="3" w:tplc="94620B96" w:tentative="1">
      <w:start w:val="1"/>
      <w:numFmt w:val="bullet"/>
      <w:lvlText w:val="•"/>
      <w:lvlJc w:val="left"/>
      <w:pPr>
        <w:tabs>
          <w:tab w:val="num" w:pos="2880"/>
        </w:tabs>
        <w:ind w:left="2880" w:hanging="360"/>
      </w:pPr>
      <w:rPr>
        <w:rFonts w:ascii="Arial" w:hAnsi="Arial" w:hint="default"/>
      </w:rPr>
    </w:lvl>
    <w:lvl w:ilvl="4" w:tplc="E8F0D188" w:tentative="1">
      <w:start w:val="1"/>
      <w:numFmt w:val="bullet"/>
      <w:lvlText w:val="•"/>
      <w:lvlJc w:val="left"/>
      <w:pPr>
        <w:tabs>
          <w:tab w:val="num" w:pos="3600"/>
        </w:tabs>
        <w:ind w:left="3600" w:hanging="360"/>
      </w:pPr>
      <w:rPr>
        <w:rFonts w:ascii="Arial" w:hAnsi="Arial" w:hint="default"/>
      </w:rPr>
    </w:lvl>
    <w:lvl w:ilvl="5" w:tplc="096497D6" w:tentative="1">
      <w:start w:val="1"/>
      <w:numFmt w:val="bullet"/>
      <w:lvlText w:val="•"/>
      <w:lvlJc w:val="left"/>
      <w:pPr>
        <w:tabs>
          <w:tab w:val="num" w:pos="4320"/>
        </w:tabs>
        <w:ind w:left="4320" w:hanging="360"/>
      </w:pPr>
      <w:rPr>
        <w:rFonts w:ascii="Arial" w:hAnsi="Arial" w:hint="default"/>
      </w:rPr>
    </w:lvl>
    <w:lvl w:ilvl="6" w:tplc="6A26A000" w:tentative="1">
      <w:start w:val="1"/>
      <w:numFmt w:val="bullet"/>
      <w:lvlText w:val="•"/>
      <w:lvlJc w:val="left"/>
      <w:pPr>
        <w:tabs>
          <w:tab w:val="num" w:pos="5040"/>
        </w:tabs>
        <w:ind w:left="5040" w:hanging="360"/>
      </w:pPr>
      <w:rPr>
        <w:rFonts w:ascii="Arial" w:hAnsi="Arial" w:hint="default"/>
      </w:rPr>
    </w:lvl>
    <w:lvl w:ilvl="7" w:tplc="C826E6A4" w:tentative="1">
      <w:start w:val="1"/>
      <w:numFmt w:val="bullet"/>
      <w:lvlText w:val="•"/>
      <w:lvlJc w:val="left"/>
      <w:pPr>
        <w:tabs>
          <w:tab w:val="num" w:pos="5760"/>
        </w:tabs>
        <w:ind w:left="5760" w:hanging="360"/>
      </w:pPr>
      <w:rPr>
        <w:rFonts w:ascii="Arial" w:hAnsi="Arial" w:hint="default"/>
      </w:rPr>
    </w:lvl>
    <w:lvl w:ilvl="8" w:tplc="D10A1668" w:tentative="1">
      <w:start w:val="1"/>
      <w:numFmt w:val="bullet"/>
      <w:lvlText w:val="•"/>
      <w:lvlJc w:val="left"/>
      <w:pPr>
        <w:tabs>
          <w:tab w:val="num" w:pos="6480"/>
        </w:tabs>
        <w:ind w:left="6480" w:hanging="360"/>
      </w:pPr>
      <w:rPr>
        <w:rFonts w:ascii="Arial" w:hAnsi="Arial" w:hint="default"/>
      </w:rPr>
    </w:lvl>
  </w:abstractNum>
  <w:abstractNum w:abstractNumId="13">
    <w:nsid w:val="231101AA"/>
    <w:multiLevelType w:val="hybridMultilevel"/>
    <w:tmpl w:val="F1B8A7BA"/>
    <w:lvl w:ilvl="0" w:tplc="0B96FC9C">
      <w:start w:val="1"/>
      <w:numFmt w:val="bullet"/>
      <w:lvlText w:val="•"/>
      <w:lvlJc w:val="left"/>
      <w:pPr>
        <w:tabs>
          <w:tab w:val="num" w:pos="720"/>
        </w:tabs>
        <w:ind w:left="720" w:hanging="360"/>
      </w:pPr>
      <w:rPr>
        <w:rFonts w:ascii="Arial" w:hAnsi="Arial" w:hint="default"/>
      </w:rPr>
    </w:lvl>
    <w:lvl w:ilvl="1" w:tplc="875C5FEC" w:tentative="1">
      <w:start w:val="1"/>
      <w:numFmt w:val="bullet"/>
      <w:lvlText w:val="•"/>
      <w:lvlJc w:val="left"/>
      <w:pPr>
        <w:tabs>
          <w:tab w:val="num" w:pos="1440"/>
        </w:tabs>
        <w:ind w:left="1440" w:hanging="360"/>
      </w:pPr>
      <w:rPr>
        <w:rFonts w:ascii="Arial" w:hAnsi="Arial" w:hint="default"/>
      </w:rPr>
    </w:lvl>
    <w:lvl w:ilvl="2" w:tplc="76E8195A" w:tentative="1">
      <w:start w:val="1"/>
      <w:numFmt w:val="bullet"/>
      <w:lvlText w:val="•"/>
      <w:lvlJc w:val="left"/>
      <w:pPr>
        <w:tabs>
          <w:tab w:val="num" w:pos="2160"/>
        </w:tabs>
        <w:ind w:left="2160" w:hanging="360"/>
      </w:pPr>
      <w:rPr>
        <w:rFonts w:ascii="Arial" w:hAnsi="Arial" w:hint="default"/>
      </w:rPr>
    </w:lvl>
    <w:lvl w:ilvl="3" w:tplc="EB3AB48A" w:tentative="1">
      <w:start w:val="1"/>
      <w:numFmt w:val="bullet"/>
      <w:lvlText w:val="•"/>
      <w:lvlJc w:val="left"/>
      <w:pPr>
        <w:tabs>
          <w:tab w:val="num" w:pos="2880"/>
        </w:tabs>
        <w:ind w:left="2880" w:hanging="360"/>
      </w:pPr>
      <w:rPr>
        <w:rFonts w:ascii="Arial" w:hAnsi="Arial" w:hint="default"/>
      </w:rPr>
    </w:lvl>
    <w:lvl w:ilvl="4" w:tplc="B10C9228" w:tentative="1">
      <w:start w:val="1"/>
      <w:numFmt w:val="bullet"/>
      <w:lvlText w:val="•"/>
      <w:lvlJc w:val="left"/>
      <w:pPr>
        <w:tabs>
          <w:tab w:val="num" w:pos="3600"/>
        </w:tabs>
        <w:ind w:left="3600" w:hanging="360"/>
      </w:pPr>
      <w:rPr>
        <w:rFonts w:ascii="Arial" w:hAnsi="Arial" w:hint="default"/>
      </w:rPr>
    </w:lvl>
    <w:lvl w:ilvl="5" w:tplc="AABECFC6" w:tentative="1">
      <w:start w:val="1"/>
      <w:numFmt w:val="bullet"/>
      <w:lvlText w:val="•"/>
      <w:lvlJc w:val="left"/>
      <w:pPr>
        <w:tabs>
          <w:tab w:val="num" w:pos="4320"/>
        </w:tabs>
        <w:ind w:left="4320" w:hanging="360"/>
      </w:pPr>
      <w:rPr>
        <w:rFonts w:ascii="Arial" w:hAnsi="Arial" w:hint="default"/>
      </w:rPr>
    </w:lvl>
    <w:lvl w:ilvl="6" w:tplc="6E0E82B4" w:tentative="1">
      <w:start w:val="1"/>
      <w:numFmt w:val="bullet"/>
      <w:lvlText w:val="•"/>
      <w:lvlJc w:val="left"/>
      <w:pPr>
        <w:tabs>
          <w:tab w:val="num" w:pos="5040"/>
        </w:tabs>
        <w:ind w:left="5040" w:hanging="360"/>
      </w:pPr>
      <w:rPr>
        <w:rFonts w:ascii="Arial" w:hAnsi="Arial" w:hint="default"/>
      </w:rPr>
    </w:lvl>
    <w:lvl w:ilvl="7" w:tplc="CA54940E" w:tentative="1">
      <w:start w:val="1"/>
      <w:numFmt w:val="bullet"/>
      <w:lvlText w:val="•"/>
      <w:lvlJc w:val="left"/>
      <w:pPr>
        <w:tabs>
          <w:tab w:val="num" w:pos="5760"/>
        </w:tabs>
        <w:ind w:left="5760" w:hanging="360"/>
      </w:pPr>
      <w:rPr>
        <w:rFonts w:ascii="Arial" w:hAnsi="Arial" w:hint="default"/>
      </w:rPr>
    </w:lvl>
    <w:lvl w:ilvl="8" w:tplc="6908B31A" w:tentative="1">
      <w:start w:val="1"/>
      <w:numFmt w:val="bullet"/>
      <w:lvlText w:val="•"/>
      <w:lvlJc w:val="left"/>
      <w:pPr>
        <w:tabs>
          <w:tab w:val="num" w:pos="6480"/>
        </w:tabs>
        <w:ind w:left="6480" w:hanging="360"/>
      </w:pPr>
      <w:rPr>
        <w:rFonts w:ascii="Arial" w:hAnsi="Arial" w:hint="default"/>
      </w:rPr>
    </w:lvl>
  </w:abstractNum>
  <w:abstractNum w:abstractNumId="14">
    <w:nsid w:val="2F86611F"/>
    <w:multiLevelType w:val="hybridMultilevel"/>
    <w:tmpl w:val="7F5C6FE0"/>
    <w:lvl w:ilvl="0" w:tplc="644C4D6A">
      <w:start w:val="1"/>
      <w:numFmt w:val="bullet"/>
      <w:lvlText w:val="•"/>
      <w:lvlJc w:val="left"/>
      <w:pPr>
        <w:tabs>
          <w:tab w:val="num" w:pos="720"/>
        </w:tabs>
        <w:ind w:left="720" w:hanging="360"/>
      </w:pPr>
      <w:rPr>
        <w:rFonts w:ascii="Arial" w:hAnsi="Arial" w:hint="default"/>
      </w:rPr>
    </w:lvl>
    <w:lvl w:ilvl="1" w:tplc="60A4D15C" w:tentative="1">
      <w:start w:val="1"/>
      <w:numFmt w:val="bullet"/>
      <w:lvlText w:val="•"/>
      <w:lvlJc w:val="left"/>
      <w:pPr>
        <w:tabs>
          <w:tab w:val="num" w:pos="1440"/>
        </w:tabs>
        <w:ind w:left="1440" w:hanging="360"/>
      </w:pPr>
      <w:rPr>
        <w:rFonts w:ascii="Arial" w:hAnsi="Arial" w:hint="default"/>
      </w:rPr>
    </w:lvl>
    <w:lvl w:ilvl="2" w:tplc="76BA441E" w:tentative="1">
      <w:start w:val="1"/>
      <w:numFmt w:val="bullet"/>
      <w:lvlText w:val="•"/>
      <w:lvlJc w:val="left"/>
      <w:pPr>
        <w:tabs>
          <w:tab w:val="num" w:pos="2160"/>
        </w:tabs>
        <w:ind w:left="2160" w:hanging="360"/>
      </w:pPr>
      <w:rPr>
        <w:rFonts w:ascii="Arial" w:hAnsi="Arial" w:hint="default"/>
      </w:rPr>
    </w:lvl>
    <w:lvl w:ilvl="3" w:tplc="B192B346" w:tentative="1">
      <w:start w:val="1"/>
      <w:numFmt w:val="bullet"/>
      <w:lvlText w:val="•"/>
      <w:lvlJc w:val="left"/>
      <w:pPr>
        <w:tabs>
          <w:tab w:val="num" w:pos="2880"/>
        </w:tabs>
        <w:ind w:left="2880" w:hanging="360"/>
      </w:pPr>
      <w:rPr>
        <w:rFonts w:ascii="Arial" w:hAnsi="Arial" w:hint="default"/>
      </w:rPr>
    </w:lvl>
    <w:lvl w:ilvl="4" w:tplc="F8D6AAFE" w:tentative="1">
      <w:start w:val="1"/>
      <w:numFmt w:val="bullet"/>
      <w:lvlText w:val="•"/>
      <w:lvlJc w:val="left"/>
      <w:pPr>
        <w:tabs>
          <w:tab w:val="num" w:pos="3600"/>
        </w:tabs>
        <w:ind w:left="3600" w:hanging="360"/>
      </w:pPr>
      <w:rPr>
        <w:rFonts w:ascii="Arial" w:hAnsi="Arial" w:hint="default"/>
      </w:rPr>
    </w:lvl>
    <w:lvl w:ilvl="5" w:tplc="83DCF3F0" w:tentative="1">
      <w:start w:val="1"/>
      <w:numFmt w:val="bullet"/>
      <w:lvlText w:val="•"/>
      <w:lvlJc w:val="left"/>
      <w:pPr>
        <w:tabs>
          <w:tab w:val="num" w:pos="4320"/>
        </w:tabs>
        <w:ind w:left="4320" w:hanging="360"/>
      </w:pPr>
      <w:rPr>
        <w:rFonts w:ascii="Arial" w:hAnsi="Arial" w:hint="default"/>
      </w:rPr>
    </w:lvl>
    <w:lvl w:ilvl="6" w:tplc="E57A0306" w:tentative="1">
      <w:start w:val="1"/>
      <w:numFmt w:val="bullet"/>
      <w:lvlText w:val="•"/>
      <w:lvlJc w:val="left"/>
      <w:pPr>
        <w:tabs>
          <w:tab w:val="num" w:pos="5040"/>
        </w:tabs>
        <w:ind w:left="5040" w:hanging="360"/>
      </w:pPr>
      <w:rPr>
        <w:rFonts w:ascii="Arial" w:hAnsi="Arial" w:hint="default"/>
      </w:rPr>
    </w:lvl>
    <w:lvl w:ilvl="7" w:tplc="4768BFE2" w:tentative="1">
      <w:start w:val="1"/>
      <w:numFmt w:val="bullet"/>
      <w:lvlText w:val="•"/>
      <w:lvlJc w:val="left"/>
      <w:pPr>
        <w:tabs>
          <w:tab w:val="num" w:pos="5760"/>
        </w:tabs>
        <w:ind w:left="5760" w:hanging="360"/>
      </w:pPr>
      <w:rPr>
        <w:rFonts w:ascii="Arial" w:hAnsi="Arial" w:hint="default"/>
      </w:rPr>
    </w:lvl>
    <w:lvl w:ilvl="8" w:tplc="D9206150" w:tentative="1">
      <w:start w:val="1"/>
      <w:numFmt w:val="bullet"/>
      <w:lvlText w:val="•"/>
      <w:lvlJc w:val="left"/>
      <w:pPr>
        <w:tabs>
          <w:tab w:val="num" w:pos="6480"/>
        </w:tabs>
        <w:ind w:left="6480" w:hanging="360"/>
      </w:pPr>
      <w:rPr>
        <w:rFonts w:ascii="Arial" w:hAnsi="Arial" w:hint="default"/>
      </w:rPr>
    </w:lvl>
  </w:abstractNum>
  <w:abstractNum w:abstractNumId="15">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3B492EA7"/>
    <w:multiLevelType w:val="hybridMultilevel"/>
    <w:tmpl w:val="D346C2F2"/>
    <w:lvl w:ilvl="0" w:tplc="409C209A">
      <w:start w:val="1"/>
      <w:numFmt w:val="bullet"/>
      <w:lvlText w:val="•"/>
      <w:lvlJc w:val="left"/>
      <w:pPr>
        <w:tabs>
          <w:tab w:val="num" w:pos="720"/>
        </w:tabs>
        <w:ind w:left="720" w:hanging="360"/>
      </w:pPr>
      <w:rPr>
        <w:rFonts w:ascii="Arial" w:hAnsi="Arial" w:hint="default"/>
      </w:rPr>
    </w:lvl>
    <w:lvl w:ilvl="1" w:tplc="308AAA40" w:tentative="1">
      <w:start w:val="1"/>
      <w:numFmt w:val="bullet"/>
      <w:lvlText w:val="•"/>
      <w:lvlJc w:val="left"/>
      <w:pPr>
        <w:tabs>
          <w:tab w:val="num" w:pos="1440"/>
        </w:tabs>
        <w:ind w:left="1440" w:hanging="360"/>
      </w:pPr>
      <w:rPr>
        <w:rFonts w:ascii="Arial" w:hAnsi="Arial" w:hint="default"/>
      </w:rPr>
    </w:lvl>
    <w:lvl w:ilvl="2" w:tplc="FA868F5A" w:tentative="1">
      <w:start w:val="1"/>
      <w:numFmt w:val="bullet"/>
      <w:lvlText w:val="•"/>
      <w:lvlJc w:val="left"/>
      <w:pPr>
        <w:tabs>
          <w:tab w:val="num" w:pos="2160"/>
        </w:tabs>
        <w:ind w:left="2160" w:hanging="360"/>
      </w:pPr>
      <w:rPr>
        <w:rFonts w:ascii="Arial" w:hAnsi="Arial" w:hint="default"/>
      </w:rPr>
    </w:lvl>
    <w:lvl w:ilvl="3" w:tplc="EF30ACE8" w:tentative="1">
      <w:start w:val="1"/>
      <w:numFmt w:val="bullet"/>
      <w:lvlText w:val="•"/>
      <w:lvlJc w:val="left"/>
      <w:pPr>
        <w:tabs>
          <w:tab w:val="num" w:pos="2880"/>
        </w:tabs>
        <w:ind w:left="2880" w:hanging="360"/>
      </w:pPr>
      <w:rPr>
        <w:rFonts w:ascii="Arial" w:hAnsi="Arial" w:hint="default"/>
      </w:rPr>
    </w:lvl>
    <w:lvl w:ilvl="4" w:tplc="B2FE2C22" w:tentative="1">
      <w:start w:val="1"/>
      <w:numFmt w:val="bullet"/>
      <w:lvlText w:val="•"/>
      <w:lvlJc w:val="left"/>
      <w:pPr>
        <w:tabs>
          <w:tab w:val="num" w:pos="3600"/>
        </w:tabs>
        <w:ind w:left="3600" w:hanging="360"/>
      </w:pPr>
      <w:rPr>
        <w:rFonts w:ascii="Arial" w:hAnsi="Arial" w:hint="default"/>
      </w:rPr>
    </w:lvl>
    <w:lvl w:ilvl="5" w:tplc="70920014" w:tentative="1">
      <w:start w:val="1"/>
      <w:numFmt w:val="bullet"/>
      <w:lvlText w:val="•"/>
      <w:lvlJc w:val="left"/>
      <w:pPr>
        <w:tabs>
          <w:tab w:val="num" w:pos="4320"/>
        </w:tabs>
        <w:ind w:left="4320" w:hanging="360"/>
      </w:pPr>
      <w:rPr>
        <w:rFonts w:ascii="Arial" w:hAnsi="Arial" w:hint="default"/>
      </w:rPr>
    </w:lvl>
    <w:lvl w:ilvl="6" w:tplc="57F4940E" w:tentative="1">
      <w:start w:val="1"/>
      <w:numFmt w:val="bullet"/>
      <w:lvlText w:val="•"/>
      <w:lvlJc w:val="left"/>
      <w:pPr>
        <w:tabs>
          <w:tab w:val="num" w:pos="5040"/>
        </w:tabs>
        <w:ind w:left="5040" w:hanging="360"/>
      </w:pPr>
      <w:rPr>
        <w:rFonts w:ascii="Arial" w:hAnsi="Arial" w:hint="default"/>
      </w:rPr>
    </w:lvl>
    <w:lvl w:ilvl="7" w:tplc="863C451C" w:tentative="1">
      <w:start w:val="1"/>
      <w:numFmt w:val="bullet"/>
      <w:lvlText w:val="•"/>
      <w:lvlJc w:val="left"/>
      <w:pPr>
        <w:tabs>
          <w:tab w:val="num" w:pos="5760"/>
        </w:tabs>
        <w:ind w:left="5760" w:hanging="360"/>
      </w:pPr>
      <w:rPr>
        <w:rFonts w:ascii="Arial" w:hAnsi="Arial" w:hint="default"/>
      </w:rPr>
    </w:lvl>
    <w:lvl w:ilvl="8" w:tplc="95F68ED4" w:tentative="1">
      <w:start w:val="1"/>
      <w:numFmt w:val="bullet"/>
      <w:lvlText w:val="•"/>
      <w:lvlJc w:val="left"/>
      <w:pPr>
        <w:tabs>
          <w:tab w:val="num" w:pos="6480"/>
        </w:tabs>
        <w:ind w:left="6480" w:hanging="360"/>
      </w:pPr>
      <w:rPr>
        <w:rFonts w:ascii="Arial" w:hAnsi="Arial" w:hint="default"/>
      </w:rPr>
    </w:lvl>
  </w:abstractNum>
  <w:abstractNum w:abstractNumId="18">
    <w:nsid w:val="44181F67"/>
    <w:multiLevelType w:val="hybridMultilevel"/>
    <w:tmpl w:val="DA4410B4"/>
    <w:lvl w:ilvl="0" w:tplc="2F424EB8">
      <w:start w:val="1"/>
      <w:numFmt w:val="bullet"/>
      <w:lvlText w:val="•"/>
      <w:lvlJc w:val="left"/>
      <w:pPr>
        <w:tabs>
          <w:tab w:val="num" w:pos="720"/>
        </w:tabs>
        <w:ind w:left="720" w:hanging="360"/>
      </w:pPr>
      <w:rPr>
        <w:rFonts w:ascii="Arial" w:hAnsi="Arial" w:hint="default"/>
      </w:rPr>
    </w:lvl>
    <w:lvl w:ilvl="1" w:tplc="3B628B58" w:tentative="1">
      <w:start w:val="1"/>
      <w:numFmt w:val="bullet"/>
      <w:lvlText w:val="•"/>
      <w:lvlJc w:val="left"/>
      <w:pPr>
        <w:tabs>
          <w:tab w:val="num" w:pos="1440"/>
        </w:tabs>
        <w:ind w:left="1440" w:hanging="360"/>
      </w:pPr>
      <w:rPr>
        <w:rFonts w:ascii="Arial" w:hAnsi="Arial" w:hint="default"/>
      </w:rPr>
    </w:lvl>
    <w:lvl w:ilvl="2" w:tplc="1F6E0D22" w:tentative="1">
      <w:start w:val="1"/>
      <w:numFmt w:val="bullet"/>
      <w:lvlText w:val="•"/>
      <w:lvlJc w:val="left"/>
      <w:pPr>
        <w:tabs>
          <w:tab w:val="num" w:pos="2160"/>
        </w:tabs>
        <w:ind w:left="2160" w:hanging="360"/>
      </w:pPr>
      <w:rPr>
        <w:rFonts w:ascii="Arial" w:hAnsi="Arial" w:hint="default"/>
      </w:rPr>
    </w:lvl>
    <w:lvl w:ilvl="3" w:tplc="3844130E" w:tentative="1">
      <w:start w:val="1"/>
      <w:numFmt w:val="bullet"/>
      <w:lvlText w:val="•"/>
      <w:lvlJc w:val="left"/>
      <w:pPr>
        <w:tabs>
          <w:tab w:val="num" w:pos="2880"/>
        </w:tabs>
        <w:ind w:left="2880" w:hanging="360"/>
      </w:pPr>
      <w:rPr>
        <w:rFonts w:ascii="Arial" w:hAnsi="Arial" w:hint="default"/>
      </w:rPr>
    </w:lvl>
    <w:lvl w:ilvl="4" w:tplc="4570708C" w:tentative="1">
      <w:start w:val="1"/>
      <w:numFmt w:val="bullet"/>
      <w:lvlText w:val="•"/>
      <w:lvlJc w:val="left"/>
      <w:pPr>
        <w:tabs>
          <w:tab w:val="num" w:pos="3600"/>
        </w:tabs>
        <w:ind w:left="3600" w:hanging="360"/>
      </w:pPr>
      <w:rPr>
        <w:rFonts w:ascii="Arial" w:hAnsi="Arial" w:hint="default"/>
      </w:rPr>
    </w:lvl>
    <w:lvl w:ilvl="5" w:tplc="0AA6BFEC" w:tentative="1">
      <w:start w:val="1"/>
      <w:numFmt w:val="bullet"/>
      <w:lvlText w:val="•"/>
      <w:lvlJc w:val="left"/>
      <w:pPr>
        <w:tabs>
          <w:tab w:val="num" w:pos="4320"/>
        </w:tabs>
        <w:ind w:left="4320" w:hanging="360"/>
      </w:pPr>
      <w:rPr>
        <w:rFonts w:ascii="Arial" w:hAnsi="Arial" w:hint="default"/>
      </w:rPr>
    </w:lvl>
    <w:lvl w:ilvl="6" w:tplc="6C6AAF8A" w:tentative="1">
      <w:start w:val="1"/>
      <w:numFmt w:val="bullet"/>
      <w:lvlText w:val="•"/>
      <w:lvlJc w:val="left"/>
      <w:pPr>
        <w:tabs>
          <w:tab w:val="num" w:pos="5040"/>
        </w:tabs>
        <w:ind w:left="5040" w:hanging="360"/>
      </w:pPr>
      <w:rPr>
        <w:rFonts w:ascii="Arial" w:hAnsi="Arial" w:hint="default"/>
      </w:rPr>
    </w:lvl>
    <w:lvl w:ilvl="7" w:tplc="CAAE0B4C" w:tentative="1">
      <w:start w:val="1"/>
      <w:numFmt w:val="bullet"/>
      <w:lvlText w:val="•"/>
      <w:lvlJc w:val="left"/>
      <w:pPr>
        <w:tabs>
          <w:tab w:val="num" w:pos="5760"/>
        </w:tabs>
        <w:ind w:left="5760" w:hanging="360"/>
      </w:pPr>
      <w:rPr>
        <w:rFonts w:ascii="Arial" w:hAnsi="Arial" w:hint="default"/>
      </w:rPr>
    </w:lvl>
    <w:lvl w:ilvl="8" w:tplc="C68EC23A" w:tentative="1">
      <w:start w:val="1"/>
      <w:numFmt w:val="bullet"/>
      <w:lvlText w:val="•"/>
      <w:lvlJc w:val="left"/>
      <w:pPr>
        <w:tabs>
          <w:tab w:val="num" w:pos="6480"/>
        </w:tabs>
        <w:ind w:left="6480" w:hanging="360"/>
      </w:pPr>
      <w:rPr>
        <w:rFonts w:ascii="Arial" w:hAnsi="Arial" w:hint="default"/>
      </w:rPr>
    </w:lvl>
  </w:abstractNum>
  <w:abstractNum w:abstractNumId="19">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20">
    <w:nsid w:val="578F4F1D"/>
    <w:multiLevelType w:val="hybridMultilevel"/>
    <w:tmpl w:val="B9BE3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D77543"/>
    <w:multiLevelType w:val="hybridMultilevel"/>
    <w:tmpl w:val="9BACC524"/>
    <w:lvl w:ilvl="0" w:tplc="AAF62228">
      <w:start w:val="1"/>
      <w:numFmt w:val="bullet"/>
      <w:lvlText w:val="•"/>
      <w:lvlJc w:val="left"/>
      <w:pPr>
        <w:tabs>
          <w:tab w:val="num" w:pos="720"/>
        </w:tabs>
        <w:ind w:left="720" w:hanging="360"/>
      </w:pPr>
      <w:rPr>
        <w:rFonts w:ascii="Arial" w:hAnsi="Arial" w:hint="default"/>
      </w:rPr>
    </w:lvl>
    <w:lvl w:ilvl="1" w:tplc="E000EF44" w:tentative="1">
      <w:start w:val="1"/>
      <w:numFmt w:val="bullet"/>
      <w:lvlText w:val="•"/>
      <w:lvlJc w:val="left"/>
      <w:pPr>
        <w:tabs>
          <w:tab w:val="num" w:pos="1440"/>
        </w:tabs>
        <w:ind w:left="1440" w:hanging="360"/>
      </w:pPr>
      <w:rPr>
        <w:rFonts w:ascii="Arial" w:hAnsi="Arial" w:hint="default"/>
      </w:rPr>
    </w:lvl>
    <w:lvl w:ilvl="2" w:tplc="BF582EAE" w:tentative="1">
      <w:start w:val="1"/>
      <w:numFmt w:val="bullet"/>
      <w:lvlText w:val="•"/>
      <w:lvlJc w:val="left"/>
      <w:pPr>
        <w:tabs>
          <w:tab w:val="num" w:pos="2160"/>
        </w:tabs>
        <w:ind w:left="2160" w:hanging="360"/>
      </w:pPr>
      <w:rPr>
        <w:rFonts w:ascii="Arial" w:hAnsi="Arial" w:hint="default"/>
      </w:rPr>
    </w:lvl>
    <w:lvl w:ilvl="3" w:tplc="438C9DA6" w:tentative="1">
      <w:start w:val="1"/>
      <w:numFmt w:val="bullet"/>
      <w:lvlText w:val="•"/>
      <w:lvlJc w:val="left"/>
      <w:pPr>
        <w:tabs>
          <w:tab w:val="num" w:pos="2880"/>
        </w:tabs>
        <w:ind w:left="2880" w:hanging="360"/>
      </w:pPr>
      <w:rPr>
        <w:rFonts w:ascii="Arial" w:hAnsi="Arial" w:hint="default"/>
      </w:rPr>
    </w:lvl>
    <w:lvl w:ilvl="4" w:tplc="8B549DDC" w:tentative="1">
      <w:start w:val="1"/>
      <w:numFmt w:val="bullet"/>
      <w:lvlText w:val="•"/>
      <w:lvlJc w:val="left"/>
      <w:pPr>
        <w:tabs>
          <w:tab w:val="num" w:pos="3600"/>
        </w:tabs>
        <w:ind w:left="3600" w:hanging="360"/>
      </w:pPr>
      <w:rPr>
        <w:rFonts w:ascii="Arial" w:hAnsi="Arial" w:hint="default"/>
      </w:rPr>
    </w:lvl>
    <w:lvl w:ilvl="5" w:tplc="6FAC8BDE" w:tentative="1">
      <w:start w:val="1"/>
      <w:numFmt w:val="bullet"/>
      <w:lvlText w:val="•"/>
      <w:lvlJc w:val="left"/>
      <w:pPr>
        <w:tabs>
          <w:tab w:val="num" w:pos="4320"/>
        </w:tabs>
        <w:ind w:left="4320" w:hanging="360"/>
      </w:pPr>
      <w:rPr>
        <w:rFonts w:ascii="Arial" w:hAnsi="Arial" w:hint="default"/>
      </w:rPr>
    </w:lvl>
    <w:lvl w:ilvl="6" w:tplc="2EAA83FA" w:tentative="1">
      <w:start w:val="1"/>
      <w:numFmt w:val="bullet"/>
      <w:lvlText w:val="•"/>
      <w:lvlJc w:val="left"/>
      <w:pPr>
        <w:tabs>
          <w:tab w:val="num" w:pos="5040"/>
        </w:tabs>
        <w:ind w:left="5040" w:hanging="360"/>
      </w:pPr>
      <w:rPr>
        <w:rFonts w:ascii="Arial" w:hAnsi="Arial" w:hint="default"/>
      </w:rPr>
    </w:lvl>
    <w:lvl w:ilvl="7" w:tplc="9BAE05C4" w:tentative="1">
      <w:start w:val="1"/>
      <w:numFmt w:val="bullet"/>
      <w:lvlText w:val="•"/>
      <w:lvlJc w:val="left"/>
      <w:pPr>
        <w:tabs>
          <w:tab w:val="num" w:pos="5760"/>
        </w:tabs>
        <w:ind w:left="5760" w:hanging="360"/>
      </w:pPr>
      <w:rPr>
        <w:rFonts w:ascii="Arial" w:hAnsi="Arial" w:hint="default"/>
      </w:rPr>
    </w:lvl>
    <w:lvl w:ilvl="8" w:tplc="735C2FFC" w:tentative="1">
      <w:start w:val="1"/>
      <w:numFmt w:val="bullet"/>
      <w:lvlText w:val="•"/>
      <w:lvlJc w:val="left"/>
      <w:pPr>
        <w:tabs>
          <w:tab w:val="num" w:pos="6480"/>
        </w:tabs>
        <w:ind w:left="6480" w:hanging="360"/>
      </w:pPr>
      <w:rPr>
        <w:rFonts w:ascii="Arial" w:hAnsi="Arial" w:hint="default"/>
      </w:rPr>
    </w:lvl>
  </w:abstractNum>
  <w:abstractNum w:abstractNumId="22">
    <w:nsid w:val="5B1E693C"/>
    <w:multiLevelType w:val="hybridMultilevel"/>
    <w:tmpl w:val="00B80596"/>
    <w:lvl w:ilvl="0" w:tplc="B952F2EA">
      <w:start w:val="1"/>
      <w:numFmt w:val="bullet"/>
      <w:lvlText w:val="•"/>
      <w:lvlJc w:val="left"/>
      <w:pPr>
        <w:tabs>
          <w:tab w:val="num" w:pos="720"/>
        </w:tabs>
        <w:ind w:left="720" w:hanging="360"/>
      </w:pPr>
      <w:rPr>
        <w:rFonts w:ascii="Arial" w:hAnsi="Arial" w:hint="default"/>
      </w:rPr>
    </w:lvl>
    <w:lvl w:ilvl="1" w:tplc="A41C5E0E" w:tentative="1">
      <w:start w:val="1"/>
      <w:numFmt w:val="bullet"/>
      <w:lvlText w:val="•"/>
      <w:lvlJc w:val="left"/>
      <w:pPr>
        <w:tabs>
          <w:tab w:val="num" w:pos="1440"/>
        </w:tabs>
        <w:ind w:left="1440" w:hanging="360"/>
      </w:pPr>
      <w:rPr>
        <w:rFonts w:ascii="Arial" w:hAnsi="Arial" w:hint="default"/>
      </w:rPr>
    </w:lvl>
    <w:lvl w:ilvl="2" w:tplc="CC6AAED4" w:tentative="1">
      <w:start w:val="1"/>
      <w:numFmt w:val="bullet"/>
      <w:lvlText w:val="•"/>
      <w:lvlJc w:val="left"/>
      <w:pPr>
        <w:tabs>
          <w:tab w:val="num" w:pos="2160"/>
        </w:tabs>
        <w:ind w:left="2160" w:hanging="360"/>
      </w:pPr>
      <w:rPr>
        <w:rFonts w:ascii="Arial" w:hAnsi="Arial" w:hint="default"/>
      </w:rPr>
    </w:lvl>
    <w:lvl w:ilvl="3" w:tplc="9110A78E" w:tentative="1">
      <w:start w:val="1"/>
      <w:numFmt w:val="bullet"/>
      <w:lvlText w:val="•"/>
      <w:lvlJc w:val="left"/>
      <w:pPr>
        <w:tabs>
          <w:tab w:val="num" w:pos="2880"/>
        </w:tabs>
        <w:ind w:left="2880" w:hanging="360"/>
      </w:pPr>
      <w:rPr>
        <w:rFonts w:ascii="Arial" w:hAnsi="Arial" w:hint="default"/>
      </w:rPr>
    </w:lvl>
    <w:lvl w:ilvl="4" w:tplc="94E0FC62" w:tentative="1">
      <w:start w:val="1"/>
      <w:numFmt w:val="bullet"/>
      <w:lvlText w:val="•"/>
      <w:lvlJc w:val="left"/>
      <w:pPr>
        <w:tabs>
          <w:tab w:val="num" w:pos="3600"/>
        </w:tabs>
        <w:ind w:left="3600" w:hanging="360"/>
      </w:pPr>
      <w:rPr>
        <w:rFonts w:ascii="Arial" w:hAnsi="Arial" w:hint="default"/>
      </w:rPr>
    </w:lvl>
    <w:lvl w:ilvl="5" w:tplc="C7384D60" w:tentative="1">
      <w:start w:val="1"/>
      <w:numFmt w:val="bullet"/>
      <w:lvlText w:val="•"/>
      <w:lvlJc w:val="left"/>
      <w:pPr>
        <w:tabs>
          <w:tab w:val="num" w:pos="4320"/>
        </w:tabs>
        <w:ind w:left="4320" w:hanging="360"/>
      </w:pPr>
      <w:rPr>
        <w:rFonts w:ascii="Arial" w:hAnsi="Arial" w:hint="default"/>
      </w:rPr>
    </w:lvl>
    <w:lvl w:ilvl="6" w:tplc="D7686454" w:tentative="1">
      <w:start w:val="1"/>
      <w:numFmt w:val="bullet"/>
      <w:lvlText w:val="•"/>
      <w:lvlJc w:val="left"/>
      <w:pPr>
        <w:tabs>
          <w:tab w:val="num" w:pos="5040"/>
        </w:tabs>
        <w:ind w:left="5040" w:hanging="360"/>
      </w:pPr>
      <w:rPr>
        <w:rFonts w:ascii="Arial" w:hAnsi="Arial" w:hint="default"/>
      </w:rPr>
    </w:lvl>
    <w:lvl w:ilvl="7" w:tplc="6CFC75F6" w:tentative="1">
      <w:start w:val="1"/>
      <w:numFmt w:val="bullet"/>
      <w:lvlText w:val="•"/>
      <w:lvlJc w:val="left"/>
      <w:pPr>
        <w:tabs>
          <w:tab w:val="num" w:pos="5760"/>
        </w:tabs>
        <w:ind w:left="5760" w:hanging="360"/>
      </w:pPr>
      <w:rPr>
        <w:rFonts w:ascii="Arial" w:hAnsi="Arial" w:hint="default"/>
      </w:rPr>
    </w:lvl>
    <w:lvl w:ilvl="8" w:tplc="F91AF69E" w:tentative="1">
      <w:start w:val="1"/>
      <w:numFmt w:val="bullet"/>
      <w:lvlText w:val="•"/>
      <w:lvlJc w:val="left"/>
      <w:pPr>
        <w:tabs>
          <w:tab w:val="num" w:pos="6480"/>
        </w:tabs>
        <w:ind w:left="6480" w:hanging="360"/>
      </w:pPr>
      <w:rPr>
        <w:rFonts w:ascii="Arial" w:hAnsi="Arial" w:hint="default"/>
      </w:rPr>
    </w:lvl>
  </w:abstractNum>
  <w:abstractNum w:abstractNumId="23">
    <w:nsid w:val="67BF47D3"/>
    <w:multiLevelType w:val="hybridMultilevel"/>
    <w:tmpl w:val="71CC1E4C"/>
    <w:lvl w:ilvl="0" w:tplc="CA107AE2">
      <w:start w:val="1"/>
      <w:numFmt w:val="bullet"/>
      <w:lvlText w:val="•"/>
      <w:lvlJc w:val="left"/>
      <w:pPr>
        <w:tabs>
          <w:tab w:val="num" w:pos="720"/>
        </w:tabs>
        <w:ind w:left="720" w:hanging="360"/>
      </w:pPr>
      <w:rPr>
        <w:rFonts w:ascii="Arial" w:hAnsi="Arial" w:hint="default"/>
      </w:rPr>
    </w:lvl>
    <w:lvl w:ilvl="1" w:tplc="B33C8660" w:tentative="1">
      <w:start w:val="1"/>
      <w:numFmt w:val="bullet"/>
      <w:lvlText w:val="•"/>
      <w:lvlJc w:val="left"/>
      <w:pPr>
        <w:tabs>
          <w:tab w:val="num" w:pos="1440"/>
        </w:tabs>
        <w:ind w:left="1440" w:hanging="360"/>
      </w:pPr>
      <w:rPr>
        <w:rFonts w:ascii="Arial" w:hAnsi="Arial" w:hint="default"/>
      </w:rPr>
    </w:lvl>
    <w:lvl w:ilvl="2" w:tplc="88442934" w:tentative="1">
      <w:start w:val="1"/>
      <w:numFmt w:val="bullet"/>
      <w:lvlText w:val="•"/>
      <w:lvlJc w:val="left"/>
      <w:pPr>
        <w:tabs>
          <w:tab w:val="num" w:pos="2160"/>
        </w:tabs>
        <w:ind w:left="2160" w:hanging="360"/>
      </w:pPr>
      <w:rPr>
        <w:rFonts w:ascii="Arial" w:hAnsi="Arial" w:hint="default"/>
      </w:rPr>
    </w:lvl>
    <w:lvl w:ilvl="3" w:tplc="077808DE" w:tentative="1">
      <w:start w:val="1"/>
      <w:numFmt w:val="bullet"/>
      <w:lvlText w:val="•"/>
      <w:lvlJc w:val="left"/>
      <w:pPr>
        <w:tabs>
          <w:tab w:val="num" w:pos="2880"/>
        </w:tabs>
        <w:ind w:left="2880" w:hanging="360"/>
      </w:pPr>
      <w:rPr>
        <w:rFonts w:ascii="Arial" w:hAnsi="Arial" w:hint="default"/>
      </w:rPr>
    </w:lvl>
    <w:lvl w:ilvl="4" w:tplc="9D009CEE" w:tentative="1">
      <w:start w:val="1"/>
      <w:numFmt w:val="bullet"/>
      <w:lvlText w:val="•"/>
      <w:lvlJc w:val="left"/>
      <w:pPr>
        <w:tabs>
          <w:tab w:val="num" w:pos="3600"/>
        </w:tabs>
        <w:ind w:left="3600" w:hanging="360"/>
      </w:pPr>
      <w:rPr>
        <w:rFonts w:ascii="Arial" w:hAnsi="Arial" w:hint="default"/>
      </w:rPr>
    </w:lvl>
    <w:lvl w:ilvl="5" w:tplc="D7D009EA" w:tentative="1">
      <w:start w:val="1"/>
      <w:numFmt w:val="bullet"/>
      <w:lvlText w:val="•"/>
      <w:lvlJc w:val="left"/>
      <w:pPr>
        <w:tabs>
          <w:tab w:val="num" w:pos="4320"/>
        </w:tabs>
        <w:ind w:left="4320" w:hanging="360"/>
      </w:pPr>
      <w:rPr>
        <w:rFonts w:ascii="Arial" w:hAnsi="Arial" w:hint="default"/>
      </w:rPr>
    </w:lvl>
    <w:lvl w:ilvl="6" w:tplc="D1089E46" w:tentative="1">
      <w:start w:val="1"/>
      <w:numFmt w:val="bullet"/>
      <w:lvlText w:val="•"/>
      <w:lvlJc w:val="left"/>
      <w:pPr>
        <w:tabs>
          <w:tab w:val="num" w:pos="5040"/>
        </w:tabs>
        <w:ind w:left="5040" w:hanging="360"/>
      </w:pPr>
      <w:rPr>
        <w:rFonts w:ascii="Arial" w:hAnsi="Arial" w:hint="default"/>
      </w:rPr>
    </w:lvl>
    <w:lvl w:ilvl="7" w:tplc="79ECB7D8" w:tentative="1">
      <w:start w:val="1"/>
      <w:numFmt w:val="bullet"/>
      <w:lvlText w:val="•"/>
      <w:lvlJc w:val="left"/>
      <w:pPr>
        <w:tabs>
          <w:tab w:val="num" w:pos="5760"/>
        </w:tabs>
        <w:ind w:left="5760" w:hanging="360"/>
      </w:pPr>
      <w:rPr>
        <w:rFonts w:ascii="Arial" w:hAnsi="Arial" w:hint="default"/>
      </w:rPr>
    </w:lvl>
    <w:lvl w:ilvl="8" w:tplc="5A609704" w:tentative="1">
      <w:start w:val="1"/>
      <w:numFmt w:val="bullet"/>
      <w:lvlText w:val="•"/>
      <w:lvlJc w:val="left"/>
      <w:pPr>
        <w:tabs>
          <w:tab w:val="num" w:pos="6480"/>
        </w:tabs>
        <w:ind w:left="6480" w:hanging="360"/>
      </w:pPr>
      <w:rPr>
        <w:rFonts w:ascii="Arial" w:hAnsi="Arial" w:hint="default"/>
      </w:rPr>
    </w:lvl>
  </w:abstractNum>
  <w:abstractNum w:abstractNumId="24">
    <w:nsid w:val="6A0C212D"/>
    <w:multiLevelType w:val="hybridMultilevel"/>
    <w:tmpl w:val="D3700A3E"/>
    <w:lvl w:ilvl="0" w:tplc="4F246BFE">
      <w:start w:val="1"/>
      <w:numFmt w:val="bullet"/>
      <w:lvlText w:val="•"/>
      <w:lvlJc w:val="left"/>
      <w:pPr>
        <w:tabs>
          <w:tab w:val="num" w:pos="720"/>
        </w:tabs>
        <w:ind w:left="720" w:hanging="360"/>
      </w:pPr>
      <w:rPr>
        <w:rFonts w:ascii="Arial" w:hAnsi="Arial" w:hint="default"/>
      </w:rPr>
    </w:lvl>
    <w:lvl w:ilvl="1" w:tplc="6FDA7A70" w:tentative="1">
      <w:start w:val="1"/>
      <w:numFmt w:val="bullet"/>
      <w:lvlText w:val="•"/>
      <w:lvlJc w:val="left"/>
      <w:pPr>
        <w:tabs>
          <w:tab w:val="num" w:pos="1440"/>
        </w:tabs>
        <w:ind w:left="1440" w:hanging="360"/>
      </w:pPr>
      <w:rPr>
        <w:rFonts w:ascii="Arial" w:hAnsi="Arial" w:hint="default"/>
      </w:rPr>
    </w:lvl>
    <w:lvl w:ilvl="2" w:tplc="807A3286" w:tentative="1">
      <w:start w:val="1"/>
      <w:numFmt w:val="bullet"/>
      <w:lvlText w:val="•"/>
      <w:lvlJc w:val="left"/>
      <w:pPr>
        <w:tabs>
          <w:tab w:val="num" w:pos="2160"/>
        </w:tabs>
        <w:ind w:left="2160" w:hanging="360"/>
      </w:pPr>
      <w:rPr>
        <w:rFonts w:ascii="Arial" w:hAnsi="Arial" w:hint="default"/>
      </w:rPr>
    </w:lvl>
    <w:lvl w:ilvl="3" w:tplc="854C5A36" w:tentative="1">
      <w:start w:val="1"/>
      <w:numFmt w:val="bullet"/>
      <w:lvlText w:val="•"/>
      <w:lvlJc w:val="left"/>
      <w:pPr>
        <w:tabs>
          <w:tab w:val="num" w:pos="2880"/>
        </w:tabs>
        <w:ind w:left="2880" w:hanging="360"/>
      </w:pPr>
      <w:rPr>
        <w:rFonts w:ascii="Arial" w:hAnsi="Arial" w:hint="default"/>
      </w:rPr>
    </w:lvl>
    <w:lvl w:ilvl="4" w:tplc="6752116A" w:tentative="1">
      <w:start w:val="1"/>
      <w:numFmt w:val="bullet"/>
      <w:lvlText w:val="•"/>
      <w:lvlJc w:val="left"/>
      <w:pPr>
        <w:tabs>
          <w:tab w:val="num" w:pos="3600"/>
        </w:tabs>
        <w:ind w:left="3600" w:hanging="360"/>
      </w:pPr>
      <w:rPr>
        <w:rFonts w:ascii="Arial" w:hAnsi="Arial" w:hint="default"/>
      </w:rPr>
    </w:lvl>
    <w:lvl w:ilvl="5" w:tplc="4B28BED2" w:tentative="1">
      <w:start w:val="1"/>
      <w:numFmt w:val="bullet"/>
      <w:lvlText w:val="•"/>
      <w:lvlJc w:val="left"/>
      <w:pPr>
        <w:tabs>
          <w:tab w:val="num" w:pos="4320"/>
        </w:tabs>
        <w:ind w:left="4320" w:hanging="360"/>
      </w:pPr>
      <w:rPr>
        <w:rFonts w:ascii="Arial" w:hAnsi="Arial" w:hint="default"/>
      </w:rPr>
    </w:lvl>
    <w:lvl w:ilvl="6" w:tplc="FE661916" w:tentative="1">
      <w:start w:val="1"/>
      <w:numFmt w:val="bullet"/>
      <w:lvlText w:val="•"/>
      <w:lvlJc w:val="left"/>
      <w:pPr>
        <w:tabs>
          <w:tab w:val="num" w:pos="5040"/>
        </w:tabs>
        <w:ind w:left="5040" w:hanging="360"/>
      </w:pPr>
      <w:rPr>
        <w:rFonts w:ascii="Arial" w:hAnsi="Arial" w:hint="default"/>
      </w:rPr>
    </w:lvl>
    <w:lvl w:ilvl="7" w:tplc="C6BEED8A" w:tentative="1">
      <w:start w:val="1"/>
      <w:numFmt w:val="bullet"/>
      <w:lvlText w:val="•"/>
      <w:lvlJc w:val="left"/>
      <w:pPr>
        <w:tabs>
          <w:tab w:val="num" w:pos="5760"/>
        </w:tabs>
        <w:ind w:left="5760" w:hanging="360"/>
      </w:pPr>
      <w:rPr>
        <w:rFonts w:ascii="Arial" w:hAnsi="Arial" w:hint="default"/>
      </w:rPr>
    </w:lvl>
    <w:lvl w:ilvl="8" w:tplc="46C2FCB2" w:tentative="1">
      <w:start w:val="1"/>
      <w:numFmt w:val="bullet"/>
      <w:lvlText w:val="•"/>
      <w:lvlJc w:val="left"/>
      <w:pPr>
        <w:tabs>
          <w:tab w:val="num" w:pos="6480"/>
        </w:tabs>
        <w:ind w:left="6480" w:hanging="360"/>
      </w:pPr>
      <w:rPr>
        <w:rFonts w:ascii="Arial" w:hAnsi="Arial" w:hint="default"/>
      </w:rPr>
    </w:lvl>
  </w:abstractNum>
  <w:abstractNum w:abstractNumId="25">
    <w:nsid w:val="6EC00AF5"/>
    <w:multiLevelType w:val="hybridMultilevel"/>
    <w:tmpl w:val="0546A866"/>
    <w:lvl w:ilvl="0" w:tplc="E08E5EBE">
      <w:start w:val="1"/>
      <w:numFmt w:val="bullet"/>
      <w:lvlText w:val="•"/>
      <w:lvlJc w:val="left"/>
      <w:pPr>
        <w:tabs>
          <w:tab w:val="num" w:pos="720"/>
        </w:tabs>
        <w:ind w:left="720" w:hanging="360"/>
      </w:pPr>
      <w:rPr>
        <w:rFonts w:ascii="Arial" w:hAnsi="Arial" w:hint="default"/>
      </w:rPr>
    </w:lvl>
    <w:lvl w:ilvl="1" w:tplc="FA5662F8" w:tentative="1">
      <w:start w:val="1"/>
      <w:numFmt w:val="bullet"/>
      <w:lvlText w:val="•"/>
      <w:lvlJc w:val="left"/>
      <w:pPr>
        <w:tabs>
          <w:tab w:val="num" w:pos="1440"/>
        </w:tabs>
        <w:ind w:left="1440" w:hanging="360"/>
      </w:pPr>
      <w:rPr>
        <w:rFonts w:ascii="Arial" w:hAnsi="Arial" w:hint="default"/>
      </w:rPr>
    </w:lvl>
    <w:lvl w:ilvl="2" w:tplc="4760B570" w:tentative="1">
      <w:start w:val="1"/>
      <w:numFmt w:val="bullet"/>
      <w:lvlText w:val="•"/>
      <w:lvlJc w:val="left"/>
      <w:pPr>
        <w:tabs>
          <w:tab w:val="num" w:pos="2160"/>
        </w:tabs>
        <w:ind w:left="2160" w:hanging="360"/>
      </w:pPr>
      <w:rPr>
        <w:rFonts w:ascii="Arial" w:hAnsi="Arial" w:hint="default"/>
      </w:rPr>
    </w:lvl>
    <w:lvl w:ilvl="3" w:tplc="19BEFE82" w:tentative="1">
      <w:start w:val="1"/>
      <w:numFmt w:val="bullet"/>
      <w:lvlText w:val="•"/>
      <w:lvlJc w:val="left"/>
      <w:pPr>
        <w:tabs>
          <w:tab w:val="num" w:pos="2880"/>
        </w:tabs>
        <w:ind w:left="2880" w:hanging="360"/>
      </w:pPr>
      <w:rPr>
        <w:rFonts w:ascii="Arial" w:hAnsi="Arial" w:hint="default"/>
      </w:rPr>
    </w:lvl>
    <w:lvl w:ilvl="4" w:tplc="65C0DE02" w:tentative="1">
      <w:start w:val="1"/>
      <w:numFmt w:val="bullet"/>
      <w:lvlText w:val="•"/>
      <w:lvlJc w:val="left"/>
      <w:pPr>
        <w:tabs>
          <w:tab w:val="num" w:pos="3600"/>
        </w:tabs>
        <w:ind w:left="3600" w:hanging="360"/>
      </w:pPr>
      <w:rPr>
        <w:rFonts w:ascii="Arial" w:hAnsi="Arial" w:hint="default"/>
      </w:rPr>
    </w:lvl>
    <w:lvl w:ilvl="5" w:tplc="8BC0C1CE" w:tentative="1">
      <w:start w:val="1"/>
      <w:numFmt w:val="bullet"/>
      <w:lvlText w:val="•"/>
      <w:lvlJc w:val="left"/>
      <w:pPr>
        <w:tabs>
          <w:tab w:val="num" w:pos="4320"/>
        </w:tabs>
        <w:ind w:left="4320" w:hanging="360"/>
      </w:pPr>
      <w:rPr>
        <w:rFonts w:ascii="Arial" w:hAnsi="Arial" w:hint="default"/>
      </w:rPr>
    </w:lvl>
    <w:lvl w:ilvl="6" w:tplc="ABE0505E" w:tentative="1">
      <w:start w:val="1"/>
      <w:numFmt w:val="bullet"/>
      <w:lvlText w:val="•"/>
      <w:lvlJc w:val="left"/>
      <w:pPr>
        <w:tabs>
          <w:tab w:val="num" w:pos="5040"/>
        </w:tabs>
        <w:ind w:left="5040" w:hanging="360"/>
      </w:pPr>
      <w:rPr>
        <w:rFonts w:ascii="Arial" w:hAnsi="Arial" w:hint="default"/>
      </w:rPr>
    </w:lvl>
    <w:lvl w:ilvl="7" w:tplc="84345A86" w:tentative="1">
      <w:start w:val="1"/>
      <w:numFmt w:val="bullet"/>
      <w:lvlText w:val="•"/>
      <w:lvlJc w:val="left"/>
      <w:pPr>
        <w:tabs>
          <w:tab w:val="num" w:pos="5760"/>
        </w:tabs>
        <w:ind w:left="5760" w:hanging="360"/>
      </w:pPr>
      <w:rPr>
        <w:rFonts w:ascii="Arial" w:hAnsi="Arial" w:hint="default"/>
      </w:rPr>
    </w:lvl>
    <w:lvl w:ilvl="8" w:tplc="46B856BC" w:tentative="1">
      <w:start w:val="1"/>
      <w:numFmt w:val="bullet"/>
      <w:lvlText w:val="•"/>
      <w:lvlJc w:val="left"/>
      <w:pPr>
        <w:tabs>
          <w:tab w:val="num" w:pos="6480"/>
        </w:tabs>
        <w:ind w:left="6480" w:hanging="360"/>
      </w:pPr>
      <w:rPr>
        <w:rFonts w:ascii="Arial" w:hAnsi="Arial" w:hint="default"/>
      </w:rPr>
    </w:lvl>
  </w:abstractNum>
  <w:abstractNum w:abstractNumId="26">
    <w:nsid w:val="6F4C08F5"/>
    <w:multiLevelType w:val="hybridMultilevel"/>
    <w:tmpl w:val="BACCC07C"/>
    <w:lvl w:ilvl="0" w:tplc="FEB63F88">
      <w:start w:val="1"/>
      <w:numFmt w:val="bullet"/>
      <w:lvlText w:val="•"/>
      <w:lvlJc w:val="left"/>
      <w:pPr>
        <w:tabs>
          <w:tab w:val="num" w:pos="720"/>
        </w:tabs>
        <w:ind w:left="720" w:hanging="360"/>
      </w:pPr>
      <w:rPr>
        <w:rFonts w:ascii="Arial" w:hAnsi="Arial" w:hint="default"/>
      </w:rPr>
    </w:lvl>
    <w:lvl w:ilvl="1" w:tplc="AA283F98" w:tentative="1">
      <w:start w:val="1"/>
      <w:numFmt w:val="bullet"/>
      <w:lvlText w:val="•"/>
      <w:lvlJc w:val="left"/>
      <w:pPr>
        <w:tabs>
          <w:tab w:val="num" w:pos="1440"/>
        </w:tabs>
        <w:ind w:left="1440" w:hanging="360"/>
      </w:pPr>
      <w:rPr>
        <w:rFonts w:ascii="Arial" w:hAnsi="Arial" w:hint="default"/>
      </w:rPr>
    </w:lvl>
    <w:lvl w:ilvl="2" w:tplc="105AAFD4" w:tentative="1">
      <w:start w:val="1"/>
      <w:numFmt w:val="bullet"/>
      <w:lvlText w:val="•"/>
      <w:lvlJc w:val="left"/>
      <w:pPr>
        <w:tabs>
          <w:tab w:val="num" w:pos="2160"/>
        </w:tabs>
        <w:ind w:left="2160" w:hanging="360"/>
      </w:pPr>
      <w:rPr>
        <w:rFonts w:ascii="Arial" w:hAnsi="Arial" w:hint="default"/>
      </w:rPr>
    </w:lvl>
    <w:lvl w:ilvl="3" w:tplc="FBDCC70C" w:tentative="1">
      <w:start w:val="1"/>
      <w:numFmt w:val="bullet"/>
      <w:lvlText w:val="•"/>
      <w:lvlJc w:val="left"/>
      <w:pPr>
        <w:tabs>
          <w:tab w:val="num" w:pos="2880"/>
        </w:tabs>
        <w:ind w:left="2880" w:hanging="360"/>
      </w:pPr>
      <w:rPr>
        <w:rFonts w:ascii="Arial" w:hAnsi="Arial" w:hint="default"/>
      </w:rPr>
    </w:lvl>
    <w:lvl w:ilvl="4" w:tplc="A756FCAA" w:tentative="1">
      <w:start w:val="1"/>
      <w:numFmt w:val="bullet"/>
      <w:lvlText w:val="•"/>
      <w:lvlJc w:val="left"/>
      <w:pPr>
        <w:tabs>
          <w:tab w:val="num" w:pos="3600"/>
        </w:tabs>
        <w:ind w:left="3600" w:hanging="360"/>
      </w:pPr>
      <w:rPr>
        <w:rFonts w:ascii="Arial" w:hAnsi="Arial" w:hint="default"/>
      </w:rPr>
    </w:lvl>
    <w:lvl w:ilvl="5" w:tplc="883E4DD6" w:tentative="1">
      <w:start w:val="1"/>
      <w:numFmt w:val="bullet"/>
      <w:lvlText w:val="•"/>
      <w:lvlJc w:val="left"/>
      <w:pPr>
        <w:tabs>
          <w:tab w:val="num" w:pos="4320"/>
        </w:tabs>
        <w:ind w:left="4320" w:hanging="360"/>
      </w:pPr>
      <w:rPr>
        <w:rFonts w:ascii="Arial" w:hAnsi="Arial" w:hint="default"/>
      </w:rPr>
    </w:lvl>
    <w:lvl w:ilvl="6" w:tplc="698230C0" w:tentative="1">
      <w:start w:val="1"/>
      <w:numFmt w:val="bullet"/>
      <w:lvlText w:val="•"/>
      <w:lvlJc w:val="left"/>
      <w:pPr>
        <w:tabs>
          <w:tab w:val="num" w:pos="5040"/>
        </w:tabs>
        <w:ind w:left="5040" w:hanging="360"/>
      </w:pPr>
      <w:rPr>
        <w:rFonts w:ascii="Arial" w:hAnsi="Arial" w:hint="default"/>
      </w:rPr>
    </w:lvl>
    <w:lvl w:ilvl="7" w:tplc="C3ECDAFA" w:tentative="1">
      <w:start w:val="1"/>
      <w:numFmt w:val="bullet"/>
      <w:lvlText w:val="•"/>
      <w:lvlJc w:val="left"/>
      <w:pPr>
        <w:tabs>
          <w:tab w:val="num" w:pos="5760"/>
        </w:tabs>
        <w:ind w:left="5760" w:hanging="360"/>
      </w:pPr>
      <w:rPr>
        <w:rFonts w:ascii="Arial" w:hAnsi="Arial" w:hint="default"/>
      </w:rPr>
    </w:lvl>
    <w:lvl w:ilvl="8" w:tplc="310055EC" w:tentative="1">
      <w:start w:val="1"/>
      <w:numFmt w:val="bullet"/>
      <w:lvlText w:val="•"/>
      <w:lvlJc w:val="left"/>
      <w:pPr>
        <w:tabs>
          <w:tab w:val="num" w:pos="6480"/>
        </w:tabs>
        <w:ind w:left="6480" w:hanging="360"/>
      </w:pPr>
      <w:rPr>
        <w:rFonts w:ascii="Arial" w:hAnsi="Arial" w:hint="default"/>
      </w:rPr>
    </w:lvl>
  </w:abstractNum>
  <w:abstractNum w:abstractNumId="27">
    <w:nsid w:val="7AE62485"/>
    <w:multiLevelType w:val="hybridMultilevel"/>
    <w:tmpl w:val="6F742050"/>
    <w:lvl w:ilvl="0" w:tplc="1868A9C6">
      <w:start w:val="1"/>
      <w:numFmt w:val="bullet"/>
      <w:lvlText w:val="•"/>
      <w:lvlJc w:val="left"/>
      <w:pPr>
        <w:tabs>
          <w:tab w:val="num" w:pos="720"/>
        </w:tabs>
        <w:ind w:left="720" w:hanging="360"/>
      </w:pPr>
      <w:rPr>
        <w:rFonts w:ascii="Arial" w:hAnsi="Arial" w:hint="default"/>
      </w:rPr>
    </w:lvl>
    <w:lvl w:ilvl="1" w:tplc="BB2CFA4A" w:tentative="1">
      <w:start w:val="1"/>
      <w:numFmt w:val="bullet"/>
      <w:lvlText w:val="•"/>
      <w:lvlJc w:val="left"/>
      <w:pPr>
        <w:tabs>
          <w:tab w:val="num" w:pos="1440"/>
        </w:tabs>
        <w:ind w:left="1440" w:hanging="360"/>
      </w:pPr>
      <w:rPr>
        <w:rFonts w:ascii="Arial" w:hAnsi="Arial" w:hint="default"/>
      </w:rPr>
    </w:lvl>
    <w:lvl w:ilvl="2" w:tplc="98EE68E8" w:tentative="1">
      <w:start w:val="1"/>
      <w:numFmt w:val="bullet"/>
      <w:lvlText w:val="•"/>
      <w:lvlJc w:val="left"/>
      <w:pPr>
        <w:tabs>
          <w:tab w:val="num" w:pos="2160"/>
        </w:tabs>
        <w:ind w:left="2160" w:hanging="360"/>
      </w:pPr>
      <w:rPr>
        <w:rFonts w:ascii="Arial" w:hAnsi="Arial" w:hint="default"/>
      </w:rPr>
    </w:lvl>
    <w:lvl w:ilvl="3" w:tplc="E856F10A" w:tentative="1">
      <w:start w:val="1"/>
      <w:numFmt w:val="bullet"/>
      <w:lvlText w:val="•"/>
      <w:lvlJc w:val="left"/>
      <w:pPr>
        <w:tabs>
          <w:tab w:val="num" w:pos="2880"/>
        </w:tabs>
        <w:ind w:left="2880" w:hanging="360"/>
      </w:pPr>
      <w:rPr>
        <w:rFonts w:ascii="Arial" w:hAnsi="Arial" w:hint="default"/>
      </w:rPr>
    </w:lvl>
    <w:lvl w:ilvl="4" w:tplc="ABD6B4DA" w:tentative="1">
      <w:start w:val="1"/>
      <w:numFmt w:val="bullet"/>
      <w:lvlText w:val="•"/>
      <w:lvlJc w:val="left"/>
      <w:pPr>
        <w:tabs>
          <w:tab w:val="num" w:pos="3600"/>
        </w:tabs>
        <w:ind w:left="3600" w:hanging="360"/>
      </w:pPr>
      <w:rPr>
        <w:rFonts w:ascii="Arial" w:hAnsi="Arial" w:hint="default"/>
      </w:rPr>
    </w:lvl>
    <w:lvl w:ilvl="5" w:tplc="BBB0C908" w:tentative="1">
      <w:start w:val="1"/>
      <w:numFmt w:val="bullet"/>
      <w:lvlText w:val="•"/>
      <w:lvlJc w:val="left"/>
      <w:pPr>
        <w:tabs>
          <w:tab w:val="num" w:pos="4320"/>
        </w:tabs>
        <w:ind w:left="4320" w:hanging="360"/>
      </w:pPr>
      <w:rPr>
        <w:rFonts w:ascii="Arial" w:hAnsi="Arial" w:hint="default"/>
      </w:rPr>
    </w:lvl>
    <w:lvl w:ilvl="6" w:tplc="B8D2ED62" w:tentative="1">
      <w:start w:val="1"/>
      <w:numFmt w:val="bullet"/>
      <w:lvlText w:val="•"/>
      <w:lvlJc w:val="left"/>
      <w:pPr>
        <w:tabs>
          <w:tab w:val="num" w:pos="5040"/>
        </w:tabs>
        <w:ind w:left="5040" w:hanging="360"/>
      </w:pPr>
      <w:rPr>
        <w:rFonts w:ascii="Arial" w:hAnsi="Arial" w:hint="default"/>
      </w:rPr>
    </w:lvl>
    <w:lvl w:ilvl="7" w:tplc="74D451B2" w:tentative="1">
      <w:start w:val="1"/>
      <w:numFmt w:val="bullet"/>
      <w:lvlText w:val="•"/>
      <w:lvlJc w:val="left"/>
      <w:pPr>
        <w:tabs>
          <w:tab w:val="num" w:pos="5760"/>
        </w:tabs>
        <w:ind w:left="5760" w:hanging="360"/>
      </w:pPr>
      <w:rPr>
        <w:rFonts w:ascii="Arial" w:hAnsi="Arial" w:hint="default"/>
      </w:rPr>
    </w:lvl>
    <w:lvl w:ilvl="8" w:tplc="7A12662C" w:tentative="1">
      <w:start w:val="1"/>
      <w:numFmt w:val="bullet"/>
      <w:lvlText w:val="•"/>
      <w:lvlJc w:val="left"/>
      <w:pPr>
        <w:tabs>
          <w:tab w:val="num" w:pos="6480"/>
        </w:tabs>
        <w:ind w:left="6480" w:hanging="360"/>
      </w:pPr>
      <w:rPr>
        <w:rFonts w:ascii="Arial" w:hAnsi="Arial" w:hint="default"/>
      </w:rPr>
    </w:lvl>
  </w:abstractNum>
  <w:num w:numId="1">
    <w:abstractNumId w:val="15"/>
  </w:num>
  <w:num w:numId="2">
    <w:abstractNumId w:val="19"/>
  </w:num>
  <w:num w:numId="3">
    <w:abstractNumId w:val="16"/>
  </w:num>
  <w:num w:numId="4">
    <w:abstractNumId w:val="18"/>
  </w:num>
  <w:num w:numId="5">
    <w:abstractNumId w:val="13"/>
  </w:num>
  <w:num w:numId="6">
    <w:abstractNumId w:val="12"/>
  </w:num>
  <w:num w:numId="7">
    <w:abstractNumId w:val="25"/>
  </w:num>
  <w:num w:numId="8">
    <w:abstractNumId w:val="26"/>
  </w:num>
  <w:num w:numId="9">
    <w:abstractNumId w:val="21"/>
  </w:num>
  <w:num w:numId="10">
    <w:abstractNumId w:val="23"/>
  </w:num>
  <w:num w:numId="11">
    <w:abstractNumId w:val="0"/>
  </w:num>
  <w:num w:numId="12">
    <w:abstractNumId w:val="20"/>
  </w:num>
  <w:num w:numId="13">
    <w:abstractNumId w:val="14"/>
  </w:num>
  <w:num w:numId="14">
    <w:abstractNumId w:val="11"/>
  </w:num>
  <w:num w:numId="15">
    <w:abstractNumId w:val="1"/>
  </w:num>
  <w:num w:numId="16">
    <w:abstractNumId w:val="2"/>
  </w:num>
  <w:num w:numId="17">
    <w:abstractNumId w:val="3"/>
  </w:num>
  <w:num w:numId="18">
    <w:abstractNumId w:val="4"/>
  </w:num>
  <w:num w:numId="19">
    <w:abstractNumId w:val="5"/>
  </w:num>
  <w:num w:numId="20">
    <w:abstractNumId w:val="6"/>
  </w:num>
  <w:num w:numId="21">
    <w:abstractNumId w:val="7"/>
  </w:num>
  <w:num w:numId="22">
    <w:abstractNumId w:val="8"/>
  </w:num>
  <w:num w:numId="23">
    <w:abstractNumId w:val="9"/>
  </w:num>
  <w:num w:numId="24">
    <w:abstractNumId w:val="10"/>
  </w:num>
  <w:num w:numId="25">
    <w:abstractNumId w:val="24"/>
  </w:num>
  <w:num w:numId="26">
    <w:abstractNumId w:val="27"/>
  </w:num>
  <w:num w:numId="27">
    <w:abstractNumId w:val="17"/>
  </w:num>
  <w:num w:numId="28">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2079A"/>
    <w:rsid w:val="000348A9"/>
    <w:rsid w:val="00036C7D"/>
    <w:rsid w:val="000420DE"/>
    <w:rsid w:val="00043E16"/>
    <w:rsid w:val="00061157"/>
    <w:rsid w:val="000613E6"/>
    <w:rsid w:val="00086B73"/>
    <w:rsid w:val="000B38AC"/>
    <w:rsid w:val="000C028F"/>
    <w:rsid w:val="000C09DE"/>
    <w:rsid w:val="000C351D"/>
    <w:rsid w:val="00101D73"/>
    <w:rsid w:val="001269D3"/>
    <w:rsid w:val="001422F2"/>
    <w:rsid w:val="001463AF"/>
    <w:rsid w:val="001B3EE9"/>
    <w:rsid w:val="001C3B3B"/>
    <w:rsid w:val="001D2786"/>
    <w:rsid w:val="001D5B5B"/>
    <w:rsid w:val="001D7C77"/>
    <w:rsid w:val="001E1A4C"/>
    <w:rsid w:val="002039B2"/>
    <w:rsid w:val="00207A08"/>
    <w:rsid w:val="00223BDF"/>
    <w:rsid w:val="00224CB8"/>
    <w:rsid w:val="00254C02"/>
    <w:rsid w:val="00262DF1"/>
    <w:rsid w:val="00282DC8"/>
    <w:rsid w:val="002855B8"/>
    <w:rsid w:val="002A21E7"/>
    <w:rsid w:val="002A5097"/>
    <w:rsid w:val="002C0337"/>
    <w:rsid w:val="002D2893"/>
    <w:rsid w:val="0030267F"/>
    <w:rsid w:val="00306292"/>
    <w:rsid w:val="003419A7"/>
    <w:rsid w:val="00366815"/>
    <w:rsid w:val="00425DED"/>
    <w:rsid w:val="00447B5C"/>
    <w:rsid w:val="00455F2D"/>
    <w:rsid w:val="00487898"/>
    <w:rsid w:val="004A32A0"/>
    <w:rsid w:val="004D46EA"/>
    <w:rsid w:val="004E5677"/>
    <w:rsid w:val="004F1281"/>
    <w:rsid w:val="004F1500"/>
    <w:rsid w:val="00505B91"/>
    <w:rsid w:val="00506A71"/>
    <w:rsid w:val="005148A1"/>
    <w:rsid w:val="00515C17"/>
    <w:rsid w:val="00520187"/>
    <w:rsid w:val="00523364"/>
    <w:rsid w:val="00524AFE"/>
    <w:rsid w:val="00597812"/>
    <w:rsid w:val="005B369E"/>
    <w:rsid w:val="005F21DE"/>
    <w:rsid w:val="0062078B"/>
    <w:rsid w:val="0065399D"/>
    <w:rsid w:val="00663791"/>
    <w:rsid w:val="006710C6"/>
    <w:rsid w:val="006E3323"/>
    <w:rsid w:val="006E566C"/>
    <w:rsid w:val="006F00D2"/>
    <w:rsid w:val="006F6CFC"/>
    <w:rsid w:val="007417F7"/>
    <w:rsid w:val="007447A7"/>
    <w:rsid w:val="00754A57"/>
    <w:rsid w:val="00775413"/>
    <w:rsid w:val="007D3B3E"/>
    <w:rsid w:val="007F1E1A"/>
    <w:rsid w:val="007F715D"/>
    <w:rsid w:val="0080647F"/>
    <w:rsid w:val="00835A7A"/>
    <w:rsid w:val="008652EA"/>
    <w:rsid w:val="00890D31"/>
    <w:rsid w:val="008926B1"/>
    <w:rsid w:val="008A125D"/>
    <w:rsid w:val="008D57C2"/>
    <w:rsid w:val="008E03A3"/>
    <w:rsid w:val="00905A5A"/>
    <w:rsid w:val="00936ACC"/>
    <w:rsid w:val="00942B92"/>
    <w:rsid w:val="0094752B"/>
    <w:rsid w:val="00980EA3"/>
    <w:rsid w:val="0098561A"/>
    <w:rsid w:val="009A18C7"/>
    <w:rsid w:val="009B7825"/>
    <w:rsid w:val="009D45C7"/>
    <w:rsid w:val="009D6F08"/>
    <w:rsid w:val="009E3630"/>
    <w:rsid w:val="009E7634"/>
    <w:rsid w:val="00A11D55"/>
    <w:rsid w:val="00A158E2"/>
    <w:rsid w:val="00A567CE"/>
    <w:rsid w:val="00A61962"/>
    <w:rsid w:val="00A7430B"/>
    <w:rsid w:val="00A9341B"/>
    <w:rsid w:val="00AA6DE5"/>
    <w:rsid w:val="00B15970"/>
    <w:rsid w:val="00B67F68"/>
    <w:rsid w:val="00B76F05"/>
    <w:rsid w:val="00BA0669"/>
    <w:rsid w:val="00BE70B1"/>
    <w:rsid w:val="00C12C08"/>
    <w:rsid w:val="00C16B97"/>
    <w:rsid w:val="00C26302"/>
    <w:rsid w:val="00C34699"/>
    <w:rsid w:val="00C373D6"/>
    <w:rsid w:val="00C66B3B"/>
    <w:rsid w:val="00C726BB"/>
    <w:rsid w:val="00C75C85"/>
    <w:rsid w:val="00C8390E"/>
    <w:rsid w:val="00CA4514"/>
    <w:rsid w:val="00CB6859"/>
    <w:rsid w:val="00D55733"/>
    <w:rsid w:val="00D65E1A"/>
    <w:rsid w:val="00D84ACC"/>
    <w:rsid w:val="00D865F8"/>
    <w:rsid w:val="00DC73E4"/>
    <w:rsid w:val="00DD4EAA"/>
    <w:rsid w:val="00DE7FC2"/>
    <w:rsid w:val="00E02C38"/>
    <w:rsid w:val="00E1262E"/>
    <w:rsid w:val="00E27D50"/>
    <w:rsid w:val="00E434F6"/>
    <w:rsid w:val="00E45945"/>
    <w:rsid w:val="00E66314"/>
    <w:rsid w:val="00E7374C"/>
    <w:rsid w:val="00E74B63"/>
    <w:rsid w:val="00EC31A8"/>
    <w:rsid w:val="00ED1322"/>
    <w:rsid w:val="00ED3166"/>
    <w:rsid w:val="00EE385C"/>
    <w:rsid w:val="00F05893"/>
    <w:rsid w:val="00F159A1"/>
    <w:rsid w:val="00F229D0"/>
    <w:rsid w:val="00F273C1"/>
    <w:rsid w:val="00F61FBE"/>
    <w:rsid w:val="00F84F08"/>
    <w:rsid w:val="00F96306"/>
    <w:rsid w:val="00FA230B"/>
    <w:rsid w:val="00FB0694"/>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qFormat/>
    <w:rsid w:val="008D57C2"/>
    <w:rPr>
      <w:b/>
      <w:bCs/>
    </w:rPr>
  </w:style>
  <w:style w:type="character" w:styleId="Emphasis">
    <w:name w:val="Emphasis"/>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xt">
    <w:name w:val="txt"/>
    <w:rsid w:val="00C8390E"/>
  </w:style>
  <w:style w:type="paragraph" w:styleId="BodyText">
    <w:name w:val="Body Text"/>
    <w:basedOn w:val="Normal"/>
    <w:link w:val="BodyTextChar"/>
    <w:rsid w:val="001B3EE9"/>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1B3EE9"/>
    <w:rPr>
      <w:rFonts w:ascii="Times New Roman" w:eastAsia="Times New Roman" w:hAnsi="Times New Roman" w:cs="Times New Roman"/>
      <w:sz w:val="24"/>
      <w:szCs w:val="24"/>
      <w:lang w:eastAsia="ar-SA"/>
    </w:rPr>
  </w:style>
  <w:style w:type="paragraph" w:customStyle="1" w:styleId="a">
    <w:name w:val="Περιεχόμενα πίνακα"/>
    <w:basedOn w:val="Normal"/>
    <w:rsid w:val="001B3EE9"/>
    <w:pPr>
      <w:suppressLineNumbers/>
      <w:suppressAutoHyphens/>
      <w:spacing w:after="0" w:line="480" w:lineRule="auto"/>
      <w:ind w:firstLine="432"/>
      <w:jc w:val="both"/>
    </w:pPr>
    <w:rPr>
      <w:rFonts w:ascii="Times New Roman" w:eastAsia="Times New Roman" w:hAnsi="Times New Roman" w:cs="Times New Roman"/>
      <w:szCs w:val="20"/>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qFormat/>
    <w:rsid w:val="008D57C2"/>
    <w:rPr>
      <w:b/>
      <w:bCs/>
    </w:rPr>
  </w:style>
  <w:style w:type="character" w:styleId="Emphasis">
    <w:name w:val="Emphasis"/>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xt">
    <w:name w:val="txt"/>
    <w:rsid w:val="00C8390E"/>
  </w:style>
  <w:style w:type="paragraph" w:styleId="BodyText">
    <w:name w:val="Body Text"/>
    <w:basedOn w:val="Normal"/>
    <w:link w:val="BodyTextChar"/>
    <w:rsid w:val="001B3EE9"/>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1B3EE9"/>
    <w:rPr>
      <w:rFonts w:ascii="Times New Roman" w:eastAsia="Times New Roman" w:hAnsi="Times New Roman" w:cs="Times New Roman"/>
      <w:sz w:val="24"/>
      <w:szCs w:val="24"/>
      <w:lang w:eastAsia="ar-SA"/>
    </w:rPr>
  </w:style>
  <w:style w:type="paragraph" w:customStyle="1" w:styleId="a">
    <w:name w:val="Περιεχόμενα πίνακα"/>
    <w:basedOn w:val="Normal"/>
    <w:rsid w:val="001B3EE9"/>
    <w:pPr>
      <w:suppressLineNumbers/>
      <w:suppressAutoHyphens/>
      <w:spacing w:after="0" w:line="480" w:lineRule="auto"/>
      <w:ind w:firstLine="432"/>
      <w:jc w:val="both"/>
    </w:pPr>
    <w:rPr>
      <w:rFonts w:ascii="Times New Roman" w:eastAsia="Times New Roman" w:hAnsi="Times New Roman" w:cs="Times New Roman"/>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56963">
      <w:bodyDiv w:val="1"/>
      <w:marLeft w:val="0"/>
      <w:marRight w:val="0"/>
      <w:marTop w:val="0"/>
      <w:marBottom w:val="0"/>
      <w:divBdr>
        <w:top w:val="none" w:sz="0" w:space="0" w:color="auto"/>
        <w:left w:val="none" w:sz="0" w:space="0" w:color="auto"/>
        <w:bottom w:val="none" w:sz="0" w:space="0" w:color="auto"/>
        <w:right w:val="none" w:sz="0" w:space="0" w:color="auto"/>
      </w:divBdr>
      <w:divsChild>
        <w:div w:id="301035851">
          <w:marLeft w:val="547"/>
          <w:marRight w:val="0"/>
          <w:marTop w:val="240"/>
          <w:marBottom w:val="0"/>
          <w:divBdr>
            <w:top w:val="none" w:sz="0" w:space="0" w:color="auto"/>
            <w:left w:val="none" w:sz="0" w:space="0" w:color="auto"/>
            <w:bottom w:val="none" w:sz="0" w:space="0" w:color="auto"/>
            <w:right w:val="none" w:sz="0" w:space="0" w:color="auto"/>
          </w:divBdr>
        </w:div>
        <w:div w:id="1197885339">
          <w:marLeft w:val="547"/>
          <w:marRight w:val="0"/>
          <w:marTop w:val="240"/>
          <w:marBottom w:val="0"/>
          <w:divBdr>
            <w:top w:val="none" w:sz="0" w:space="0" w:color="auto"/>
            <w:left w:val="none" w:sz="0" w:space="0" w:color="auto"/>
            <w:bottom w:val="none" w:sz="0" w:space="0" w:color="auto"/>
            <w:right w:val="none" w:sz="0" w:space="0" w:color="auto"/>
          </w:divBdr>
        </w:div>
        <w:div w:id="743450930">
          <w:marLeft w:val="547"/>
          <w:marRight w:val="0"/>
          <w:marTop w:val="240"/>
          <w:marBottom w:val="0"/>
          <w:divBdr>
            <w:top w:val="none" w:sz="0" w:space="0" w:color="auto"/>
            <w:left w:val="none" w:sz="0" w:space="0" w:color="auto"/>
            <w:bottom w:val="none" w:sz="0" w:space="0" w:color="auto"/>
            <w:right w:val="none" w:sz="0" w:space="0" w:color="auto"/>
          </w:divBdr>
        </w:div>
      </w:divsChild>
    </w:div>
    <w:div w:id="85812166">
      <w:bodyDiv w:val="1"/>
      <w:marLeft w:val="0"/>
      <w:marRight w:val="0"/>
      <w:marTop w:val="0"/>
      <w:marBottom w:val="0"/>
      <w:divBdr>
        <w:top w:val="none" w:sz="0" w:space="0" w:color="auto"/>
        <w:left w:val="none" w:sz="0" w:space="0" w:color="auto"/>
        <w:bottom w:val="none" w:sz="0" w:space="0" w:color="auto"/>
        <w:right w:val="none" w:sz="0" w:space="0" w:color="auto"/>
      </w:divBdr>
    </w:div>
    <w:div w:id="228032295">
      <w:bodyDiv w:val="1"/>
      <w:marLeft w:val="0"/>
      <w:marRight w:val="0"/>
      <w:marTop w:val="0"/>
      <w:marBottom w:val="0"/>
      <w:divBdr>
        <w:top w:val="none" w:sz="0" w:space="0" w:color="auto"/>
        <w:left w:val="none" w:sz="0" w:space="0" w:color="auto"/>
        <w:bottom w:val="none" w:sz="0" w:space="0" w:color="auto"/>
        <w:right w:val="none" w:sz="0" w:space="0" w:color="auto"/>
      </w:divBdr>
      <w:divsChild>
        <w:div w:id="1848400351">
          <w:marLeft w:val="547"/>
          <w:marRight w:val="0"/>
          <w:marTop w:val="240"/>
          <w:marBottom w:val="0"/>
          <w:divBdr>
            <w:top w:val="none" w:sz="0" w:space="0" w:color="auto"/>
            <w:left w:val="none" w:sz="0" w:space="0" w:color="auto"/>
            <w:bottom w:val="none" w:sz="0" w:space="0" w:color="auto"/>
            <w:right w:val="none" w:sz="0" w:space="0" w:color="auto"/>
          </w:divBdr>
        </w:div>
        <w:div w:id="1171070651">
          <w:marLeft w:val="547"/>
          <w:marRight w:val="0"/>
          <w:marTop w:val="240"/>
          <w:marBottom w:val="0"/>
          <w:divBdr>
            <w:top w:val="none" w:sz="0" w:space="0" w:color="auto"/>
            <w:left w:val="none" w:sz="0" w:space="0" w:color="auto"/>
            <w:bottom w:val="none" w:sz="0" w:space="0" w:color="auto"/>
            <w:right w:val="none" w:sz="0" w:space="0" w:color="auto"/>
          </w:divBdr>
        </w:div>
        <w:div w:id="1519811747">
          <w:marLeft w:val="547"/>
          <w:marRight w:val="0"/>
          <w:marTop w:val="240"/>
          <w:marBottom w:val="0"/>
          <w:divBdr>
            <w:top w:val="none" w:sz="0" w:space="0" w:color="auto"/>
            <w:left w:val="none" w:sz="0" w:space="0" w:color="auto"/>
            <w:bottom w:val="none" w:sz="0" w:space="0" w:color="auto"/>
            <w:right w:val="none" w:sz="0" w:space="0" w:color="auto"/>
          </w:divBdr>
        </w:div>
        <w:div w:id="174732200">
          <w:marLeft w:val="547"/>
          <w:marRight w:val="0"/>
          <w:marTop w:val="240"/>
          <w:marBottom w:val="0"/>
          <w:divBdr>
            <w:top w:val="none" w:sz="0" w:space="0" w:color="auto"/>
            <w:left w:val="none" w:sz="0" w:space="0" w:color="auto"/>
            <w:bottom w:val="none" w:sz="0" w:space="0" w:color="auto"/>
            <w:right w:val="none" w:sz="0" w:space="0" w:color="auto"/>
          </w:divBdr>
        </w:div>
        <w:div w:id="1432428567">
          <w:marLeft w:val="547"/>
          <w:marRight w:val="0"/>
          <w:marTop w:val="240"/>
          <w:marBottom w:val="0"/>
          <w:divBdr>
            <w:top w:val="none" w:sz="0" w:space="0" w:color="auto"/>
            <w:left w:val="none" w:sz="0" w:space="0" w:color="auto"/>
            <w:bottom w:val="none" w:sz="0" w:space="0" w:color="auto"/>
            <w:right w:val="none" w:sz="0" w:space="0" w:color="auto"/>
          </w:divBdr>
        </w:div>
        <w:div w:id="916093370">
          <w:marLeft w:val="547"/>
          <w:marRight w:val="0"/>
          <w:marTop w:val="240"/>
          <w:marBottom w:val="0"/>
          <w:divBdr>
            <w:top w:val="none" w:sz="0" w:space="0" w:color="auto"/>
            <w:left w:val="none" w:sz="0" w:space="0" w:color="auto"/>
            <w:bottom w:val="none" w:sz="0" w:space="0" w:color="auto"/>
            <w:right w:val="none" w:sz="0" w:space="0" w:color="auto"/>
          </w:divBdr>
        </w:div>
      </w:divsChild>
    </w:div>
    <w:div w:id="305203761">
      <w:bodyDiv w:val="1"/>
      <w:marLeft w:val="0"/>
      <w:marRight w:val="0"/>
      <w:marTop w:val="0"/>
      <w:marBottom w:val="0"/>
      <w:divBdr>
        <w:top w:val="none" w:sz="0" w:space="0" w:color="auto"/>
        <w:left w:val="none" w:sz="0" w:space="0" w:color="auto"/>
        <w:bottom w:val="none" w:sz="0" w:space="0" w:color="auto"/>
        <w:right w:val="none" w:sz="0" w:space="0" w:color="auto"/>
      </w:divBdr>
      <w:divsChild>
        <w:div w:id="907806788">
          <w:marLeft w:val="547"/>
          <w:marRight w:val="0"/>
          <w:marTop w:val="240"/>
          <w:marBottom w:val="0"/>
          <w:divBdr>
            <w:top w:val="none" w:sz="0" w:space="0" w:color="auto"/>
            <w:left w:val="none" w:sz="0" w:space="0" w:color="auto"/>
            <w:bottom w:val="none" w:sz="0" w:space="0" w:color="auto"/>
            <w:right w:val="none" w:sz="0" w:space="0" w:color="auto"/>
          </w:divBdr>
        </w:div>
      </w:divsChild>
    </w:div>
    <w:div w:id="339165955">
      <w:bodyDiv w:val="1"/>
      <w:marLeft w:val="0"/>
      <w:marRight w:val="0"/>
      <w:marTop w:val="0"/>
      <w:marBottom w:val="0"/>
      <w:divBdr>
        <w:top w:val="none" w:sz="0" w:space="0" w:color="auto"/>
        <w:left w:val="none" w:sz="0" w:space="0" w:color="auto"/>
        <w:bottom w:val="none" w:sz="0" w:space="0" w:color="auto"/>
        <w:right w:val="none" w:sz="0" w:space="0" w:color="auto"/>
      </w:divBdr>
      <w:divsChild>
        <w:div w:id="901064498">
          <w:marLeft w:val="547"/>
          <w:marRight w:val="0"/>
          <w:marTop w:val="240"/>
          <w:marBottom w:val="0"/>
          <w:divBdr>
            <w:top w:val="none" w:sz="0" w:space="0" w:color="auto"/>
            <w:left w:val="none" w:sz="0" w:space="0" w:color="auto"/>
            <w:bottom w:val="none" w:sz="0" w:space="0" w:color="auto"/>
            <w:right w:val="none" w:sz="0" w:space="0" w:color="auto"/>
          </w:divBdr>
        </w:div>
        <w:div w:id="1211461604">
          <w:marLeft w:val="547"/>
          <w:marRight w:val="0"/>
          <w:marTop w:val="240"/>
          <w:marBottom w:val="0"/>
          <w:divBdr>
            <w:top w:val="none" w:sz="0" w:space="0" w:color="auto"/>
            <w:left w:val="none" w:sz="0" w:space="0" w:color="auto"/>
            <w:bottom w:val="none" w:sz="0" w:space="0" w:color="auto"/>
            <w:right w:val="none" w:sz="0" w:space="0" w:color="auto"/>
          </w:divBdr>
        </w:div>
      </w:divsChild>
    </w:div>
    <w:div w:id="378019394">
      <w:bodyDiv w:val="1"/>
      <w:marLeft w:val="0"/>
      <w:marRight w:val="0"/>
      <w:marTop w:val="0"/>
      <w:marBottom w:val="0"/>
      <w:divBdr>
        <w:top w:val="none" w:sz="0" w:space="0" w:color="auto"/>
        <w:left w:val="none" w:sz="0" w:space="0" w:color="auto"/>
        <w:bottom w:val="none" w:sz="0" w:space="0" w:color="auto"/>
        <w:right w:val="none" w:sz="0" w:space="0" w:color="auto"/>
      </w:divBdr>
      <w:divsChild>
        <w:div w:id="984896949">
          <w:marLeft w:val="547"/>
          <w:marRight w:val="0"/>
          <w:marTop w:val="240"/>
          <w:marBottom w:val="0"/>
          <w:divBdr>
            <w:top w:val="none" w:sz="0" w:space="0" w:color="auto"/>
            <w:left w:val="none" w:sz="0" w:space="0" w:color="auto"/>
            <w:bottom w:val="none" w:sz="0" w:space="0" w:color="auto"/>
            <w:right w:val="none" w:sz="0" w:space="0" w:color="auto"/>
          </w:divBdr>
        </w:div>
        <w:div w:id="533271369">
          <w:marLeft w:val="547"/>
          <w:marRight w:val="0"/>
          <w:marTop w:val="240"/>
          <w:marBottom w:val="0"/>
          <w:divBdr>
            <w:top w:val="none" w:sz="0" w:space="0" w:color="auto"/>
            <w:left w:val="none" w:sz="0" w:space="0" w:color="auto"/>
            <w:bottom w:val="none" w:sz="0" w:space="0" w:color="auto"/>
            <w:right w:val="none" w:sz="0" w:space="0" w:color="auto"/>
          </w:divBdr>
        </w:div>
        <w:div w:id="1908493342">
          <w:marLeft w:val="547"/>
          <w:marRight w:val="0"/>
          <w:marTop w:val="240"/>
          <w:marBottom w:val="0"/>
          <w:divBdr>
            <w:top w:val="none" w:sz="0" w:space="0" w:color="auto"/>
            <w:left w:val="none" w:sz="0" w:space="0" w:color="auto"/>
            <w:bottom w:val="none" w:sz="0" w:space="0" w:color="auto"/>
            <w:right w:val="none" w:sz="0" w:space="0" w:color="auto"/>
          </w:divBdr>
        </w:div>
        <w:div w:id="1602764628">
          <w:marLeft w:val="547"/>
          <w:marRight w:val="0"/>
          <w:marTop w:val="240"/>
          <w:marBottom w:val="0"/>
          <w:divBdr>
            <w:top w:val="none" w:sz="0" w:space="0" w:color="auto"/>
            <w:left w:val="none" w:sz="0" w:space="0" w:color="auto"/>
            <w:bottom w:val="none" w:sz="0" w:space="0" w:color="auto"/>
            <w:right w:val="none" w:sz="0" w:space="0" w:color="auto"/>
          </w:divBdr>
        </w:div>
        <w:div w:id="789322474">
          <w:marLeft w:val="547"/>
          <w:marRight w:val="0"/>
          <w:marTop w:val="240"/>
          <w:marBottom w:val="0"/>
          <w:divBdr>
            <w:top w:val="none" w:sz="0" w:space="0" w:color="auto"/>
            <w:left w:val="none" w:sz="0" w:space="0" w:color="auto"/>
            <w:bottom w:val="none" w:sz="0" w:space="0" w:color="auto"/>
            <w:right w:val="none" w:sz="0" w:space="0" w:color="auto"/>
          </w:divBdr>
        </w:div>
        <w:div w:id="1488089985">
          <w:marLeft w:val="547"/>
          <w:marRight w:val="0"/>
          <w:marTop w:val="240"/>
          <w:marBottom w:val="0"/>
          <w:divBdr>
            <w:top w:val="none" w:sz="0" w:space="0" w:color="auto"/>
            <w:left w:val="none" w:sz="0" w:space="0" w:color="auto"/>
            <w:bottom w:val="none" w:sz="0" w:space="0" w:color="auto"/>
            <w:right w:val="none" w:sz="0" w:space="0" w:color="auto"/>
          </w:divBdr>
        </w:div>
        <w:div w:id="1786384906">
          <w:marLeft w:val="547"/>
          <w:marRight w:val="0"/>
          <w:marTop w:val="240"/>
          <w:marBottom w:val="0"/>
          <w:divBdr>
            <w:top w:val="none" w:sz="0" w:space="0" w:color="auto"/>
            <w:left w:val="none" w:sz="0" w:space="0" w:color="auto"/>
            <w:bottom w:val="none" w:sz="0" w:space="0" w:color="auto"/>
            <w:right w:val="none" w:sz="0" w:space="0" w:color="auto"/>
          </w:divBdr>
        </w:div>
        <w:div w:id="891188372">
          <w:marLeft w:val="547"/>
          <w:marRight w:val="0"/>
          <w:marTop w:val="240"/>
          <w:marBottom w:val="0"/>
          <w:divBdr>
            <w:top w:val="none" w:sz="0" w:space="0" w:color="auto"/>
            <w:left w:val="none" w:sz="0" w:space="0" w:color="auto"/>
            <w:bottom w:val="none" w:sz="0" w:space="0" w:color="auto"/>
            <w:right w:val="none" w:sz="0" w:space="0" w:color="auto"/>
          </w:divBdr>
        </w:div>
        <w:div w:id="1371031895">
          <w:marLeft w:val="547"/>
          <w:marRight w:val="0"/>
          <w:marTop w:val="240"/>
          <w:marBottom w:val="0"/>
          <w:divBdr>
            <w:top w:val="none" w:sz="0" w:space="0" w:color="auto"/>
            <w:left w:val="none" w:sz="0" w:space="0" w:color="auto"/>
            <w:bottom w:val="none" w:sz="0" w:space="0" w:color="auto"/>
            <w:right w:val="none" w:sz="0" w:space="0" w:color="auto"/>
          </w:divBdr>
        </w:div>
        <w:div w:id="789401970">
          <w:marLeft w:val="547"/>
          <w:marRight w:val="0"/>
          <w:marTop w:val="240"/>
          <w:marBottom w:val="0"/>
          <w:divBdr>
            <w:top w:val="none" w:sz="0" w:space="0" w:color="auto"/>
            <w:left w:val="none" w:sz="0" w:space="0" w:color="auto"/>
            <w:bottom w:val="none" w:sz="0" w:space="0" w:color="auto"/>
            <w:right w:val="none" w:sz="0" w:space="0" w:color="auto"/>
          </w:divBdr>
        </w:div>
        <w:div w:id="1339427116">
          <w:marLeft w:val="547"/>
          <w:marRight w:val="0"/>
          <w:marTop w:val="240"/>
          <w:marBottom w:val="0"/>
          <w:divBdr>
            <w:top w:val="none" w:sz="0" w:space="0" w:color="auto"/>
            <w:left w:val="none" w:sz="0" w:space="0" w:color="auto"/>
            <w:bottom w:val="none" w:sz="0" w:space="0" w:color="auto"/>
            <w:right w:val="none" w:sz="0" w:space="0" w:color="auto"/>
          </w:divBdr>
        </w:div>
        <w:div w:id="58359438">
          <w:marLeft w:val="547"/>
          <w:marRight w:val="0"/>
          <w:marTop w:val="240"/>
          <w:marBottom w:val="0"/>
          <w:divBdr>
            <w:top w:val="none" w:sz="0" w:space="0" w:color="auto"/>
            <w:left w:val="none" w:sz="0" w:space="0" w:color="auto"/>
            <w:bottom w:val="none" w:sz="0" w:space="0" w:color="auto"/>
            <w:right w:val="none" w:sz="0" w:space="0" w:color="auto"/>
          </w:divBdr>
        </w:div>
        <w:div w:id="874193161">
          <w:marLeft w:val="547"/>
          <w:marRight w:val="0"/>
          <w:marTop w:val="240"/>
          <w:marBottom w:val="0"/>
          <w:divBdr>
            <w:top w:val="none" w:sz="0" w:space="0" w:color="auto"/>
            <w:left w:val="none" w:sz="0" w:space="0" w:color="auto"/>
            <w:bottom w:val="none" w:sz="0" w:space="0" w:color="auto"/>
            <w:right w:val="none" w:sz="0" w:space="0" w:color="auto"/>
          </w:divBdr>
        </w:div>
        <w:div w:id="1028524429">
          <w:marLeft w:val="547"/>
          <w:marRight w:val="0"/>
          <w:marTop w:val="240"/>
          <w:marBottom w:val="0"/>
          <w:divBdr>
            <w:top w:val="none" w:sz="0" w:space="0" w:color="auto"/>
            <w:left w:val="none" w:sz="0" w:space="0" w:color="auto"/>
            <w:bottom w:val="none" w:sz="0" w:space="0" w:color="auto"/>
            <w:right w:val="none" w:sz="0" w:space="0" w:color="auto"/>
          </w:divBdr>
        </w:div>
        <w:div w:id="1723403460">
          <w:marLeft w:val="547"/>
          <w:marRight w:val="0"/>
          <w:marTop w:val="240"/>
          <w:marBottom w:val="0"/>
          <w:divBdr>
            <w:top w:val="none" w:sz="0" w:space="0" w:color="auto"/>
            <w:left w:val="none" w:sz="0" w:space="0" w:color="auto"/>
            <w:bottom w:val="none" w:sz="0" w:space="0" w:color="auto"/>
            <w:right w:val="none" w:sz="0" w:space="0" w:color="auto"/>
          </w:divBdr>
        </w:div>
        <w:div w:id="669597985">
          <w:marLeft w:val="547"/>
          <w:marRight w:val="0"/>
          <w:marTop w:val="240"/>
          <w:marBottom w:val="0"/>
          <w:divBdr>
            <w:top w:val="none" w:sz="0" w:space="0" w:color="auto"/>
            <w:left w:val="none" w:sz="0" w:space="0" w:color="auto"/>
            <w:bottom w:val="none" w:sz="0" w:space="0" w:color="auto"/>
            <w:right w:val="none" w:sz="0" w:space="0" w:color="auto"/>
          </w:divBdr>
        </w:div>
        <w:div w:id="1875656995">
          <w:marLeft w:val="547"/>
          <w:marRight w:val="0"/>
          <w:marTop w:val="240"/>
          <w:marBottom w:val="0"/>
          <w:divBdr>
            <w:top w:val="none" w:sz="0" w:space="0" w:color="auto"/>
            <w:left w:val="none" w:sz="0" w:space="0" w:color="auto"/>
            <w:bottom w:val="none" w:sz="0" w:space="0" w:color="auto"/>
            <w:right w:val="none" w:sz="0" w:space="0" w:color="auto"/>
          </w:divBdr>
        </w:div>
        <w:div w:id="12000031">
          <w:marLeft w:val="547"/>
          <w:marRight w:val="0"/>
          <w:marTop w:val="240"/>
          <w:marBottom w:val="0"/>
          <w:divBdr>
            <w:top w:val="none" w:sz="0" w:space="0" w:color="auto"/>
            <w:left w:val="none" w:sz="0" w:space="0" w:color="auto"/>
            <w:bottom w:val="none" w:sz="0" w:space="0" w:color="auto"/>
            <w:right w:val="none" w:sz="0" w:space="0" w:color="auto"/>
          </w:divBdr>
        </w:div>
        <w:div w:id="1315838375">
          <w:marLeft w:val="547"/>
          <w:marRight w:val="0"/>
          <w:marTop w:val="240"/>
          <w:marBottom w:val="0"/>
          <w:divBdr>
            <w:top w:val="none" w:sz="0" w:space="0" w:color="auto"/>
            <w:left w:val="none" w:sz="0" w:space="0" w:color="auto"/>
            <w:bottom w:val="none" w:sz="0" w:space="0" w:color="auto"/>
            <w:right w:val="none" w:sz="0" w:space="0" w:color="auto"/>
          </w:divBdr>
        </w:div>
        <w:div w:id="30765443">
          <w:marLeft w:val="547"/>
          <w:marRight w:val="0"/>
          <w:marTop w:val="240"/>
          <w:marBottom w:val="0"/>
          <w:divBdr>
            <w:top w:val="none" w:sz="0" w:space="0" w:color="auto"/>
            <w:left w:val="none" w:sz="0" w:space="0" w:color="auto"/>
            <w:bottom w:val="none" w:sz="0" w:space="0" w:color="auto"/>
            <w:right w:val="none" w:sz="0" w:space="0" w:color="auto"/>
          </w:divBdr>
        </w:div>
        <w:div w:id="681933288">
          <w:marLeft w:val="547"/>
          <w:marRight w:val="0"/>
          <w:marTop w:val="240"/>
          <w:marBottom w:val="0"/>
          <w:divBdr>
            <w:top w:val="none" w:sz="0" w:space="0" w:color="auto"/>
            <w:left w:val="none" w:sz="0" w:space="0" w:color="auto"/>
            <w:bottom w:val="none" w:sz="0" w:space="0" w:color="auto"/>
            <w:right w:val="none" w:sz="0" w:space="0" w:color="auto"/>
          </w:divBdr>
        </w:div>
        <w:div w:id="955910319">
          <w:marLeft w:val="547"/>
          <w:marRight w:val="0"/>
          <w:marTop w:val="240"/>
          <w:marBottom w:val="0"/>
          <w:divBdr>
            <w:top w:val="none" w:sz="0" w:space="0" w:color="auto"/>
            <w:left w:val="none" w:sz="0" w:space="0" w:color="auto"/>
            <w:bottom w:val="none" w:sz="0" w:space="0" w:color="auto"/>
            <w:right w:val="none" w:sz="0" w:space="0" w:color="auto"/>
          </w:divBdr>
        </w:div>
        <w:div w:id="26564523">
          <w:marLeft w:val="547"/>
          <w:marRight w:val="0"/>
          <w:marTop w:val="240"/>
          <w:marBottom w:val="0"/>
          <w:divBdr>
            <w:top w:val="none" w:sz="0" w:space="0" w:color="auto"/>
            <w:left w:val="none" w:sz="0" w:space="0" w:color="auto"/>
            <w:bottom w:val="none" w:sz="0" w:space="0" w:color="auto"/>
            <w:right w:val="none" w:sz="0" w:space="0" w:color="auto"/>
          </w:divBdr>
        </w:div>
        <w:div w:id="2068649466">
          <w:marLeft w:val="547"/>
          <w:marRight w:val="0"/>
          <w:marTop w:val="240"/>
          <w:marBottom w:val="0"/>
          <w:divBdr>
            <w:top w:val="none" w:sz="0" w:space="0" w:color="auto"/>
            <w:left w:val="none" w:sz="0" w:space="0" w:color="auto"/>
            <w:bottom w:val="none" w:sz="0" w:space="0" w:color="auto"/>
            <w:right w:val="none" w:sz="0" w:space="0" w:color="auto"/>
          </w:divBdr>
        </w:div>
      </w:divsChild>
    </w:div>
    <w:div w:id="407269354">
      <w:bodyDiv w:val="1"/>
      <w:marLeft w:val="0"/>
      <w:marRight w:val="0"/>
      <w:marTop w:val="0"/>
      <w:marBottom w:val="0"/>
      <w:divBdr>
        <w:top w:val="none" w:sz="0" w:space="0" w:color="auto"/>
        <w:left w:val="none" w:sz="0" w:space="0" w:color="auto"/>
        <w:bottom w:val="none" w:sz="0" w:space="0" w:color="auto"/>
        <w:right w:val="none" w:sz="0" w:space="0" w:color="auto"/>
      </w:divBdr>
      <w:divsChild>
        <w:div w:id="49039492">
          <w:marLeft w:val="0"/>
          <w:marRight w:val="0"/>
          <w:marTop w:val="240"/>
          <w:marBottom w:val="0"/>
          <w:divBdr>
            <w:top w:val="none" w:sz="0" w:space="0" w:color="auto"/>
            <w:left w:val="none" w:sz="0" w:space="0" w:color="auto"/>
            <w:bottom w:val="none" w:sz="0" w:space="0" w:color="auto"/>
            <w:right w:val="none" w:sz="0" w:space="0" w:color="auto"/>
          </w:divBdr>
        </w:div>
        <w:div w:id="349451765">
          <w:marLeft w:val="0"/>
          <w:marRight w:val="0"/>
          <w:marTop w:val="240"/>
          <w:marBottom w:val="0"/>
          <w:divBdr>
            <w:top w:val="none" w:sz="0" w:space="0" w:color="auto"/>
            <w:left w:val="none" w:sz="0" w:space="0" w:color="auto"/>
            <w:bottom w:val="none" w:sz="0" w:space="0" w:color="auto"/>
            <w:right w:val="none" w:sz="0" w:space="0" w:color="auto"/>
          </w:divBdr>
        </w:div>
      </w:divsChild>
    </w:div>
    <w:div w:id="432088311">
      <w:bodyDiv w:val="1"/>
      <w:marLeft w:val="0"/>
      <w:marRight w:val="0"/>
      <w:marTop w:val="0"/>
      <w:marBottom w:val="0"/>
      <w:divBdr>
        <w:top w:val="none" w:sz="0" w:space="0" w:color="auto"/>
        <w:left w:val="none" w:sz="0" w:space="0" w:color="auto"/>
        <w:bottom w:val="none" w:sz="0" w:space="0" w:color="auto"/>
        <w:right w:val="none" w:sz="0" w:space="0" w:color="auto"/>
      </w:divBdr>
    </w:div>
    <w:div w:id="487595313">
      <w:bodyDiv w:val="1"/>
      <w:marLeft w:val="0"/>
      <w:marRight w:val="0"/>
      <w:marTop w:val="0"/>
      <w:marBottom w:val="0"/>
      <w:divBdr>
        <w:top w:val="none" w:sz="0" w:space="0" w:color="auto"/>
        <w:left w:val="none" w:sz="0" w:space="0" w:color="auto"/>
        <w:bottom w:val="none" w:sz="0" w:space="0" w:color="auto"/>
        <w:right w:val="none" w:sz="0" w:space="0" w:color="auto"/>
      </w:divBdr>
      <w:divsChild>
        <w:div w:id="1130637277">
          <w:marLeft w:val="0"/>
          <w:marRight w:val="0"/>
          <w:marTop w:val="240"/>
          <w:marBottom w:val="0"/>
          <w:divBdr>
            <w:top w:val="none" w:sz="0" w:space="0" w:color="auto"/>
            <w:left w:val="none" w:sz="0" w:space="0" w:color="auto"/>
            <w:bottom w:val="none" w:sz="0" w:space="0" w:color="auto"/>
            <w:right w:val="none" w:sz="0" w:space="0" w:color="auto"/>
          </w:divBdr>
        </w:div>
        <w:div w:id="259876645">
          <w:marLeft w:val="0"/>
          <w:marRight w:val="0"/>
          <w:marTop w:val="240"/>
          <w:marBottom w:val="0"/>
          <w:divBdr>
            <w:top w:val="none" w:sz="0" w:space="0" w:color="auto"/>
            <w:left w:val="none" w:sz="0" w:space="0" w:color="auto"/>
            <w:bottom w:val="none" w:sz="0" w:space="0" w:color="auto"/>
            <w:right w:val="none" w:sz="0" w:space="0" w:color="auto"/>
          </w:divBdr>
        </w:div>
      </w:divsChild>
    </w:div>
    <w:div w:id="553004774">
      <w:bodyDiv w:val="1"/>
      <w:marLeft w:val="0"/>
      <w:marRight w:val="0"/>
      <w:marTop w:val="0"/>
      <w:marBottom w:val="0"/>
      <w:divBdr>
        <w:top w:val="none" w:sz="0" w:space="0" w:color="auto"/>
        <w:left w:val="none" w:sz="0" w:space="0" w:color="auto"/>
        <w:bottom w:val="none" w:sz="0" w:space="0" w:color="auto"/>
        <w:right w:val="none" w:sz="0" w:space="0" w:color="auto"/>
      </w:divBdr>
      <w:divsChild>
        <w:div w:id="1395393290">
          <w:marLeft w:val="547"/>
          <w:marRight w:val="0"/>
          <w:marTop w:val="240"/>
          <w:marBottom w:val="0"/>
          <w:divBdr>
            <w:top w:val="none" w:sz="0" w:space="0" w:color="auto"/>
            <w:left w:val="none" w:sz="0" w:space="0" w:color="auto"/>
            <w:bottom w:val="none" w:sz="0" w:space="0" w:color="auto"/>
            <w:right w:val="none" w:sz="0" w:space="0" w:color="auto"/>
          </w:divBdr>
        </w:div>
        <w:div w:id="796485559">
          <w:marLeft w:val="547"/>
          <w:marRight w:val="0"/>
          <w:marTop w:val="240"/>
          <w:marBottom w:val="0"/>
          <w:divBdr>
            <w:top w:val="none" w:sz="0" w:space="0" w:color="auto"/>
            <w:left w:val="none" w:sz="0" w:space="0" w:color="auto"/>
            <w:bottom w:val="none" w:sz="0" w:space="0" w:color="auto"/>
            <w:right w:val="none" w:sz="0" w:space="0" w:color="auto"/>
          </w:divBdr>
        </w:div>
        <w:div w:id="2020960529">
          <w:marLeft w:val="547"/>
          <w:marRight w:val="0"/>
          <w:marTop w:val="240"/>
          <w:marBottom w:val="0"/>
          <w:divBdr>
            <w:top w:val="none" w:sz="0" w:space="0" w:color="auto"/>
            <w:left w:val="none" w:sz="0" w:space="0" w:color="auto"/>
            <w:bottom w:val="none" w:sz="0" w:space="0" w:color="auto"/>
            <w:right w:val="none" w:sz="0" w:space="0" w:color="auto"/>
          </w:divBdr>
        </w:div>
        <w:div w:id="387147120">
          <w:marLeft w:val="547"/>
          <w:marRight w:val="0"/>
          <w:marTop w:val="240"/>
          <w:marBottom w:val="0"/>
          <w:divBdr>
            <w:top w:val="none" w:sz="0" w:space="0" w:color="auto"/>
            <w:left w:val="none" w:sz="0" w:space="0" w:color="auto"/>
            <w:bottom w:val="none" w:sz="0" w:space="0" w:color="auto"/>
            <w:right w:val="none" w:sz="0" w:space="0" w:color="auto"/>
          </w:divBdr>
        </w:div>
        <w:div w:id="445003989">
          <w:marLeft w:val="547"/>
          <w:marRight w:val="0"/>
          <w:marTop w:val="240"/>
          <w:marBottom w:val="0"/>
          <w:divBdr>
            <w:top w:val="none" w:sz="0" w:space="0" w:color="auto"/>
            <w:left w:val="none" w:sz="0" w:space="0" w:color="auto"/>
            <w:bottom w:val="none" w:sz="0" w:space="0" w:color="auto"/>
            <w:right w:val="none" w:sz="0" w:space="0" w:color="auto"/>
          </w:divBdr>
        </w:div>
        <w:div w:id="1802109150">
          <w:marLeft w:val="547"/>
          <w:marRight w:val="0"/>
          <w:marTop w:val="240"/>
          <w:marBottom w:val="0"/>
          <w:divBdr>
            <w:top w:val="none" w:sz="0" w:space="0" w:color="auto"/>
            <w:left w:val="none" w:sz="0" w:space="0" w:color="auto"/>
            <w:bottom w:val="none" w:sz="0" w:space="0" w:color="auto"/>
            <w:right w:val="none" w:sz="0" w:space="0" w:color="auto"/>
          </w:divBdr>
        </w:div>
        <w:div w:id="191652878">
          <w:marLeft w:val="547"/>
          <w:marRight w:val="0"/>
          <w:marTop w:val="240"/>
          <w:marBottom w:val="0"/>
          <w:divBdr>
            <w:top w:val="none" w:sz="0" w:space="0" w:color="auto"/>
            <w:left w:val="none" w:sz="0" w:space="0" w:color="auto"/>
            <w:bottom w:val="none" w:sz="0" w:space="0" w:color="auto"/>
            <w:right w:val="none" w:sz="0" w:space="0" w:color="auto"/>
          </w:divBdr>
        </w:div>
        <w:div w:id="1326739916">
          <w:marLeft w:val="547"/>
          <w:marRight w:val="0"/>
          <w:marTop w:val="240"/>
          <w:marBottom w:val="0"/>
          <w:divBdr>
            <w:top w:val="none" w:sz="0" w:space="0" w:color="auto"/>
            <w:left w:val="none" w:sz="0" w:space="0" w:color="auto"/>
            <w:bottom w:val="none" w:sz="0" w:space="0" w:color="auto"/>
            <w:right w:val="none" w:sz="0" w:space="0" w:color="auto"/>
          </w:divBdr>
        </w:div>
        <w:div w:id="600572339">
          <w:marLeft w:val="547"/>
          <w:marRight w:val="0"/>
          <w:marTop w:val="240"/>
          <w:marBottom w:val="0"/>
          <w:divBdr>
            <w:top w:val="none" w:sz="0" w:space="0" w:color="auto"/>
            <w:left w:val="none" w:sz="0" w:space="0" w:color="auto"/>
            <w:bottom w:val="none" w:sz="0" w:space="0" w:color="auto"/>
            <w:right w:val="none" w:sz="0" w:space="0" w:color="auto"/>
          </w:divBdr>
        </w:div>
        <w:div w:id="2070955987">
          <w:marLeft w:val="547"/>
          <w:marRight w:val="0"/>
          <w:marTop w:val="240"/>
          <w:marBottom w:val="0"/>
          <w:divBdr>
            <w:top w:val="none" w:sz="0" w:space="0" w:color="auto"/>
            <w:left w:val="none" w:sz="0" w:space="0" w:color="auto"/>
            <w:bottom w:val="none" w:sz="0" w:space="0" w:color="auto"/>
            <w:right w:val="none" w:sz="0" w:space="0" w:color="auto"/>
          </w:divBdr>
        </w:div>
        <w:div w:id="678460125">
          <w:marLeft w:val="547"/>
          <w:marRight w:val="0"/>
          <w:marTop w:val="240"/>
          <w:marBottom w:val="0"/>
          <w:divBdr>
            <w:top w:val="none" w:sz="0" w:space="0" w:color="auto"/>
            <w:left w:val="none" w:sz="0" w:space="0" w:color="auto"/>
            <w:bottom w:val="none" w:sz="0" w:space="0" w:color="auto"/>
            <w:right w:val="none" w:sz="0" w:space="0" w:color="auto"/>
          </w:divBdr>
        </w:div>
      </w:divsChild>
    </w:div>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664675268">
      <w:bodyDiv w:val="1"/>
      <w:marLeft w:val="0"/>
      <w:marRight w:val="0"/>
      <w:marTop w:val="0"/>
      <w:marBottom w:val="0"/>
      <w:divBdr>
        <w:top w:val="none" w:sz="0" w:space="0" w:color="auto"/>
        <w:left w:val="none" w:sz="0" w:space="0" w:color="auto"/>
        <w:bottom w:val="none" w:sz="0" w:space="0" w:color="auto"/>
        <w:right w:val="none" w:sz="0" w:space="0" w:color="auto"/>
      </w:divBdr>
      <w:divsChild>
        <w:div w:id="256450728">
          <w:marLeft w:val="547"/>
          <w:marRight w:val="0"/>
          <w:marTop w:val="240"/>
          <w:marBottom w:val="0"/>
          <w:divBdr>
            <w:top w:val="none" w:sz="0" w:space="0" w:color="auto"/>
            <w:left w:val="none" w:sz="0" w:space="0" w:color="auto"/>
            <w:bottom w:val="none" w:sz="0" w:space="0" w:color="auto"/>
            <w:right w:val="none" w:sz="0" w:space="0" w:color="auto"/>
          </w:divBdr>
        </w:div>
        <w:div w:id="720592575">
          <w:marLeft w:val="0"/>
          <w:marRight w:val="0"/>
          <w:marTop w:val="240"/>
          <w:marBottom w:val="0"/>
          <w:divBdr>
            <w:top w:val="none" w:sz="0" w:space="0" w:color="auto"/>
            <w:left w:val="none" w:sz="0" w:space="0" w:color="auto"/>
            <w:bottom w:val="none" w:sz="0" w:space="0" w:color="auto"/>
            <w:right w:val="none" w:sz="0" w:space="0" w:color="auto"/>
          </w:divBdr>
        </w:div>
        <w:div w:id="547035062">
          <w:marLeft w:val="0"/>
          <w:marRight w:val="0"/>
          <w:marTop w:val="240"/>
          <w:marBottom w:val="0"/>
          <w:divBdr>
            <w:top w:val="none" w:sz="0" w:space="0" w:color="auto"/>
            <w:left w:val="none" w:sz="0" w:space="0" w:color="auto"/>
            <w:bottom w:val="none" w:sz="0" w:space="0" w:color="auto"/>
            <w:right w:val="none" w:sz="0" w:space="0" w:color="auto"/>
          </w:divBdr>
        </w:div>
      </w:divsChild>
    </w:div>
    <w:div w:id="760563030">
      <w:bodyDiv w:val="1"/>
      <w:marLeft w:val="0"/>
      <w:marRight w:val="0"/>
      <w:marTop w:val="0"/>
      <w:marBottom w:val="0"/>
      <w:divBdr>
        <w:top w:val="none" w:sz="0" w:space="0" w:color="auto"/>
        <w:left w:val="none" w:sz="0" w:space="0" w:color="auto"/>
        <w:bottom w:val="none" w:sz="0" w:space="0" w:color="auto"/>
        <w:right w:val="none" w:sz="0" w:space="0" w:color="auto"/>
      </w:divBdr>
      <w:divsChild>
        <w:div w:id="1249733268">
          <w:marLeft w:val="547"/>
          <w:marRight w:val="0"/>
          <w:marTop w:val="240"/>
          <w:marBottom w:val="0"/>
          <w:divBdr>
            <w:top w:val="none" w:sz="0" w:space="0" w:color="auto"/>
            <w:left w:val="none" w:sz="0" w:space="0" w:color="auto"/>
            <w:bottom w:val="none" w:sz="0" w:space="0" w:color="auto"/>
            <w:right w:val="none" w:sz="0" w:space="0" w:color="auto"/>
          </w:divBdr>
        </w:div>
        <w:div w:id="1343699674">
          <w:marLeft w:val="547"/>
          <w:marRight w:val="0"/>
          <w:marTop w:val="240"/>
          <w:marBottom w:val="0"/>
          <w:divBdr>
            <w:top w:val="none" w:sz="0" w:space="0" w:color="auto"/>
            <w:left w:val="none" w:sz="0" w:space="0" w:color="auto"/>
            <w:bottom w:val="none" w:sz="0" w:space="0" w:color="auto"/>
            <w:right w:val="none" w:sz="0" w:space="0" w:color="auto"/>
          </w:divBdr>
        </w:div>
        <w:div w:id="2138329421">
          <w:marLeft w:val="547"/>
          <w:marRight w:val="0"/>
          <w:marTop w:val="240"/>
          <w:marBottom w:val="0"/>
          <w:divBdr>
            <w:top w:val="none" w:sz="0" w:space="0" w:color="auto"/>
            <w:left w:val="none" w:sz="0" w:space="0" w:color="auto"/>
            <w:bottom w:val="none" w:sz="0" w:space="0" w:color="auto"/>
            <w:right w:val="none" w:sz="0" w:space="0" w:color="auto"/>
          </w:divBdr>
        </w:div>
        <w:div w:id="1765615625">
          <w:marLeft w:val="547"/>
          <w:marRight w:val="0"/>
          <w:marTop w:val="240"/>
          <w:marBottom w:val="0"/>
          <w:divBdr>
            <w:top w:val="none" w:sz="0" w:space="0" w:color="auto"/>
            <w:left w:val="none" w:sz="0" w:space="0" w:color="auto"/>
            <w:bottom w:val="none" w:sz="0" w:space="0" w:color="auto"/>
            <w:right w:val="none" w:sz="0" w:space="0" w:color="auto"/>
          </w:divBdr>
        </w:div>
        <w:div w:id="1023821584">
          <w:marLeft w:val="547"/>
          <w:marRight w:val="0"/>
          <w:marTop w:val="240"/>
          <w:marBottom w:val="0"/>
          <w:divBdr>
            <w:top w:val="none" w:sz="0" w:space="0" w:color="auto"/>
            <w:left w:val="none" w:sz="0" w:space="0" w:color="auto"/>
            <w:bottom w:val="none" w:sz="0" w:space="0" w:color="auto"/>
            <w:right w:val="none" w:sz="0" w:space="0" w:color="auto"/>
          </w:divBdr>
        </w:div>
        <w:div w:id="469901479">
          <w:marLeft w:val="547"/>
          <w:marRight w:val="0"/>
          <w:marTop w:val="240"/>
          <w:marBottom w:val="0"/>
          <w:divBdr>
            <w:top w:val="none" w:sz="0" w:space="0" w:color="auto"/>
            <w:left w:val="none" w:sz="0" w:space="0" w:color="auto"/>
            <w:bottom w:val="none" w:sz="0" w:space="0" w:color="auto"/>
            <w:right w:val="none" w:sz="0" w:space="0" w:color="auto"/>
          </w:divBdr>
        </w:div>
        <w:div w:id="2025090250">
          <w:marLeft w:val="547"/>
          <w:marRight w:val="0"/>
          <w:marTop w:val="240"/>
          <w:marBottom w:val="0"/>
          <w:divBdr>
            <w:top w:val="none" w:sz="0" w:space="0" w:color="auto"/>
            <w:left w:val="none" w:sz="0" w:space="0" w:color="auto"/>
            <w:bottom w:val="none" w:sz="0" w:space="0" w:color="auto"/>
            <w:right w:val="none" w:sz="0" w:space="0" w:color="auto"/>
          </w:divBdr>
        </w:div>
      </w:divsChild>
    </w:div>
    <w:div w:id="857084145">
      <w:bodyDiv w:val="1"/>
      <w:marLeft w:val="0"/>
      <w:marRight w:val="0"/>
      <w:marTop w:val="0"/>
      <w:marBottom w:val="0"/>
      <w:divBdr>
        <w:top w:val="none" w:sz="0" w:space="0" w:color="auto"/>
        <w:left w:val="none" w:sz="0" w:space="0" w:color="auto"/>
        <w:bottom w:val="none" w:sz="0" w:space="0" w:color="auto"/>
        <w:right w:val="none" w:sz="0" w:space="0" w:color="auto"/>
      </w:divBdr>
      <w:divsChild>
        <w:div w:id="1257053506">
          <w:marLeft w:val="547"/>
          <w:marRight w:val="0"/>
          <w:marTop w:val="240"/>
          <w:marBottom w:val="0"/>
          <w:divBdr>
            <w:top w:val="none" w:sz="0" w:space="0" w:color="auto"/>
            <w:left w:val="none" w:sz="0" w:space="0" w:color="auto"/>
            <w:bottom w:val="none" w:sz="0" w:space="0" w:color="auto"/>
            <w:right w:val="none" w:sz="0" w:space="0" w:color="auto"/>
          </w:divBdr>
        </w:div>
        <w:div w:id="228269895">
          <w:marLeft w:val="547"/>
          <w:marRight w:val="0"/>
          <w:marTop w:val="240"/>
          <w:marBottom w:val="0"/>
          <w:divBdr>
            <w:top w:val="none" w:sz="0" w:space="0" w:color="auto"/>
            <w:left w:val="none" w:sz="0" w:space="0" w:color="auto"/>
            <w:bottom w:val="none" w:sz="0" w:space="0" w:color="auto"/>
            <w:right w:val="none" w:sz="0" w:space="0" w:color="auto"/>
          </w:divBdr>
        </w:div>
        <w:div w:id="1409619364">
          <w:marLeft w:val="547"/>
          <w:marRight w:val="0"/>
          <w:marTop w:val="240"/>
          <w:marBottom w:val="0"/>
          <w:divBdr>
            <w:top w:val="none" w:sz="0" w:space="0" w:color="auto"/>
            <w:left w:val="none" w:sz="0" w:space="0" w:color="auto"/>
            <w:bottom w:val="none" w:sz="0" w:space="0" w:color="auto"/>
            <w:right w:val="none" w:sz="0" w:space="0" w:color="auto"/>
          </w:divBdr>
        </w:div>
        <w:div w:id="410280320">
          <w:marLeft w:val="547"/>
          <w:marRight w:val="0"/>
          <w:marTop w:val="240"/>
          <w:marBottom w:val="0"/>
          <w:divBdr>
            <w:top w:val="none" w:sz="0" w:space="0" w:color="auto"/>
            <w:left w:val="none" w:sz="0" w:space="0" w:color="auto"/>
            <w:bottom w:val="none" w:sz="0" w:space="0" w:color="auto"/>
            <w:right w:val="none" w:sz="0" w:space="0" w:color="auto"/>
          </w:divBdr>
        </w:div>
        <w:div w:id="277152276">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978654623">
      <w:bodyDiv w:val="1"/>
      <w:marLeft w:val="0"/>
      <w:marRight w:val="0"/>
      <w:marTop w:val="0"/>
      <w:marBottom w:val="0"/>
      <w:divBdr>
        <w:top w:val="none" w:sz="0" w:space="0" w:color="auto"/>
        <w:left w:val="none" w:sz="0" w:space="0" w:color="auto"/>
        <w:bottom w:val="none" w:sz="0" w:space="0" w:color="auto"/>
        <w:right w:val="none" w:sz="0" w:space="0" w:color="auto"/>
      </w:divBdr>
      <w:divsChild>
        <w:div w:id="370037858">
          <w:marLeft w:val="547"/>
          <w:marRight w:val="0"/>
          <w:marTop w:val="240"/>
          <w:marBottom w:val="0"/>
          <w:divBdr>
            <w:top w:val="none" w:sz="0" w:space="0" w:color="auto"/>
            <w:left w:val="none" w:sz="0" w:space="0" w:color="auto"/>
            <w:bottom w:val="none" w:sz="0" w:space="0" w:color="auto"/>
            <w:right w:val="none" w:sz="0" w:space="0" w:color="auto"/>
          </w:divBdr>
        </w:div>
        <w:div w:id="238563709">
          <w:marLeft w:val="547"/>
          <w:marRight w:val="0"/>
          <w:marTop w:val="240"/>
          <w:marBottom w:val="0"/>
          <w:divBdr>
            <w:top w:val="none" w:sz="0" w:space="0" w:color="auto"/>
            <w:left w:val="none" w:sz="0" w:space="0" w:color="auto"/>
            <w:bottom w:val="none" w:sz="0" w:space="0" w:color="auto"/>
            <w:right w:val="none" w:sz="0" w:space="0" w:color="auto"/>
          </w:divBdr>
        </w:div>
        <w:div w:id="794298307">
          <w:marLeft w:val="547"/>
          <w:marRight w:val="0"/>
          <w:marTop w:val="240"/>
          <w:marBottom w:val="0"/>
          <w:divBdr>
            <w:top w:val="none" w:sz="0" w:space="0" w:color="auto"/>
            <w:left w:val="none" w:sz="0" w:space="0" w:color="auto"/>
            <w:bottom w:val="none" w:sz="0" w:space="0" w:color="auto"/>
            <w:right w:val="none" w:sz="0" w:space="0" w:color="auto"/>
          </w:divBdr>
        </w:div>
        <w:div w:id="569269289">
          <w:marLeft w:val="547"/>
          <w:marRight w:val="0"/>
          <w:marTop w:val="240"/>
          <w:marBottom w:val="0"/>
          <w:divBdr>
            <w:top w:val="none" w:sz="0" w:space="0" w:color="auto"/>
            <w:left w:val="none" w:sz="0" w:space="0" w:color="auto"/>
            <w:bottom w:val="none" w:sz="0" w:space="0" w:color="auto"/>
            <w:right w:val="none" w:sz="0" w:space="0" w:color="auto"/>
          </w:divBdr>
        </w:div>
        <w:div w:id="801268104">
          <w:marLeft w:val="547"/>
          <w:marRight w:val="0"/>
          <w:marTop w:val="240"/>
          <w:marBottom w:val="0"/>
          <w:divBdr>
            <w:top w:val="none" w:sz="0" w:space="0" w:color="auto"/>
            <w:left w:val="none" w:sz="0" w:space="0" w:color="auto"/>
            <w:bottom w:val="none" w:sz="0" w:space="0" w:color="auto"/>
            <w:right w:val="none" w:sz="0" w:space="0" w:color="auto"/>
          </w:divBdr>
        </w:div>
      </w:divsChild>
    </w:div>
    <w:div w:id="1013068452">
      <w:bodyDiv w:val="1"/>
      <w:marLeft w:val="0"/>
      <w:marRight w:val="0"/>
      <w:marTop w:val="0"/>
      <w:marBottom w:val="0"/>
      <w:divBdr>
        <w:top w:val="none" w:sz="0" w:space="0" w:color="auto"/>
        <w:left w:val="none" w:sz="0" w:space="0" w:color="auto"/>
        <w:bottom w:val="none" w:sz="0" w:space="0" w:color="auto"/>
        <w:right w:val="none" w:sz="0" w:space="0" w:color="auto"/>
      </w:divBdr>
      <w:divsChild>
        <w:div w:id="778992613">
          <w:marLeft w:val="547"/>
          <w:marRight w:val="0"/>
          <w:marTop w:val="240"/>
          <w:marBottom w:val="0"/>
          <w:divBdr>
            <w:top w:val="none" w:sz="0" w:space="0" w:color="auto"/>
            <w:left w:val="none" w:sz="0" w:space="0" w:color="auto"/>
            <w:bottom w:val="none" w:sz="0" w:space="0" w:color="auto"/>
            <w:right w:val="none" w:sz="0" w:space="0" w:color="auto"/>
          </w:divBdr>
        </w:div>
        <w:div w:id="1629048801">
          <w:marLeft w:val="547"/>
          <w:marRight w:val="0"/>
          <w:marTop w:val="240"/>
          <w:marBottom w:val="0"/>
          <w:divBdr>
            <w:top w:val="none" w:sz="0" w:space="0" w:color="auto"/>
            <w:left w:val="none" w:sz="0" w:space="0" w:color="auto"/>
            <w:bottom w:val="none" w:sz="0" w:space="0" w:color="auto"/>
            <w:right w:val="none" w:sz="0" w:space="0" w:color="auto"/>
          </w:divBdr>
        </w:div>
        <w:div w:id="862475954">
          <w:marLeft w:val="547"/>
          <w:marRight w:val="0"/>
          <w:marTop w:val="240"/>
          <w:marBottom w:val="0"/>
          <w:divBdr>
            <w:top w:val="none" w:sz="0" w:space="0" w:color="auto"/>
            <w:left w:val="none" w:sz="0" w:space="0" w:color="auto"/>
            <w:bottom w:val="none" w:sz="0" w:space="0" w:color="auto"/>
            <w:right w:val="none" w:sz="0" w:space="0" w:color="auto"/>
          </w:divBdr>
        </w:div>
        <w:div w:id="2002655825">
          <w:marLeft w:val="547"/>
          <w:marRight w:val="0"/>
          <w:marTop w:val="240"/>
          <w:marBottom w:val="0"/>
          <w:divBdr>
            <w:top w:val="none" w:sz="0" w:space="0" w:color="auto"/>
            <w:left w:val="none" w:sz="0" w:space="0" w:color="auto"/>
            <w:bottom w:val="none" w:sz="0" w:space="0" w:color="auto"/>
            <w:right w:val="none" w:sz="0" w:space="0" w:color="auto"/>
          </w:divBdr>
        </w:div>
        <w:div w:id="69817163">
          <w:marLeft w:val="547"/>
          <w:marRight w:val="0"/>
          <w:marTop w:val="240"/>
          <w:marBottom w:val="0"/>
          <w:divBdr>
            <w:top w:val="none" w:sz="0" w:space="0" w:color="auto"/>
            <w:left w:val="none" w:sz="0" w:space="0" w:color="auto"/>
            <w:bottom w:val="none" w:sz="0" w:space="0" w:color="auto"/>
            <w:right w:val="none" w:sz="0" w:space="0" w:color="auto"/>
          </w:divBdr>
        </w:div>
        <w:div w:id="2125339282">
          <w:marLeft w:val="547"/>
          <w:marRight w:val="0"/>
          <w:marTop w:val="240"/>
          <w:marBottom w:val="0"/>
          <w:divBdr>
            <w:top w:val="none" w:sz="0" w:space="0" w:color="auto"/>
            <w:left w:val="none" w:sz="0" w:space="0" w:color="auto"/>
            <w:bottom w:val="none" w:sz="0" w:space="0" w:color="auto"/>
            <w:right w:val="none" w:sz="0" w:space="0" w:color="auto"/>
          </w:divBdr>
        </w:div>
        <w:div w:id="922373115">
          <w:marLeft w:val="547"/>
          <w:marRight w:val="0"/>
          <w:marTop w:val="240"/>
          <w:marBottom w:val="0"/>
          <w:divBdr>
            <w:top w:val="none" w:sz="0" w:space="0" w:color="auto"/>
            <w:left w:val="none" w:sz="0" w:space="0" w:color="auto"/>
            <w:bottom w:val="none" w:sz="0" w:space="0" w:color="auto"/>
            <w:right w:val="none" w:sz="0" w:space="0" w:color="auto"/>
          </w:divBdr>
        </w:div>
        <w:div w:id="649020785">
          <w:marLeft w:val="547"/>
          <w:marRight w:val="0"/>
          <w:marTop w:val="240"/>
          <w:marBottom w:val="0"/>
          <w:divBdr>
            <w:top w:val="none" w:sz="0" w:space="0" w:color="auto"/>
            <w:left w:val="none" w:sz="0" w:space="0" w:color="auto"/>
            <w:bottom w:val="none" w:sz="0" w:space="0" w:color="auto"/>
            <w:right w:val="none" w:sz="0" w:space="0" w:color="auto"/>
          </w:divBdr>
        </w:div>
        <w:div w:id="963072314">
          <w:marLeft w:val="547"/>
          <w:marRight w:val="0"/>
          <w:marTop w:val="240"/>
          <w:marBottom w:val="0"/>
          <w:divBdr>
            <w:top w:val="none" w:sz="0" w:space="0" w:color="auto"/>
            <w:left w:val="none" w:sz="0" w:space="0" w:color="auto"/>
            <w:bottom w:val="none" w:sz="0" w:space="0" w:color="auto"/>
            <w:right w:val="none" w:sz="0" w:space="0" w:color="auto"/>
          </w:divBdr>
        </w:div>
        <w:div w:id="1310480508">
          <w:marLeft w:val="547"/>
          <w:marRight w:val="0"/>
          <w:marTop w:val="240"/>
          <w:marBottom w:val="0"/>
          <w:divBdr>
            <w:top w:val="none" w:sz="0" w:space="0" w:color="auto"/>
            <w:left w:val="none" w:sz="0" w:space="0" w:color="auto"/>
            <w:bottom w:val="none" w:sz="0" w:space="0" w:color="auto"/>
            <w:right w:val="none" w:sz="0" w:space="0" w:color="auto"/>
          </w:divBdr>
        </w:div>
        <w:div w:id="651447520">
          <w:marLeft w:val="547"/>
          <w:marRight w:val="0"/>
          <w:marTop w:val="240"/>
          <w:marBottom w:val="0"/>
          <w:divBdr>
            <w:top w:val="none" w:sz="0" w:space="0" w:color="auto"/>
            <w:left w:val="none" w:sz="0" w:space="0" w:color="auto"/>
            <w:bottom w:val="none" w:sz="0" w:space="0" w:color="auto"/>
            <w:right w:val="none" w:sz="0" w:space="0" w:color="auto"/>
          </w:divBdr>
        </w:div>
      </w:divsChild>
    </w:div>
    <w:div w:id="1052386750">
      <w:bodyDiv w:val="1"/>
      <w:marLeft w:val="0"/>
      <w:marRight w:val="0"/>
      <w:marTop w:val="0"/>
      <w:marBottom w:val="0"/>
      <w:divBdr>
        <w:top w:val="none" w:sz="0" w:space="0" w:color="auto"/>
        <w:left w:val="none" w:sz="0" w:space="0" w:color="auto"/>
        <w:bottom w:val="none" w:sz="0" w:space="0" w:color="auto"/>
        <w:right w:val="none" w:sz="0" w:space="0" w:color="auto"/>
      </w:divBdr>
      <w:divsChild>
        <w:div w:id="1713993798">
          <w:marLeft w:val="547"/>
          <w:marRight w:val="0"/>
          <w:marTop w:val="240"/>
          <w:marBottom w:val="0"/>
          <w:divBdr>
            <w:top w:val="none" w:sz="0" w:space="0" w:color="auto"/>
            <w:left w:val="none" w:sz="0" w:space="0" w:color="auto"/>
            <w:bottom w:val="none" w:sz="0" w:space="0" w:color="auto"/>
            <w:right w:val="none" w:sz="0" w:space="0" w:color="auto"/>
          </w:divBdr>
        </w:div>
        <w:div w:id="2089225575">
          <w:marLeft w:val="547"/>
          <w:marRight w:val="0"/>
          <w:marTop w:val="240"/>
          <w:marBottom w:val="0"/>
          <w:divBdr>
            <w:top w:val="none" w:sz="0" w:space="0" w:color="auto"/>
            <w:left w:val="none" w:sz="0" w:space="0" w:color="auto"/>
            <w:bottom w:val="none" w:sz="0" w:space="0" w:color="auto"/>
            <w:right w:val="none" w:sz="0" w:space="0" w:color="auto"/>
          </w:divBdr>
        </w:div>
        <w:div w:id="1175732784">
          <w:marLeft w:val="547"/>
          <w:marRight w:val="0"/>
          <w:marTop w:val="240"/>
          <w:marBottom w:val="0"/>
          <w:divBdr>
            <w:top w:val="none" w:sz="0" w:space="0" w:color="auto"/>
            <w:left w:val="none" w:sz="0" w:space="0" w:color="auto"/>
            <w:bottom w:val="none" w:sz="0" w:space="0" w:color="auto"/>
            <w:right w:val="none" w:sz="0" w:space="0" w:color="auto"/>
          </w:divBdr>
        </w:div>
        <w:div w:id="1062483964">
          <w:marLeft w:val="547"/>
          <w:marRight w:val="0"/>
          <w:marTop w:val="240"/>
          <w:marBottom w:val="0"/>
          <w:divBdr>
            <w:top w:val="none" w:sz="0" w:space="0" w:color="auto"/>
            <w:left w:val="none" w:sz="0" w:space="0" w:color="auto"/>
            <w:bottom w:val="none" w:sz="0" w:space="0" w:color="auto"/>
            <w:right w:val="none" w:sz="0" w:space="0" w:color="auto"/>
          </w:divBdr>
        </w:div>
        <w:div w:id="390152946">
          <w:marLeft w:val="547"/>
          <w:marRight w:val="0"/>
          <w:marTop w:val="240"/>
          <w:marBottom w:val="0"/>
          <w:divBdr>
            <w:top w:val="none" w:sz="0" w:space="0" w:color="auto"/>
            <w:left w:val="none" w:sz="0" w:space="0" w:color="auto"/>
            <w:bottom w:val="none" w:sz="0" w:space="0" w:color="auto"/>
            <w:right w:val="none" w:sz="0" w:space="0" w:color="auto"/>
          </w:divBdr>
        </w:div>
        <w:div w:id="1603294880">
          <w:marLeft w:val="547"/>
          <w:marRight w:val="0"/>
          <w:marTop w:val="240"/>
          <w:marBottom w:val="0"/>
          <w:divBdr>
            <w:top w:val="none" w:sz="0" w:space="0" w:color="auto"/>
            <w:left w:val="none" w:sz="0" w:space="0" w:color="auto"/>
            <w:bottom w:val="none" w:sz="0" w:space="0" w:color="auto"/>
            <w:right w:val="none" w:sz="0" w:space="0" w:color="auto"/>
          </w:divBdr>
        </w:div>
        <w:div w:id="829101324">
          <w:marLeft w:val="547"/>
          <w:marRight w:val="0"/>
          <w:marTop w:val="240"/>
          <w:marBottom w:val="0"/>
          <w:divBdr>
            <w:top w:val="none" w:sz="0" w:space="0" w:color="auto"/>
            <w:left w:val="none" w:sz="0" w:space="0" w:color="auto"/>
            <w:bottom w:val="none" w:sz="0" w:space="0" w:color="auto"/>
            <w:right w:val="none" w:sz="0" w:space="0" w:color="auto"/>
          </w:divBdr>
        </w:div>
        <w:div w:id="1050812276">
          <w:marLeft w:val="547"/>
          <w:marRight w:val="0"/>
          <w:marTop w:val="240"/>
          <w:marBottom w:val="0"/>
          <w:divBdr>
            <w:top w:val="none" w:sz="0" w:space="0" w:color="auto"/>
            <w:left w:val="none" w:sz="0" w:space="0" w:color="auto"/>
            <w:bottom w:val="none" w:sz="0" w:space="0" w:color="auto"/>
            <w:right w:val="none" w:sz="0" w:space="0" w:color="auto"/>
          </w:divBdr>
        </w:div>
        <w:div w:id="1554391004">
          <w:marLeft w:val="547"/>
          <w:marRight w:val="0"/>
          <w:marTop w:val="240"/>
          <w:marBottom w:val="0"/>
          <w:divBdr>
            <w:top w:val="none" w:sz="0" w:space="0" w:color="auto"/>
            <w:left w:val="none" w:sz="0" w:space="0" w:color="auto"/>
            <w:bottom w:val="none" w:sz="0" w:space="0" w:color="auto"/>
            <w:right w:val="none" w:sz="0" w:space="0" w:color="auto"/>
          </w:divBdr>
        </w:div>
        <w:div w:id="1617786376">
          <w:marLeft w:val="547"/>
          <w:marRight w:val="0"/>
          <w:marTop w:val="240"/>
          <w:marBottom w:val="0"/>
          <w:divBdr>
            <w:top w:val="none" w:sz="0" w:space="0" w:color="auto"/>
            <w:left w:val="none" w:sz="0" w:space="0" w:color="auto"/>
            <w:bottom w:val="none" w:sz="0" w:space="0" w:color="auto"/>
            <w:right w:val="none" w:sz="0" w:space="0" w:color="auto"/>
          </w:divBdr>
        </w:div>
        <w:div w:id="839463432">
          <w:marLeft w:val="547"/>
          <w:marRight w:val="0"/>
          <w:marTop w:val="240"/>
          <w:marBottom w:val="0"/>
          <w:divBdr>
            <w:top w:val="none" w:sz="0" w:space="0" w:color="auto"/>
            <w:left w:val="none" w:sz="0" w:space="0" w:color="auto"/>
            <w:bottom w:val="none" w:sz="0" w:space="0" w:color="auto"/>
            <w:right w:val="none" w:sz="0" w:space="0" w:color="auto"/>
          </w:divBdr>
        </w:div>
        <w:div w:id="697854939">
          <w:marLeft w:val="547"/>
          <w:marRight w:val="0"/>
          <w:marTop w:val="240"/>
          <w:marBottom w:val="0"/>
          <w:divBdr>
            <w:top w:val="none" w:sz="0" w:space="0" w:color="auto"/>
            <w:left w:val="none" w:sz="0" w:space="0" w:color="auto"/>
            <w:bottom w:val="none" w:sz="0" w:space="0" w:color="auto"/>
            <w:right w:val="none" w:sz="0" w:space="0" w:color="auto"/>
          </w:divBdr>
        </w:div>
        <w:div w:id="1218277930">
          <w:marLeft w:val="547"/>
          <w:marRight w:val="0"/>
          <w:marTop w:val="240"/>
          <w:marBottom w:val="0"/>
          <w:divBdr>
            <w:top w:val="none" w:sz="0" w:space="0" w:color="auto"/>
            <w:left w:val="none" w:sz="0" w:space="0" w:color="auto"/>
            <w:bottom w:val="none" w:sz="0" w:space="0" w:color="auto"/>
            <w:right w:val="none" w:sz="0" w:space="0" w:color="auto"/>
          </w:divBdr>
        </w:div>
        <w:div w:id="1697541176">
          <w:marLeft w:val="547"/>
          <w:marRight w:val="0"/>
          <w:marTop w:val="240"/>
          <w:marBottom w:val="0"/>
          <w:divBdr>
            <w:top w:val="none" w:sz="0" w:space="0" w:color="auto"/>
            <w:left w:val="none" w:sz="0" w:space="0" w:color="auto"/>
            <w:bottom w:val="none" w:sz="0" w:space="0" w:color="auto"/>
            <w:right w:val="none" w:sz="0" w:space="0" w:color="auto"/>
          </w:divBdr>
        </w:div>
        <w:div w:id="1084113117">
          <w:marLeft w:val="547"/>
          <w:marRight w:val="0"/>
          <w:marTop w:val="240"/>
          <w:marBottom w:val="0"/>
          <w:divBdr>
            <w:top w:val="none" w:sz="0" w:space="0" w:color="auto"/>
            <w:left w:val="none" w:sz="0" w:space="0" w:color="auto"/>
            <w:bottom w:val="none" w:sz="0" w:space="0" w:color="auto"/>
            <w:right w:val="none" w:sz="0" w:space="0" w:color="auto"/>
          </w:divBdr>
        </w:div>
        <w:div w:id="408499022">
          <w:marLeft w:val="547"/>
          <w:marRight w:val="0"/>
          <w:marTop w:val="240"/>
          <w:marBottom w:val="0"/>
          <w:divBdr>
            <w:top w:val="none" w:sz="0" w:space="0" w:color="auto"/>
            <w:left w:val="none" w:sz="0" w:space="0" w:color="auto"/>
            <w:bottom w:val="none" w:sz="0" w:space="0" w:color="auto"/>
            <w:right w:val="none" w:sz="0" w:space="0" w:color="auto"/>
          </w:divBdr>
        </w:div>
        <w:div w:id="1514539244">
          <w:marLeft w:val="547"/>
          <w:marRight w:val="0"/>
          <w:marTop w:val="240"/>
          <w:marBottom w:val="0"/>
          <w:divBdr>
            <w:top w:val="none" w:sz="0" w:space="0" w:color="auto"/>
            <w:left w:val="none" w:sz="0" w:space="0" w:color="auto"/>
            <w:bottom w:val="none" w:sz="0" w:space="0" w:color="auto"/>
            <w:right w:val="none" w:sz="0" w:space="0" w:color="auto"/>
          </w:divBdr>
        </w:div>
        <w:div w:id="425882629">
          <w:marLeft w:val="547"/>
          <w:marRight w:val="0"/>
          <w:marTop w:val="240"/>
          <w:marBottom w:val="0"/>
          <w:divBdr>
            <w:top w:val="none" w:sz="0" w:space="0" w:color="auto"/>
            <w:left w:val="none" w:sz="0" w:space="0" w:color="auto"/>
            <w:bottom w:val="none" w:sz="0" w:space="0" w:color="auto"/>
            <w:right w:val="none" w:sz="0" w:space="0" w:color="auto"/>
          </w:divBdr>
        </w:div>
        <w:div w:id="1779983142">
          <w:marLeft w:val="547"/>
          <w:marRight w:val="0"/>
          <w:marTop w:val="240"/>
          <w:marBottom w:val="0"/>
          <w:divBdr>
            <w:top w:val="none" w:sz="0" w:space="0" w:color="auto"/>
            <w:left w:val="none" w:sz="0" w:space="0" w:color="auto"/>
            <w:bottom w:val="none" w:sz="0" w:space="0" w:color="auto"/>
            <w:right w:val="none" w:sz="0" w:space="0" w:color="auto"/>
          </w:divBdr>
        </w:div>
        <w:div w:id="798257425">
          <w:marLeft w:val="547"/>
          <w:marRight w:val="0"/>
          <w:marTop w:val="240"/>
          <w:marBottom w:val="0"/>
          <w:divBdr>
            <w:top w:val="none" w:sz="0" w:space="0" w:color="auto"/>
            <w:left w:val="none" w:sz="0" w:space="0" w:color="auto"/>
            <w:bottom w:val="none" w:sz="0" w:space="0" w:color="auto"/>
            <w:right w:val="none" w:sz="0" w:space="0" w:color="auto"/>
          </w:divBdr>
        </w:div>
        <w:div w:id="415129834">
          <w:marLeft w:val="547"/>
          <w:marRight w:val="0"/>
          <w:marTop w:val="240"/>
          <w:marBottom w:val="0"/>
          <w:divBdr>
            <w:top w:val="none" w:sz="0" w:space="0" w:color="auto"/>
            <w:left w:val="none" w:sz="0" w:space="0" w:color="auto"/>
            <w:bottom w:val="none" w:sz="0" w:space="0" w:color="auto"/>
            <w:right w:val="none" w:sz="0" w:space="0" w:color="auto"/>
          </w:divBdr>
        </w:div>
        <w:div w:id="265891799">
          <w:marLeft w:val="547"/>
          <w:marRight w:val="0"/>
          <w:marTop w:val="240"/>
          <w:marBottom w:val="0"/>
          <w:divBdr>
            <w:top w:val="none" w:sz="0" w:space="0" w:color="auto"/>
            <w:left w:val="none" w:sz="0" w:space="0" w:color="auto"/>
            <w:bottom w:val="none" w:sz="0" w:space="0" w:color="auto"/>
            <w:right w:val="none" w:sz="0" w:space="0" w:color="auto"/>
          </w:divBdr>
        </w:div>
        <w:div w:id="417606304">
          <w:marLeft w:val="547"/>
          <w:marRight w:val="0"/>
          <w:marTop w:val="240"/>
          <w:marBottom w:val="0"/>
          <w:divBdr>
            <w:top w:val="none" w:sz="0" w:space="0" w:color="auto"/>
            <w:left w:val="none" w:sz="0" w:space="0" w:color="auto"/>
            <w:bottom w:val="none" w:sz="0" w:space="0" w:color="auto"/>
            <w:right w:val="none" w:sz="0" w:space="0" w:color="auto"/>
          </w:divBdr>
        </w:div>
        <w:div w:id="400635736">
          <w:marLeft w:val="547"/>
          <w:marRight w:val="0"/>
          <w:marTop w:val="240"/>
          <w:marBottom w:val="0"/>
          <w:divBdr>
            <w:top w:val="none" w:sz="0" w:space="0" w:color="auto"/>
            <w:left w:val="none" w:sz="0" w:space="0" w:color="auto"/>
            <w:bottom w:val="none" w:sz="0" w:space="0" w:color="auto"/>
            <w:right w:val="none" w:sz="0" w:space="0" w:color="auto"/>
          </w:divBdr>
        </w:div>
        <w:div w:id="1316567617">
          <w:marLeft w:val="547"/>
          <w:marRight w:val="0"/>
          <w:marTop w:val="240"/>
          <w:marBottom w:val="0"/>
          <w:divBdr>
            <w:top w:val="none" w:sz="0" w:space="0" w:color="auto"/>
            <w:left w:val="none" w:sz="0" w:space="0" w:color="auto"/>
            <w:bottom w:val="none" w:sz="0" w:space="0" w:color="auto"/>
            <w:right w:val="none" w:sz="0" w:space="0" w:color="auto"/>
          </w:divBdr>
        </w:div>
        <w:div w:id="507140990">
          <w:marLeft w:val="547"/>
          <w:marRight w:val="0"/>
          <w:marTop w:val="240"/>
          <w:marBottom w:val="0"/>
          <w:divBdr>
            <w:top w:val="none" w:sz="0" w:space="0" w:color="auto"/>
            <w:left w:val="none" w:sz="0" w:space="0" w:color="auto"/>
            <w:bottom w:val="none" w:sz="0" w:space="0" w:color="auto"/>
            <w:right w:val="none" w:sz="0" w:space="0" w:color="auto"/>
          </w:divBdr>
        </w:div>
        <w:div w:id="990132625">
          <w:marLeft w:val="547"/>
          <w:marRight w:val="0"/>
          <w:marTop w:val="240"/>
          <w:marBottom w:val="0"/>
          <w:divBdr>
            <w:top w:val="none" w:sz="0" w:space="0" w:color="auto"/>
            <w:left w:val="none" w:sz="0" w:space="0" w:color="auto"/>
            <w:bottom w:val="none" w:sz="0" w:space="0" w:color="auto"/>
            <w:right w:val="none" w:sz="0" w:space="0" w:color="auto"/>
          </w:divBdr>
        </w:div>
        <w:div w:id="1554923088">
          <w:marLeft w:val="547"/>
          <w:marRight w:val="0"/>
          <w:marTop w:val="240"/>
          <w:marBottom w:val="0"/>
          <w:divBdr>
            <w:top w:val="none" w:sz="0" w:space="0" w:color="auto"/>
            <w:left w:val="none" w:sz="0" w:space="0" w:color="auto"/>
            <w:bottom w:val="none" w:sz="0" w:space="0" w:color="auto"/>
            <w:right w:val="none" w:sz="0" w:space="0" w:color="auto"/>
          </w:divBdr>
        </w:div>
        <w:div w:id="989792709">
          <w:marLeft w:val="547"/>
          <w:marRight w:val="0"/>
          <w:marTop w:val="240"/>
          <w:marBottom w:val="0"/>
          <w:divBdr>
            <w:top w:val="none" w:sz="0" w:space="0" w:color="auto"/>
            <w:left w:val="none" w:sz="0" w:space="0" w:color="auto"/>
            <w:bottom w:val="none" w:sz="0" w:space="0" w:color="auto"/>
            <w:right w:val="none" w:sz="0" w:space="0" w:color="auto"/>
          </w:divBdr>
        </w:div>
        <w:div w:id="1770084437">
          <w:marLeft w:val="547"/>
          <w:marRight w:val="0"/>
          <w:marTop w:val="240"/>
          <w:marBottom w:val="0"/>
          <w:divBdr>
            <w:top w:val="none" w:sz="0" w:space="0" w:color="auto"/>
            <w:left w:val="none" w:sz="0" w:space="0" w:color="auto"/>
            <w:bottom w:val="none" w:sz="0" w:space="0" w:color="auto"/>
            <w:right w:val="none" w:sz="0" w:space="0" w:color="auto"/>
          </w:divBdr>
        </w:div>
        <w:div w:id="1122574406">
          <w:marLeft w:val="547"/>
          <w:marRight w:val="0"/>
          <w:marTop w:val="240"/>
          <w:marBottom w:val="0"/>
          <w:divBdr>
            <w:top w:val="none" w:sz="0" w:space="0" w:color="auto"/>
            <w:left w:val="none" w:sz="0" w:space="0" w:color="auto"/>
            <w:bottom w:val="none" w:sz="0" w:space="0" w:color="auto"/>
            <w:right w:val="none" w:sz="0" w:space="0" w:color="auto"/>
          </w:divBdr>
        </w:div>
        <w:div w:id="1358040387">
          <w:marLeft w:val="547"/>
          <w:marRight w:val="0"/>
          <w:marTop w:val="240"/>
          <w:marBottom w:val="0"/>
          <w:divBdr>
            <w:top w:val="none" w:sz="0" w:space="0" w:color="auto"/>
            <w:left w:val="none" w:sz="0" w:space="0" w:color="auto"/>
            <w:bottom w:val="none" w:sz="0" w:space="0" w:color="auto"/>
            <w:right w:val="none" w:sz="0" w:space="0" w:color="auto"/>
          </w:divBdr>
        </w:div>
      </w:divsChild>
    </w:div>
    <w:div w:id="1319961447">
      <w:bodyDiv w:val="1"/>
      <w:marLeft w:val="0"/>
      <w:marRight w:val="0"/>
      <w:marTop w:val="0"/>
      <w:marBottom w:val="0"/>
      <w:divBdr>
        <w:top w:val="none" w:sz="0" w:space="0" w:color="auto"/>
        <w:left w:val="none" w:sz="0" w:space="0" w:color="auto"/>
        <w:bottom w:val="none" w:sz="0" w:space="0" w:color="auto"/>
        <w:right w:val="none" w:sz="0" w:space="0" w:color="auto"/>
      </w:divBdr>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393116283">
      <w:bodyDiv w:val="1"/>
      <w:marLeft w:val="0"/>
      <w:marRight w:val="0"/>
      <w:marTop w:val="0"/>
      <w:marBottom w:val="0"/>
      <w:divBdr>
        <w:top w:val="none" w:sz="0" w:space="0" w:color="auto"/>
        <w:left w:val="none" w:sz="0" w:space="0" w:color="auto"/>
        <w:bottom w:val="none" w:sz="0" w:space="0" w:color="auto"/>
        <w:right w:val="none" w:sz="0" w:space="0" w:color="auto"/>
      </w:divBdr>
      <w:divsChild>
        <w:div w:id="1781759206">
          <w:marLeft w:val="0"/>
          <w:marRight w:val="0"/>
          <w:marTop w:val="240"/>
          <w:marBottom w:val="0"/>
          <w:divBdr>
            <w:top w:val="none" w:sz="0" w:space="0" w:color="auto"/>
            <w:left w:val="none" w:sz="0" w:space="0" w:color="auto"/>
            <w:bottom w:val="none" w:sz="0" w:space="0" w:color="auto"/>
            <w:right w:val="none" w:sz="0" w:space="0" w:color="auto"/>
          </w:divBdr>
        </w:div>
        <w:div w:id="1416980069">
          <w:marLeft w:val="0"/>
          <w:marRight w:val="0"/>
          <w:marTop w:val="240"/>
          <w:marBottom w:val="0"/>
          <w:divBdr>
            <w:top w:val="none" w:sz="0" w:space="0" w:color="auto"/>
            <w:left w:val="none" w:sz="0" w:space="0" w:color="auto"/>
            <w:bottom w:val="none" w:sz="0" w:space="0" w:color="auto"/>
            <w:right w:val="none" w:sz="0" w:space="0" w:color="auto"/>
          </w:divBdr>
        </w:div>
      </w:divsChild>
    </w:div>
    <w:div w:id="1540050360">
      <w:bodyDiv w:val="1"/>
      <w:marLeft w:val="0"/>
      <w:marRight w:val="0"/>
      <w:marTop w:val="0"/>
      <w:marBottom w:val="0"/>
      <w:divBdr>
        <w:top w:val="none" w:sz="0" w:space="0" w:color="auto"/>
        <w:left w:val="none" w:sz="0" w:space="0" w:color="auto"/>
        <w:bottom w:val="none" w:sz="0" w:space="0" w:color="auto"/>
        <w:right w:val="none" w:sz="0" w:space="0" w:color="auto"/>
      </w:divBdr>
      <w:divsChild>
        <w:div w:id="108858424">
          <w:marLeft w:val="547"/>
          <w:marRight w:val="0"/>
          <w:marTop w:val="240"/>
          <w:marBottom w:val="0"/>
          <w:divBdr>
            <w:top w:val="none" w:sz="0" w:space="0" w:color="auto"/>
            <w:left w:val="none" w:sz="0" w:space="0" w:color="auto"/>
            <w:bottom w:val="none" w:sz="0" w:space="0" w:color="auto"/>
            <w:right w:val="none" w:sz="0" w:space="0" w:color="auto"/>
          </w:divBdr>
        </w:div>
        <w:div w:id="1643457865">
          <w:marLeft w:val="547"/>
          <w:marRight w:val="0"/>
          <w:marTop w:val="240"/>
          <w:marBottom w:val="0"/>
          <w:divBdr>
            <w:top w:val="none" w:sz="0" w:space="0" w:color="auto"/>
            <w:left w:val="none" w:sz="0" w:space="0" w:color="auto"/>
            <w:bottom w:val="none" w:sz="0" w:space="0" w:color="auto"/>
            <w:right w:val="none" w:sz="0" w:space="0" w:color="auto"/>
          </w:divBdr>
        </w:div>
        <w:div w:id="1547138235">
          <w:marLeft w:val="547"/>
          <w:marRight w:val="0"/>
          <w:marTop w:val="240"/>
          <w:marBottom w:val="0"/>
          <w:divBdr>
            <w:top w:val="none" w:sz="0" w:space="0" w:color="auto"/>
            <w:left w:val="none" w:sz="0" w:space="0" w:color="auto"/>
            <w:bottom w:val="none" w:sz="0" w:space="0" w:color="auto"/>
            <w:right w:val="none" w:sz="0" w:space="0" w:color="auto"/>
          </w:divBdr>
        </w:div>
      </w:divsChild>
    </w:div>
    <w:div w:id="1556239606">
      <w:bodyDiv w:val="1"/>
      <w:marLeft w:val="0"/>
      <w:marRight w:val="0"/>
      <w:marTop w:val="0"/>
      <w:marBottom w:val="0"/>
      <w:divBdr>
        <w:top w:val="none" w:sz="0" w:space="0" w:color="auto"/>
        <w:left w:val="none" w:sz="0" w:space="0" w:color="auto"/>
        <w:bottom w:val="none" w:sz="0" w:space="0" w:color="auto"/>
        <w:right w:val="none" w:sz="0" w:space="0" w:color="auto"/>
      </w:divBdr>
      <w:divsChild>
        <w:div w:id="591547758">
          <w:marLeft w:val="547"/>
          <w:marRight w:val="0"/>
          <w:marTop w:val="240"/>
          <w:marBottom w:val="0"/>
          <w:divBdr>
            <w:top w:val="none" w:sz="0" w:space="0" w:color="auto"/>
            <w:left w:val="none" w:sz="0" w:space="0" w:color="auto"/>
            <w:bottom w:val="none" w:sz="0" w:space="0" w:color="auto"/>
            <w:right w:val="none" w:sz="0" w:space="0" w:color="auto"/>
          </w:divBdr>
        </w:div>
        <w:div w:id="1088188444">
          <w:marLeft w:val="547"/>
          <w:marRight w:val="0"/>
          <w:marTop w:val="240"/>
          <w:marBottom w:val="0"/>
          <w:divBdr>
            <w:top w:val="none" w:sz="0" w:space="0" w:color="auto"/>
            <w:left w:val="none" w:sz="0" w:space="0" w:color="auto"/>
            <w:bottom w:val="none" w:sz="0" w:space="0" w:color="auto"/>
            <w:right w:val="none" w:sz="0" w:space="0" w:color="auto"/>
          </w:divBdr>
        </w:div>
        <w:div w:id="687951758">
          <w:marLeft w:val="547"/>
          <w:marRight w:val="0"/>
          <w:marTop w:val="240"/>
          <w:marBottom w:val="0"/>
          <w:divBdr>
            <w:top w:val="none" w:sz="0" w:space="0" w:color="auto"/>
            <w:left w:val="none" w:sz="0" w:space="0" w:color="auto"/>
            <w:bottom w:val="none" w:sz="0" w:space="0" w:color="auto"/>
            <w:right w:val="none" w:sz="0" w:space="0" w:color="auto"/>
          </w:divBdr>
        </w:div>
        <w:div w:id="1007052322">
          <w:marLeft w:val="547"/>
          <w:marRight w:val="0"/>
          <w:marTop w:val="240"/>
          <w:marBottom w:val="0"/>
          <w:divBdr>
            <w:top w:val="none" w:sz="0" w:space="0" w:color="auto"/>
            <w:left w:val="none" w:sz="0" w:space="0" w:color="auto"/>
            <w:bottom w:val="none" w:sz="0" w:space="0" w:color="auto"/>
            <w:right w:val="none" w:sz="0" w:space="0" w:color="auto"/>
          </w:divBdr>
        </w:div>
        <w:div w:id="1565481716">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610358598">
      <w:bodyDiv w:val="1"/>
      <w:marLeft w:val="0"/>
      <w:marRight w:val="0"/>
      <w:marTop w:val="0"/>
      <w:marBottom w:val="0"/>
      <w:divBdr>
        <w:top w:val="none" w:sz="0" w:space="0" w:color="auto"/>
        <w:left w:val="none" w:sz="0" w:space="0" w:color="auto"/>
        <w:bottom w:val="none" w:sz="0" w:space="0" w:color="auto"/>
        <w:right w:val="none" w:sz="0" w:space="0" w:color="auto"/>
      </w:divBdr>
      <w:divsChild>
        <w:div w:id="1132092050">
          <w:marLeft w:val="0"/>
          <w:marRight w:val="0"/>
          <w:marTop w:val="240"/>
          <w:marBottom w:val="0"/>
          <w:divBdr>
            <w:top w:val="none" w:sz="0" w:space="0" w:color="auto"/>
            <w:left w:val="none" w:sz="0" w:space="0" w:color="auto"/>
            <w:bottom w:val="none" w:sz="0" w:space="0" w:color="auto"/>
            <w:right w:val="none" w:sz="0" w:space="0" w:color="auto"/>
          </w:divBdr>
        </w:div>
        <w:div w:id="169610467">
          <w:marLeft w:val="0"/>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811360616">
      <w:bodyDiv w:val="1"/>
      <w:marLeft w:val="0"/>
      <w:marRight w:val="0"/>
      <w:marTop w:val="0"/>
      <w:marBottom w:val="0"/>
      <w:divBdr>
        <w:top w:val="none" w:sz="0" w:space="0" w:color="auto"/>
        <w:left w:val="none" w:sz="0" w:space="0" w:color="auto"/>
        <w:bottom w:val="none" w:sz="0" w:space="0" w:color="auto"/>
        <w:right w:val="none" w:sz="0" w:space="0" w:color="auto"/>
      </w:divBdr>
      <w:divsChild>
        <w:div w:id="629092535">
          <w:marLeft w:val="0"/>
          <w:marRight w:val="0"/>
          <w:marTop w:val="240"/>
          <w:marBottom w:val="0"/>
          <w:divBdr>
            <w:top w:val="none" w:sz="0" w:space="0" w:color="auto"/>
            <w:left w:val="none" w:sz="0" w:space="0" w:color="auto"/>
            <w:bottom w:val="none" w:sz="0" w:space="0" w:color="auto"/>
            <w:right w:val="none" w:sz="0" w:space="0" w:color="auto"/>
          </w:divBdr>
        </w:div>
      </w:divsChild>
    </w:div>
    <w:div w:id="1838612960">
      <w:bodyDiv w:val="1"/>
      <w:marLeft w:val="0"/>
      <w:marRight w:val="0"/>
      <w:marTop w:val="0"/>
      <w:marBottom w:val="0"/>
      <w:divBdr>
        <w:top w:val="none" w:sz="0" w:space="0" w:color="auto"/>
        <w:left w:val="none" w:sz="0" w:space="0" w:color="auto"/>
        <w:bottom w:val="none" w:sz="0" w:space="0" w:color="auto"/>
        <w:right w:val="none" w:sz="0" w:space="0" w:color="auto"/>
      </w:divBdr>
      <w:divsChild>
        <w:div w:id="371350157">
          <w:marLeft w:val="547"/>
          <w:marRight w:val="0"/>
          <w:marTop w:val="240"/>
          <w:marBottom w:val="0"/>
          <w:divBdr>
            <w:top w:val="none" w:sz="0" w:space="0" w:color="auto"/>
            <w:left w:val="none" w:sz="0" w:space="0" w:color="auto"/>
            <w:bottom w:val="none" w:sz="0" w:space="0" w:color="auto"/>
            <w:right w:val="none" w:sz="0" w:space="0" w:color="auto"/>
          </w:divBdr>
        </w:div>
        <w:div w:id="233900239">
          <w:marLeft w:val="547"/>
          <w:marRight w:val="0"/>
          <w:marTop w:val="240"/>
          <w:marBottom w:val="0"/>
          <w:divBdr>
            <w:top w:val="none" w:sz="0" w:space="0" w:color="auto"/>
            <w:left w:val="none" w:sz="0" w:space="0" w:color="auto"/>
            <w:bottom w:val="none" w:sz="0" w:space="0" w:color="auto"/>
            <w:right w:val="none" w:sz="0" w:space="0" w:color="auto"/>
          </w:divBdr>
        </w:div>
        <w:div w:id="244845190">
          <w:marLeft w:val="547"/>
          <w:marRight w:val="0"/>
          <w:marTop w:val="240"/>
          <w:marBottom w:val="0"/>
          <w:divBdr>
            <w:top w:val="none" w:sz="0" w:space="0" w:color="auto"/>
            <w:left w:val="none" w:sz="0" w:space="0" w:color="auto"/>
            <w:bottom w:val="none" w:sz="0" w:space="0" w:color="auto"/>
            <w:right w:val="none" w:sz="0" w:space="0" w:color="auto"/>
          </w:divBdr>
        </w:div>
        <w:div w:id="1559199053">
          <w:marLeft w:val="547"/>
          <w:marRight w:val="0"/>
          <w:marTop w:val="240"/>
          <w:marBottom w:val="0"/>
          <w:divBdr>
            <w:top w:val="none" w:sz="0" w:space="0" w:color="auto"/>
            <w:left w:val="none" w:sz="0" w:space="0" w:color="auto"/>
            <w:bottom w:val="none" w:sz="0" w:space="0" w:color="auto"/>
            <w:right w:val="none" w:sz="0" w:space="0" w:color="auto"/>
          </w:divBdr>
        </w:div>
        <w:div w:id="1536774829">
          <w:marLeft w:val="547"/>
          <w:marRight w:val="0"/>
          <w:marTop w:val="240"/>
          <w:marBottom w:val="0"/>
          <w:divBdr>
            <w:top w:val="none" w:sz="0" w:space="0" w:color="auto"/>
            <w:left w:val="none" w:sz="0" w:space="0" w:color="auto"/>
            <w:bottom w:val="none" w:sz="0" w:space="0" w:color="auto"/>
            <w:right w:val="none" w:sz="0" w:space="0" w:color="auto"/>
          </w:divBdr>
        </w:div>
        <w:div w:id="797989419">
          <w:marLeft w:val="547"/>
          <w:marRight w:val="0"/>
          <w:marTop w:val="240"/>
          <w:marBottom w:val="0"/>
          <w:divBdr>
            <w:top w:val="none" w:sz="0" w:space="0" w:color="auto"/>
            <w:left w:val="none" w:sz="0" w:space="0" w:color="auto"/>
            <w:bottom w:val="none" w:sz="0" w:space="0" w:color="auto"/>
            <w:right w:val="none" w:sz="0" w:space="0" w:color="auto"/>
          </w:divBdr>
        </w:div>
        <w:div w:id="1510411436">
          <w:marLeft w:val="547"/>
          <w:marRight w:val="0"/>
          <w:marTop w:val="240"/>
          <w:marBottom w:val="0"/>
          <w:divBdr>
            <w:top w:val="none" w:sz="0" w:space="0" w:color="auto"/>
            <w:left w:val="none" w:sz="0" w:space="0" w:color="auto"/>
            <w:bottom w:val="none" w:sz="0" w:space="0" w:color="auto"/>
            <w:right w:val="none" w:sz="0" w:space="0" w:color="auto"/>
          </w:divBdr>
        </w:div>
        <w:div w:id="325865751">
          <w:marLeft w:val="547"/>
          <w:marRight w:val="0"/>
          <w:marTop w:val="240"/>
          <w:marBottom w:val="0"/>
          <w:divBdr>
            <w:top w:val="none" w:sz="0" w:space="0" w:color="auto"/>
            <w:left w:val="none" w:sz="0" w:space="0" w:color="auto"/>
            <w:bottom w:val="none" w:sz="0" w:space="0" w:color="auto"/>
            <w:right w:val="none" w:sz="0" w:space="0" w:color="auto"/>
          </w:divBdr>
        </w:div>
        <w:div w:id="1688798723">
          <w:marLeft w:val="547"/>
          <w:marRight w:val="0"/>
          <w:marTop w:val="240"/>
          <w:marBottom w:val="0"/>
          <w:divBdr>
            <w:top w:val="none" w:sz="0" w:space="0" w:color="auto"/>
            <w:left w:val="none" w:sz="0" w:space="0" w:color="auto"/>
            <w:bottom w:val="none" w:sz="0" w:space="0" w:color="auto"/>
            <w:right w:val="none" w:sz="0" w:space="0" w:color="auto"/>
          </w:divBdr>
        </w:div>
        <w:div w:id="921379843">
          <w:marLeft w:val="547"/>
          <w:marRight w:val="0"/>
          <w:marTop w:val="240"/>
          <w:marBottom w:val="0"/>
          <w:divBdr>
            <w:top w:val="none" w:sz="0" w:space="0" w:color="auto"/>
            <w:left w:val="none" w:sz="0" w:space="0" w:color="auto"/>
            <w:bottom w:val="none" w:sz="0" w:space="0" w:color="auto"/>
            <w:right w:val="none" w:sz="0" w:space="0" w:color="auto"/>
          </w:divBdr>
        </w:div>
        <w:div w:id="655644311">
          <w:marLeft w:val="547"/>
          <w:marRight w:val="0"/>
          <w:marTop w:val="240"/>
          <w:marBottom w:val="0"/>
          <w:divBdr>
            <w:top w:val="none" w:sz="0" w:space="0" w:color="auto"/>
            <w:left w:val="none" w:sz="0" w:space="0" w:color="auto"/>
            <w:bottom w:val="none" w:sz="0" w:space="0" w:color="auto"/>
            <w:right w:val="none" w:sz="0" w:space="0" w:color="auto"/>
          </w:divBdr>
        </w:div>
        <w:div w:id="1046222374">
          <w:marLeft w:val="547"/>
          <w:marRight w:val="0"/>
          <w:marTop w:val="240"/>
          <w:marBottom w:val="0"/>
          <w:divBdr>
            <w:top w:val="none" w:sz="0" w:space="0" w:color="auto"/>
            <w:left w:val="none" w:sz="0" w:space="0" w:color="auto"/>
            <w:bottom w:val="none" w:sz="0" w:space="0" w:color="auto"/>
            <w:right w:val="none" w:sz="0" w:space="0" w:color="auto"/>
          </w:divBdr>
        </w:div>
        <w:div w:id="970331144">
          <w:marLeft w:val="547"/>
          <w:marRight w:val="0"/>
          <w:marTop w:val="240"/>
          <w:marBottom w:val="0"/>
          <w:divBdr>
            <w:top w:val="none" w:sz="0" w:space="0" w:color="auto"/>
            <w:left w:val="none" w:sz="0" w:space="0" w:color="auto"/>
            <w:bottom w:val="none" w:sz="0" w:space="0" w:color="auto"/>
            <w:right w:val="none" w:sz="0" w:space="0" w:color="auto"/>
          </w:divBdr>
        </w:div>
        <w:div w:id="233131725">
          <w:marLeft w:val="547"/>
          <w:marRight w:val="0"/>
          <w:marTop w:val="240"/>
          <w:marBottom w:val="0"/>
          <w:divBdr>
            <w:top w:val="none" w:sz="0" w:space="0" w:color="auto"/>
            <w:left w:val="none" w:sz="0" w:space="0" w:color="auto"/>
            <w:bottom w:val="none" w:sz="0" w:space="0" w:color="auto"/>
            <w:right w:val="none" w:sz="0" w:space="0" w:color="auto"/>
          </w:divBdr>
        </w:div>
        <w:div w:id="366418919">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1302655">
      <w:bodyDiv w:val="1"/>
      <w:marLeft w:val="0"/>
      <w:marRight w:val="0"/>
      <w:marTop w:val="0"/>
      <w:marBottom w:val="0"/>
      <w:divBdr>
        <w:top w:val="none" w:sz="0" w:space="0" w:color="auto"/>
        <w:left w:val="none" w:sz="0" w:space="0" w:color="auto"/>
        <w:bottom w:val="none" w:sz="0" w:space="0" w:color="auto"/>
        <w:right w:val="none" w:sz="0" w:space="0" w:color="auto"/>
      </w:divBdr>
      <w:divsChild>
        <w:div w:id="1108089097">
          <w:marLeft w:val="547"/>
          <w:marRight w:val="0"/>
          <w:marTop w:val="240"/>
          <w:marBottom w:val="0"/>
          <w:divBdr>
            <w:top w:val="none" w:sz="0" w:space="0" w:color="auto"/>
            <w:left w:val="none" w:sz="0" w:space="0" w:color="auto"/>
            <w:bottom w:val="none" w:sz="0" w:space="0" w:color="auto"/>
            <w:right w:val="none" w:sz="0" w:space="0" w:color="auto"/>
          </w:divBdr>
        </w:div>
        <w:div w:id="821503833">
          <w:marLeft w:val="547"/>
          <w:marRight w:val="0"/>
          <w:marTop w:val="240"/>
          <w:marBottom w:val="0"/>
          <w:divBdr>
            <w:top w:val="none" w:sz="0" w:space="0" w:color="auto"/>
            <w:left w:val="none" w:sz="0" w:space="0" w:color="auto"/>
            <w:bottom w:val="none" w:sz="0" w:space="0" w:color="auto"/>
            <w:right w:val="none" w:sz="0" w:space="0" w:color="auto"/>
          </w:divBdr>
        </w:div>
        <w:div w:id="1463764690">
          <w:marLeft w:val="547"/>
          <w:marRight w:val="0"/>
          <w:marTop w:val="240"/>
          <w:marBottom w:val="0"/>
          <w:divBdr>
            <w:top w:val="none" w:sz="0" w:space="0" w:color="auto"/>
            <w:left w:val="none" w:sz="0" w:space="0" w:color="auto"/>
            <w:bottom w:val="none" w:sz="0" w:space="0" w:color="auto"/>
            <w:right w:val="none" w:sz="0" w:space="0" w:color="auto"/>
          </w:divBdr>
        </w:div>
      </w:divsChild>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 w:id="2139448010">
      <w:bodyDiv w:val="1"/>
      <w:marLeft w:val="0"/>
      <w:marRight w:val="0"/>
      <w:marTop w:val="0"/>
      <w:marBottom w:val="0"/>
      <w:divBdr>
        <w:top w:val="none" w:sz="0" w:space="0" w:color="auto"/>
        <w:left w:val="none" w:sz="0" w:space="0" w:color="auto"/>
        <w:bottom w:val="none" w:sz="0" w:space="0" w:color="auto"/>
        <w:right w:val="none" w:sz="0" w:space="0" w:color="auto"/>
      </w:divBdr>
      <w:divsChild>
        <w:div w:id="921988491">
          <w:marLeft w:val="0"/>
          <w:marRight w:val="0"/>
          <w:marTop w:val="240"/>
          <w:marBottom w:val="0"/>
          <w:divBdr>
            <w:top w:val="none" w:sz="0" w:space="0" w:color="auto"/>
            <w:left w:val="none" w:sz="0" w:space="0" w:color="auto"/>
            <w:bottom w:val="none" w:sz="0" w:space="0" w:color="auto"/>
            <w:right w:val="none" w:sz="0" w:space="0" w:color="auto"/>
          </w:divBdr>
        </w:div>
        <w:div w:id="199825351">
          <w:marLeft w:val="0"/>
          <w:marRight w:val="0"/>
          <w:marTop w:val="240"/>
          <w:marBottom w:val="0"/>
          <w:divBdr>
            <w:top w:val="none" w:sz="0" w:space="0" w:color="auto"/>
            <w:left w:val="none" w:sz="0" w:space="0" w:color="auto"/>
            <w:bottom w:val="none" w:sz="0" w:space="0" w:color="auto"/>
            <w:right w:val="none" w:sz="0" w:space="0" w:color="auto"/>
          </w:divBdr>
        </w:div>
        <w:div w:id="1517310114">
          <w:marLeft w:val="0"/>
          <w:marRight w:val="0"/>
          <w:marTop w:val="240"/>
          <w:marBottom w:val="0"/>
          <w:divBdr>
            <w:top w:val="none" w:sz="0" w:space="0" w:color="auto"/>
            <w:left w:val="none" w:sz="0" w:space="0" w:color="auto"/>
            <w:bottom w:val="none" w:sz="0" w:space="0" w:color="auto"/>
            <w:right w:val="none" w:sz="0" w:space="0" w:color="auto"/>
          </w:divBdr>
        </w:div>
      </w:divsChild>
    </w:div>
    <w:div w:id="2147313409">
      <w:bodyDiv w:val="1"/>
      <w:marLeft w:val="0"/>
      <w:marRight w:val="0"/>
      <w:marTop w:val="0"/>
      <w:marBottom w:val="0"/>
      <w:divBdr>
        <w:top w:val="none" w:sz="0" w:space="0" w:color="auto"/>
        <w:left w:val="none" w:sz="0" w:space="0" w:color="auto"/>
        <w:bottom w:val="none" w:sz="0" w:space="0" w:color="auto"/>
        <w:right w:val="none" w:sz="0" w:space="0" w:color="auto"/>
      </w:divBdr>
      <w:divsChild>
        <w:div w:id="1153330955">
          <w:marLeft w:val="547"/>
          <w:marRight w:val="0"/>
          <w:marTop w:val="240"/>
          <w:marBottom w:val="0"/>
          <w:divBdr>
            <w:top w:val="none" w:sz="0" w:space="0" w:color="auto"/>
            <w:left w:val="none" w:sz="0" w:space="0" w:color="auto"/>
            <w:bottom w:val="none" w:sz="0" w:space="0" w:color="auto"/>
            <w:right w:val="none" w:sz="0" w:space="0" w:color="auto"/>
          </w:divBdr>
        </w:div>
        <w:div w:id="861943288">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ECC96B11-1885-BF48-8BA6-73995FAA6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7</TotalTime>
  <Pages>7</Pages>
  <Words>1314</Words>
  <Characters>7495</Characters>
  <Application>Microsoft Macintosh Word</Application>
  <DocSecurity>0</DocSecurity>
  <Lines>62</Lines>
  <Paragraphs>17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8792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6</cp:revision>
  <cp:lastPrinted>2014-03-06T00:53:00Z</cp:lastPrinted>
  <dcterms:created xsi:type="dcterms:W3CDTF">2015-09-10T12:03:00Z</dcterms:created>
  <dcterms:modified xsi:type="dcterms:W3CDTF">2015-09-18T06:54:00Z</dcterms:modified>
</cp:coreProperties>
</file>