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69CBE29" w:rsidR="00E74B63" w:rsidRDefault="008F48B1"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 xml:space="preserve">O Πλάτων και ο </w:t>
      </w:r>
      <w:r w:rsidR="00282DC8">
        <w:rPr>
          <w:rFonts w:ascii="Arial" w:eastAsia="Times New Roman" w:hAnsi="Arial" w:cs="Arial"/>
          <w:b/>
          <w:spacing w:val="5"/>
          <w:sz w:val="36"/>
          <w:szCs w:val="52"/>
          <w:lang w:eastAsia="en-US" w:bidi="en-US"/>
        </w:rPr>
        <w:t>Αριστοτέλης</w:t>
      </w:r>
      <w:r>
        <w:rPr>
          <w:rFonts w:ascii="Arial" w:eastAsia="Times New Roman" w:hAnsi="Arial" w:cs="Arial"/>
          <w:b/>
          <w:spacing w:val="5"/>
          <w:sz w:val="36"/>
          <w:szCs w:val="52"/>
          <w:lang w:eastAsia="en-US" w:bidi="en-US"/>
        </w:rPr>
        <w:t xml:space="preserve"> για την ψυχή</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43E3DC09"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4F2E71">
        <w:rPr>
          <w:rFonts w:ascii="Arial" w:eastAsia="Times New Roman" w:hAnsi="Arial" w:cs="Arial"/>
          <w:b/>
          <w:bCs/>
          <w:lang w:eastAsia="en-US" w:bidi="en-US"/>
        </w:rPr>
        <w:t xml:space="preserve"> 4</w:t>
      </w:r>
      <w:r w:rsidRPr="00E74B63">
        <w:rPr>
          <w:rFonts w:ascii="Arial" w:eastAsia="Times New Roman" w:hAnsi="Arial" w:cs="Arial"/>
          <w:b/>
          <w:bCs/>
          <w:lang w:eastAsia="en-US" w:bidi="en-US"/>
        </w:rPr>
        <w:t xml:space="preserve">: </w:t>
      </w:r>
      <w:r w:rsidR="001E6797">
        <w:rPr>
          <w:rFonts w:ascii="Arial" w:eastAsia="Times New Roman" w:hAnsi="Arial" w:cs="Arial"/>
          <w:b/>
          <w:bCs/>
          <w:lang w:eastAsia="en-US" w:bidi="en-US"/>
        </w:rPr>
        <w:t>Πλάτων</w:t>
      </w:r>
      <w:r w:rsidR="004F2E71">
        <w:rPr>
          <w:rFonts w:ascii="Arial" w:eastAsia="Times New Roman" w:hAnsi="Arial" w:cs="Arial"/>
          <w:b/>
          <w:bCs/>
          <w:lang w:eastAsia="en-US" w:bidi="en-US"/>
        </w:rPr>
        <w:t xml:space="preserve"> – Φαίδων. Το επιχείρημα από την γνώση ως ανάμνηση</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51C9616E" w14:textId="77777777" w:rsidR="001E6797" w:rsidRDefault="001E6797" w:rsidP="00E74B63">
      <w:pPr>
        <w:pStyle w:val="Heading1"/>
      </w:pPr>
      <w:bookmarkStart w:id="0" w:name="_Toc337755246"/>
      <w:bookmarkStart w:id="1" w:name="_Toc304030891"/>
      <w:r>
        <w:lastRenderedPageBreak/>
        <w:t xml:space="preserve">Ασκήσεις – Ερωτήσεις </w:t>
      </w:r>
    </w:p>
    <w:bookmarkEnd w:id="0"/>
    <w:bookmarkEnd w:id="1"/>
    <w:p w14:paraId="287128E0" w14:textId="77777777" w:rsidR="001E6797" w:rsidRDefault="001E6797" w:rsidP="0008542A">
      <w:pPr>
        <w:spacing w:line="240" w:lineRule="auto"/>
      </w:pPr>
    </w:p>
    <w:p w14:paraId="1839EBA6" w14:textId="77777777" w:rsidR="001E6797" w:rsidRDefault="001E6797" w:rsidP="0008542A">
      <w:pPr>
        <w:spacing w:line="240" w:lineRule="auto"/>
      </w:pPr>
    </w:p>
    <w:p w14:paraId="35A96C26" w14:textId="46CBD869" w:rsidR="004F2E71" w:rsidRDefault="004F2E71" w:rsidP="004F2E71">
      <w:pPr>
        <w:numPr>
          <w:ilvl w:val="0"/>
          <w:numId w:val="44"/>
        </w:numPr>
        <w:suppressAutoHyphens/>
        <w:spacing w:after="0" w:line="240" w:lineRule="auto"/>
        <w:rPr>
          <w:rFonts w:ascii="Liberation Serif" w:hAnsi="Liberation Serif" w:cs="Liberation Serif"/>
          <w:sz w:val="20"/>
        </w:rPr>
      </w:pPr>
      <w:r>
        <w:rPr>
          <w:rFonts w:ascii="Liberation Serif" w:hAnsi="Liberation Serif" w:cs="Liberation Serif"/>
          <w:sz w:val="20"/>
        </w:rPr>
        <w:t xml:space="preserve">Διαβάστε το παρακάτω απόσπασμα από τoν </w:t>
      </w:r>
      <w:r>
        <w:rPr>
          <w:rFonts w:ascii="Liberation Serif" w:hAnsi="Liberation Serif" w:cs="Liberation Serif"/>
          <w:i/>
          <w:iCs/>
          <w:sz w:val="20"/>
        </w:rPr>
        <w:t xml:space="preserve">Φαίδωνα </w:t>
      </w:r>
      <w:r>
        <w:rPr>
          <w:rFonts w:ascii="Liberation Serif" w:hAnsi="Liberation Serif" w:cs="Liberation Serif"/>
          <w:sz w:val="20"/>
        </w:rPr>
        <w:t xml:space="preserve">και απαντήστε τα ερωτήματα που ακολουθούν: </w:t>
      </w:r>
    </w:p>
    <w:p w14:paraId="3FA6B057" w14:textId="77777777" w:rsidR="004F2E71" w:rsidRDefault="004F2E71" w:rsidP="004F2E71">
      <w:pPr>
        <w:spacing w:line="240" w:lineRule="auto"/>
      </w:pPr>
      <w:r>
        <w:rPr>
          <w:rFonts w:ascii="Liberation Serif" w:hAnsi="Liberation Serif" w:cs="Liberation Serif"/>
          <w:sz w:val="20"/>
        </w:rPr>
        <w:t xml:space="preserve">Δεν συμβαίνει κάποτε λίθοι και ξύλα, χωρίς να αλλάξουν, άλλοτε να φαίνονται ίσα και άλλοτε άνισα; Από την άλλη αυτό καθεαυτό το ίσον σου φάνηκε ποτέ να είναι άνισο, δηλαδή η ισότητα σου φάνηκε ανισότητα; </w:t>
      </w:r>
    </w:p>
    <w:p w14:paraId="6E235AA2" w14:textId="77777777" w:rsidR="004F2E71" w:rsidRDefault="004F2E71" w:rsidP="004F2E71">
      <w:pPr>
        <w:spacing w:line="240" w:lineRule="auto"/>
        <w:ind w:left="792"/>
        <w:rPr>
          <w:rFonts w:ascii="Liberation Serif" w:hAnsi="Liberation Serif" w:cs="Liberation Serif"/>
          <w:sz w:val="20"/>
        </w:rPr>
      </w:pPr>
      <w:r>
        <w:rPr>
          <w:rFonts w:ascii="Liberation Serif" w:hAnsi="Liberation Serif" w:cs="Liberation Serif"/>
          <w:sz w:val="20"/>
        </w:rPr>
        <w:t>(α) Τι είδους καταστάσεις έχει κατά νου ο Σωκράτης σε αυτό το απόσπασμα (γιατί τα ίσα ξύλα φαίνονται ίσα και ανισα, ενώ η ισότητα δεν φαίνεται ποτέ άνιση);</w:t>
      </w:r>
    </w:p>
    <w:p w14:paraId="318C39E1" w14:textId="77777777" w:rsidR="004F2E71" w:rsidRDefault="004F2E71" w:rsidP="004F2E71">
      <w:pPr>
        <w:spacing w:line="240" w:lineRule="auto"/>
        <w:ind w:left="792"/>
        <w:rPr>
          <w:rFonts w:ascii="Liberation Serif" w:hAnsi="Liberation Serif" w:cs="Liberation Serif"/>
          <w:sz w:val="20"/>
        </w:rPr>
      </w:pPr>
      <w:r>
        <w:rPr>
          <w:rFonts w:ascii="Liberation Serif" w:hAnsi="Liberation Serif" w:cs="Liberation Serif"/>
          <w:sz w:val="20"/>
        </w:rPr>
        <w:t xml:space="preserve">(β)  Ποια η σημασία της παρενθετικής πρότασης: </w:t>
      </w:r>
      <w:r>
        <w:rPr>
          <w:rFonts w:ascii="Liberation Serif" w:hAnsi="Liberation Serif" w:cs="Liberation Serif"/>
          <w:i/>
          <w:iCs/>
          <w:sz w:val="20"/>
        </w:rPr>
        <w:t>χωρίς να αλλάξουν</w:t>
      </w:r>
      <w:r>
        <w:rPr>
          <w:rFonts w:ascii="Liberation Serif" w:hAnsi="Liberation Serif" w:cs="Liberation Serif"/>
          <w:sz w:val="20"/>
        </w:rPr>
        <w:t xml:space="preserve">; </w:t>
      </w:r>
    </w:p>
    <w:p w14:paraId="26BC7A6E" w14:textId="594B673B" w:rsidR="004F2E71" w:rsidRDefault="004F2E71" w:rsidP="004F2E71">
      <w:pPr>
        <w:spacing w:line="240" w:lineRule="auto"/>
        <w:ind w:left="792"/>
        <w:rPr>
          <w:rFonts w:ascii="Liberation Serif" w:hAnsi="Liberation Serif" w:cs="Liberation Serif"/>
          <w:sz w:val="20"/>
        </w:rPr>
      </w:pPr>
      <w:r>
        <w:rPr>
          <w:rFonts w:ascii="Liberation Serif" w:hAnsi="Liberation Serif" w:cs="Liberation Serif"/>
          <w:sz w:val="20"/>
        </w:rPr>
        <w:t xml:space="preserve">(γ) Πως χρησιμοποιείται ο ισχυρισμός που διατυπώνεται εδώ στο επιχείρημα από την ανάμνηση; </w:t>
      </w:r>
    </w:p>
    <w:p w14:paraId="53A1F354" w14:textId="77777777" w:rsidR="00CF26D0" w:rsidRDefault="00CF26D0" w:rsidP="00CF26D0">
      <w:pPr>
        <w:numPr>
          <w:ilvl w:val="0"/>
          <w:numId w:val="44"/>
        </w:numPr>
        <w:suppressAutoHyphens/>
        <w:spacing w:after="0" w:line="240" w:lineRule="auto"/>
        <w:rPr>
          <w:rFonts w:ascii="Liberation Serif" w:hAnsi="Liberation Serif"/>
          <w:sz w:val="20"/>
        </w:rPr>
      </w:pPr>
      <w:r>
        <w:rPr>
          <w:rFonts w:ascii="Liberation Serif" w:hAnsi="Liberation Serif"/>
          <w:sz w:val="20"/>
        </w:rPr>
        <w:t>Στο ακόλουθο απόσπασμα ο Σωκράτης φαίνεται να υιοθετεί έναν υποθετικό συλλογισμό</w:t>
      </w:r>
      <w:r>
        <w:rPr>
          <w:rFonts w:ascii="Liberation Serif" w:hAnsi="Liberation Serif"/>
          <w:sz w:val="20"/>
        </w:rPr>
        <w:t>:</w:t>
      </w:r>
    </w:p>
    <w:p w14:paraId="43F6B3AB" w14:textId="77777777" w:rsidR="00CF26D0" w:rsidRDefault="00CF26D0" w:rsidP="00CF26D0">
      <w:pPr>
        <w:suppressAutoHyphens/>
        <w:spacing w:after="0" w:line="240" w:lineRule="auto"/>
        <w:ind w:left="432"/>
        <w:rPr>
          <w:rFonts w:ascii="Liberation Serif" w:hAnsi="Liberation Serif"/>
          <w:sz w:val="20"/>
        </w:rPr>
      </w:pPr>
    </w:p>
    <w:p w14:paraId="7B9189B2" w14:textId="6A577498" w:rsidR="00CF26D0" w:rsidRDefault="00CF26D0" w:rsidP="00CF26D0">
      <w:pPr>
        <w:suppressAutoHyphens/>
        <w:spacing w:after="0" w:line="240" w:lineRule="auto"/>
        <w:ind w:left="432"/>
        <w:rPr>
          <w:rFonts w:ascii="Liberation Serif" w:hAnsi="Liberation Serif"/>
          <w:sz w:val="20"/>
        </w:rPr>
      </w:pPr>
      <w:bookmarkStart w:id="2" w:name="_GoBack"/>
      <w:bookmarkEnd w:id="2"/>
      <w:r w:rsidRPr="00D4631B">
        <w:rPr>
          <w:rFonts w:ascii="Liberation Serif" w:hAnsi="Liberation Serif"/>
          <w:sz w:val="20"/>
        </w:rPr>
        <w:t>Πριν λοιπόν αρχίσουμε να βλέπουμε και να ακούμε και να αντιλαμβανόμαστε με τις άλλες αισθήσεις είναι ανάγκη να έχουμε κάπου λάβει γνώση της ίδιας της ισότητας, για να είμαστε σε θέση κατόπιν να ανάγουμε εκείνα που είναι κατά την αίσθησιν ίσα  σε αυτήν την ίδια την ισότητα και να λέμε ότι έχουν μεν όλα αυτά την τάση (προθυμείσθαι) να ταυτίστουν μαζί της, αλλά είναι κατώτερά της. (</w:t>
      </w:r>
      <w:r w:rsidRPr="00D4631B">
        <w:rPr>
          <w:rFonts w:ascii="Liberation Serif" w:hAnsi="Liberation Serif"/>
          <w:i/>
          <w:iCs/>
          <w:sz w:val="20"/>
        </w:rPr>
        <w:t>Φαίδων</w:t>
      </w:r>
      <w:r w:rsidRPr="00D4631B">
        <w:rPr>
          <w:rFonts w:ascii="Liberation Serif" w:hAnsi="Liberation Serif"/>
          <w:sz w:val="20"/>
        </w:rPr>
        <w:t xml:space="preserve"> 75</w:t>
      </w:r>
      <w:r w:rsidRPr="00D4631B">
        <w:rPr>
          <w:rFonts w:ascii="Liberation Serif" w:hAnsi="Liberation Serif"/>
          <w:sz w:val="20"/>
          <w:lang w:val="de-DE"/>
        </w:rPr>
        <w:t>b</w:t>
      </w:r>
      <w:r w:rsidRPr="00D4631B">
        <w:rPr>
          <w:rFonts w:ascii="Liberation Serif" w:hAnsi="Liberation Serif"/>
          <w:sz w:val="20"/>
        </w:rPr>
        <w:t>1-6)</w:t>
      </w:r>
      <w:r>
        <w:rPr>
          <w:rFonts w:ascii="Liberation Serif" w:hAnsi="Liberation Serif"/>
          <w:sz w:val="20"/>
        </w:rPr>
        <w:t xml:space="preserve">. </w:t>
      </w:r>
    </w:p>
    <w:p w14:paraId="0BFED296" w14:textId="77777777" w:rsidR="00CF26D0" w:rsidRDefault="00CF26D0" w:rsidP="00CF26D0">
      <w:pPr>
        <w:suppressAutoHyphens/>
        <w:spacing w:after="0" w:line="240" w:lineRule="auto"/>
        <w:rPr>
          <w:rFonts w:ascii="Liberation Serif" w:hAnsi="Liberation Serif"/>
          <w:sz w:val="20"/>
        </w:rPr>
      </w:pPr>
    </w:p>
    <w:p w14:paraId="6AF2092F" w14:textId="77777777" w:rsidR="00CF26D0" w:rsidRDefault="00CF26D0" w:rsidP="00CF26D0">
      <w:pPr>
        <w:suppressAutoHyphens/>
        <w:spacing w:after="0" w:line="240" w:lineRule="auto"/>
        <w:rPr>
          <w:rFonts w:ascii="Liberation Serif" w:hAnsi="Liberation Serif"/>
          <w:sz w:val="20"/>
        </w:rPr>
      </w:pPr>
      <w:r>
        <w:rPr>
          <w:rFonts w:ascii="Liberation Serif" w:hAnsi="Liberation Serif"/>
          <w:sz w:val="20"/>
        </w:rPr>
        <w:t xml:space="preserve">(α) </w:t>
      </w:r>
      <w:r>
        <w:rPr>
          <w:rFonts w:ascii="Liberation Serif" w:hAnsi="Liberation Serif"/>
          <w:sz w:val="20"/>
        </w:rPr>
        <w:t xml:space="preserve">Ποια είναι η υπόθεση και ποια η απόδοση του συλλογισμού του; </w:t>
      </w:r>
    </w:p>
    <w:p w14:paraId="1BAA1DA8" w14:textId="77777777" w:rsidR="00CF26D0" w:rsidRDefault="00CF26D0" w:rsidP="00CF26D0">
      <w:pPr>
        <w:suppressAutoHyphens/>
        <w:spacing w:after="0" w:line="240" w:lineRule="auto"/>
        <w:rPr>
          <w:rFonts w:ascii="Liberation Serif" w:hAnsi="Liberation Serif"/>
          <w:sz w:val="20"/>
        </w:rPr>
      </w:pPr>
      <w:r>
        <w:rPr>
          <w:rFonts w:ascii="Liberation Serif" w:hAnsi="Liberation Serif"/>
          <w:sz w:val="20"/>
        </w:rPr>
        <w:t xml:space="preserve">(β) </w:t>
      </w:r>
      <w:r>
        <w:rPr>
          <w:rFonts w:ascii="Liberation Serif" w:hAnsi="Liberation Serif"/>
          <w:sz w:val="20"/>
        </w:rPr>
        <w:t xml:space="preserve">Ποιες σκέψεις δικαιολογούν την μετάβαση από την υπόθεση στην απόδοση; </w:t>
      </w:r>
    </w:p>
    <w:p w14:paraId="68A8805C" w14:textId="1AEBF5D3" w:rsidR="00CF26D0" w:rsidRDefault="00CF26D0" w:rsidP="00CF26D0">
      <w:pPr>
        <w:suppressAutoHyphens/>
        <w:spacing w:after="0" w:line="240" w:lineRule="auto"/>
        <w:rPr>
          <w:rFonts w:ascii="Liberation Serif" w:hAnsi="Liberation Serif"/>
          <w:sz w:val="20"/>
        </w:rPr>
      </w:pPr>
      <w:r>
        <w:rPr>
          <w:rFonts w:ascii="Liberation Serif" w:hAnsi="Liberation Serif"/>
          <w:sz w:val="20"/>
        </w:rPr>
        <w:t xml:space="preserve">(γ) </w:t>
      </w:r>
      <w:r>
        <w:rPr>
          <w:rFonts w:ascii="Liberation Serif" w:hAnsi="Liberation Serif"/>
          <w:sz w:val="20"/>
        </w:rPr>
        <w:t>Πως κ</w:t>
      </w:r>
      <w:r>
        <w:rPr>
          <w:rFonts w:ascii="Liberation Serif" w:hAnsi="Liberation Serif"/>
          <w:sz w:val="20"/>
        </w:rPr>
        <w:t xml:space="preserve">αταοείτε </w:t>
      </w:r>
      <w:r>
        <w:rPr>
          <w:rFonts w:ascii="Liberation Serif" w:hAnsi="Liberation Serif"/>
          <w:vanish/>
          <w:sz w:val="20"/>
        </w:rPr>
        <w:cr/>
        <w:t xml:space="preserve"> ﷽﷽﷽﷽﷽﷽﷽﷽θορισμρ</w:t>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vanish/>
          <w:sz w:val="20"/>
        </w:rPr>
        <w:pgNum/>
      </w:r>
      <w:r>
        <w:rPr>
          <w:rFonts w:ascii="Liberation Serif" w:hAnsi="Liberation Serif"/>
          <w:sz w:val="20"/>
        </w:rPr>
        <w:t xml:space="preserve">τον ισχυρισμό του </w:t>
      </w:r>
      <w:r>
        <w:rPr>
          <w:rFonts w:ascii="Liberation Serif" w:hAnsi="Liberation Serif"/>
          <w:sz w:val="20"/>
        </w:rPr>
        <w:t xml:space="preserve">Σωκράτη </w:t>
      </w:r>
      <w:r>
        <w:rPr>
          <w:rFonts w:ascii="Liberation Serif" w:hAnsi="Liberation Serif"/>
          <w:sz w:val="20"/>
        </w:rPr>
        <w:t xml:space="preserve">ότι τα αισθητά έχουν την τάση να ταυτιστούν με τις οντότητες στις οποίες ανάγονται;   </w:t>
      </w:r>
    </w:p>
    <w:p w14:paraId="235128A8" w14:textId="0B158E1F" w:rsidR="00CF26D0" w:rsidRDefault="00CF26D0" w:rsidP="00CF26D0">
      <w:pPr>
        <w:spacing w:line="240" w:lineRule="auto"/>
        <w:ind w:left="792"/>
        <w:rPr>
          <w:rFonts w:ascii="Liberation Serif" w:hAnsi="Liberation Serif"/>
          <w:sz w:val="20"/>
        </w:rPr>
      </w:pPr>
      <w:r w:rsidRPr="00D4631B">
        <w:rPr>
          <w:rFonts w:ascii="Liberation Serif" w:hAnsi="Liberation Serif"/>
          <w:sz w:val="20"/>
        </w:rPr>
        <w:t xml:space="preserve">. </w:t>
      </w:r>
    </w:p>
    <w:p w14:paraId="7B43873F" w14:textId="77777777" w:rsidR="00CF26D0" w:rsidRDefault="00CF26D0" w:rsidP="004F2E71">
      <w:pPr>
        <w:spacing w:line="240" w:lineRule="auto"/>
        <w:ind w:left="792"/>
        <w:rPr>
          <w:rFonts w:ascii="Liberation Serif" w:hAnsi="Liberation Serif" w:cs="Liberation Serif"/>
          <w:sz w:val="20"/>
        </w:rPr>
      </w:pPr>
    </w:p>
    <w:p w14:paraId="69C0847A" w14:textId="177D1C0A" w:rsidR="00D65E1A" w:rsidRPr="0008542A" w:rsidRDefault="00D65E1A" w:rsidP="0008542A">
      <w:pPr>
        <w:spacing w:line="240" w:lineRule="auto"/>
      </w:pPr>
    </w:p>
    <w:p w14:paraId="3F67F6C0" w14:textId="77777777" w:rsidR="00D65E1A" w:rsidRDefault="00D65E1A" w:rsidP="00FD47AB">
      <w:pPr>
        <w:rPr>
          <w:rFonts w:ascii="Arial" w:eastAsia="Times New Roman" w:hAnsi="Arial" w:cs="Times New Roman"/>
          <w:b/>
          <w:sz w:val="24"/>
          <w:szCs w:val="32"/>
          <w:lang w:eastAsia="en-US" w:bidi="en-US"/>
        </w:rPr>
      </w:pPr>
    </w:p>
    <w:p w14:paraId="498C05F7" w14:textId="77777777" w:rsidR="004F2E71" w:rsidRDefault="004F2E71">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3CC415FB"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D7A2836" w14:textId="3B430573"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8F48B1">
        <w:t xml:space="preserve">Ο Πλάττων και ο </w:t>
      </w:r>
      <w:r w:rsidR="00905A5A">
        <w:t>Αριστοτέλης</w:t>
      </w:r>
      <w:r w:rsidR="008F48B1">
        <w:t xml:space="preserve"> για την ψυχή</w:t>
      </w:r>
      <w:r w:rsidR="004F2E71">
        <w:t>, Ενότητα 4: Ασκήσεις- Ερωτήσεις</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1E6797" w:rsidRDefault="001E6797" w:rsidP="00936ACC">
      <w:pPr>
        <w:spacing w:after="0" w:line="240" w:lineRule="auto"/>
      </w:pPr>
      <w:r>
        <w:separator/>
      </w:r>
    </w:p>
  </w:endnote>
  <w:endnote w:type="continuationSeparator" w:id="0">
    <w:p w14:paraId="48E863F7" w14:textId="77777777" w:rsidR="001E6797" w:rsidRDefault="001E679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1E6797" w:rsidRDefault="001E679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CF26D0">
      <w:rPr>
        <w:noProof/>
        <w:sz w:val="20"/>
        <w:szCs w:val="20"/>
      </w:rPr>
      <w:t>4</w:t>
    </w:r>
    <w:r w:rsidRPr="006D1C8D">
      <w:rPr>
        <w:sz w:val="20"/>
        <w:szCs w:val="20"/>
      </w:rPr>
      <w:fldChar w:fldCharType="end"/>
    </w:r>
  </w:p>
  <w:p w14:paraId="3D7A2872" w14:textId="77777777" w:rsidR="001E6797" w:rsidRDefault="001E67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1E6797" w:rsidRDefault="001E6797" w:rsidP="00936ACC">
      <w:pPr>
        <w:spacing w:after="0" w:line="240" w:lineRule="auto"/>
      </w:pPr>
      <w:r>
        <w:separator/>
      </w:r>
    </w:p>
  </w:footnote>
  <w:footnote w:type="continuationSeparator" w:id="0">
    <w:p w14:paraId="28A0EF4A" w14:textId="77777777" w:rsidR="001E6797" w:rsidRDefault="001E679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1E6797" w:rsidRDefault="001E67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92" w:hanging="360"/>
      </w:pPr>
      <w:rPr>
        <w:rFonts w:ascii="Liberation Serif" w:hAnsi="Liberation Serif" w:cs="Liberation Serif"/>
        <w:sz w:val="20"/>
      </w:rPr>
    </w:lvl>
  </w:abstractNum>
  <w:abstractNum w:abstractNumId="1">
    <w:nsid w:val="01954CF6"/>
    <w:multiLevelType w:val="multilevel"/>
    <w:tmpl w:val="A03E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133276"/>
    <w:multiLevelType w:val="multilevel"/>
    <w:tmpl w:val="3A2E4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8">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0">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7">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27"/>
  </w:num>
  <w:num w:numId="12">
    <w:abstractNumId w:val="13"/>
  </w:num>
  <w:num w:numId="13">
    <w:abstractNumId w:val="9"/>
  </w:num>
  <w:num w:numId="14">
    <w:abstractNumId w:val="4"/>
  </w:num>
  <w:num w:numId="15">
    <w:abstractNumId w:val="3"/>
  </w:num>
  <w:num w:numId="16">
    <w:abstractNumId w:val="21"/>
  </w:num>
  <w:num w:numId="17">
    <w:abstractNumId w:val="23"/>
  </w:num>
  <w:num w:numId="18">
    <w:abstractNumId w:val="10"/>
  </w:num>
  <w:num w:numId="19">
    <w:abstractNumId w:val="25"/>
  </w:num>
  <w:num w:numId="20">
    <w:abstractNumId w:val="18"/>
  </w:num>
  <w:num w:numId="21">
    <w:abstractNumId w:val="6"/>
  </w:num>
  <w:num w:numId="22">
    <w:abstractNumId w:val="28"/>
  </w:num>
  <w:num w:numId="23">
    <w:abstractNumId w:val="31"/>
  </w:num>
  <w:num w:numId="24">
    <w:abstractNumId w:val="14"/>
  </w:num>
  <w:num w:numId="25">
    <w:abstractNumId w:val="24"/>
  </w:num>
  <w:num w:numId="26">
    <w:abstractNumId w:val="22"/>
  </w:num>
  <w:num w:numId="27">
    <w:abstractNumId w:val="19"/>
  </w:num>
  <w:num w:numId="28">
    <w:abstractNumId w:val="16"/>
  </w:num>
  <w:num w:numId="29">
    <w:abstractNumId w:val="12"/>
  </w:num>
  <w:num w:numId="30">
    <w:abstractNumId w:val="20"/>
  </w:num>
  <w:num w:numId="31">
    <w:abstractNumId w:val="7"/>
  </w:num>
  <w:num w:numId="32">
    <w:abstractNumId w:val="2"/>
  </w:num>
  <w:num w:numId="33">
    <w:abstractNumId w:val="15"/>
  </w:num>
  <w:num w:numId="34">
    <w:abstractNumId w:val="30"/>
  </w:num>
  <w:num w:numId="35">
    <w:abstractNumId w:val="32"/>
  </w:num>
  <w:num w:numId="36">
    <w:abstractNumId w:val="11"/>
  </w:num>
  <w:num w:numId="37">
    <w:abstractNumId w:val="26"/>
  </w:num>
  <w:num w:numId="38">
    <w:abstractNumId w:val="29"/>
  </w:num>
  <w:num w:numId="39">
    <w:abstractNumId w:val="5"/>
  </w:num>
  <w:num w:numId="40">
    <w:abstractNumId w:val="33"/>
  </w:num>
  <w:num w:numId="41">
    <w:abstractNumId w:val="17"/>
  </w:num>
  <w:num w:numId="42">
    <w:abstractNumId w:val="1"/>
  </w:num>
  <w:num w:numId="43">
    <w:abstractNumId w:val="8"/>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C3B3B"/>
    <w:rsid w:val="001D2786"/>
    <w:rsid w:val="001D7C77"/>
    <w:rsid w:val="001E1A4C"/>
    <w:rsid w:val="001E6797"/>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4F2E71"/>
    <w:rsid w:val="00505B91"/>
    <w:rsid w:val="00506A71"/>
    <w:rsid w:val="005148A1"/>
    <w:rsid w:val="00523364"/>
    <w:rsid w:val="00524AFE"/>
    <w:rsid w:val="00597812"/>
    <w:rsid w:val="005B369E"/>
    <w:rsid w:val="0062078B"/>
    <w:rsid w:val="00663791"/>
    <w:rsid w:val="0069429D"/>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B67F68"/>
    <w:rsid w:val="00B76F05"/>
    <w:rsid w:val="00BA0669"/>
    <w:rsid w:val="00C12C08"/>
    <w:rsid w:val="00C75C85"/>
    <w:rsid w:val="00CA4514"/>
    <w:rsid w:val="00CB6859"/>
    <w:rsid w:val="00CF26D0"/>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050689915">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1FA6DBA-E7EA-2C4A-AE14-5F3EACAAC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4</TotalTime>
  <Pages>4</Pages>
  <Words>556</Words>
  <Characters>3175</Characters>
  <Application>Microsoft Macintosh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2015-09-18T11:46:00Z</dcterms:created>
  <dcterms:modified xsi:type="dcterms:W3CDTF">2015-09-18T11:57:00Z</dcterms:modified>
</cp:coreProperties>
</file>