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C01" w:rsidRPr="005A5CE2" w:rsidRDefault="00814C01" w:rsidP="00814C01">
      <w:pPr>
        <w:spacing w:after="0" w:line="240" w:lineRule="auto"/>
        <w:jc w:val="both"/>
        <w:rPr>
          <w:b/>
          <w:sz w:val="26"/>
          <w:szCs w:val="26"/>
        </w:rPr>
      </w:pPr>
      <w:r>
        <w:rPr>
          <w:b/>
          <w:sz w:val="26"/>
          <w:szCs w:val="26"/>
        </w:rPr>
        <w:t>Κλίμακα</w:t>
      </w:r>
      <w:r w:rsidRPr="004137A2">
        <w:rPr>
          <w:b/>
          <w:sz w:val="26"/>
          <w:szCs w:val="26"/>
        </w:rPr>
        <w:t xml:space="preserve"> Συναισθη</w:t>
      </w:r>
      <w:r>
        <w:rPr>
          <w:b/>
          <w:sz w:val="26"/>
          <w:szCs w:val="26"/>
        </w:rPr>
        <w:t>μα</w:t>
      </w:r>
      <w:r w:rsidRPr="004137A2">
        <w:rPr>
          <w:b/>
          <w:sz w:val="26"/>
          <w:szCs w:val="26"/>
        </w:rPr>
        <w:t>τικής Νοημοσύνης</w:t>
      </w:r>
      <w:r>
        <w:rPr>
          <w:b/>
          <w:sz w:val="26"/>
          <w:szCs w:val="26"/>
        </w:rPr>
        <w:t xml:space="preserve"> των </w:t>
      </w:r>
      <w:r>
        <w:rPr>
          <w:b/>
          <w:sz w:val="26"/>
          <w:szCs w:val="26"/>
          <w:lang w:val="en-US"/>
        </w:rPr>
        <w:t>Wang</w:t>
      </w:r>
      <w:r w:rsidRPr="005A5CE2">
        <w:rPr>
          <w:b/>
          <w:sz w:val="26"/>
          <w:szCs w:val="26"/>
        </w:rPr>
        <w:t xml:space="preserve"> &amp; </w:t>
      </w:r>
      <w:r>
        <w:rPr>
          <w:b/>
          <w:sz w:val="26"/>
          <w:szCs w:val="26"/>
          <w:lang w:val="en-US"/>
        </w:rPr>
        <w:t>Law</w:t>
      </w:r>
    </w:p>
    <w:p w:rsidR="00814C01" w:rsidRPr="005350CD" w:rsidRDefault="00814C01" w:rsidP="00814C01">
      <w:pPr>
        <w:spacing w:after="0" w:line="240" w:lineRule="auto"/>
        <w:jc w:val="both"/>
        <w:rPr>
          <w:b/>
          <w:sz w:val="26"/>
          <w:szCs w:val="26"/>
          <w:lang w:val="en-US"/>
        </w:rPr>
      </w:pPr>
      <w:r>
        <w:rPr>
          <w:b/>
          <w:sz w:val="26"/>
          <w:szCs w:val="26"/>
          <w:lang w:val="en-US"/>
        </w:rPr>
        <w:t>(</w:t>
      </w:r>
      <w:r w:rsidRPr="005A5CE2">
        <w:rPr>
          <w:b/>
          <w:sz w:val="26"/>
          <w:szCs w:val="26"/>
          <w:lang w:val="en-US"/>
        </w:rPr>
        <w:t>W</w:t>
      </w:r>
      <w:r>
        <w:rPr>
          <w:b/>
          <w:sz w:val="26"/>
          <w:szCs w:val="26"/>
          <w:lang w:val="en-US"/>
        </w:rPr>
        <w:t>o</w:t>
      </w:r>
      <w:r w:rsidRPr="005A5CE2">
        <w:rPr>
          <w:b/>
          <w:sz w:val="26"/>
          <w:szCs w:val="26"/>
          <w:lang w:val="en-US"/>
        </w:rPr>
        <w:t xml:space="preserve">ng &amp; Law </w:t>
      </w:r>
      <w:r>
        <w:rPr>
          <w:b/>
          <w:sz w:val="26"/>
          <w:szCs w:val="26"/>
          <w:lang w:val="en-US"/>
        </w:rPr>
        <w:t>Emotional Intelligence Scale-WEILS, 2002)</w:t>
      </w:r>
    </w:p>
    <w:p w:rsidR="00814C01" w:rsidRPr="005A5CE2" w:rsidRDefault="00814C01" w:rsidP="00814C01">
      <w:pPr>
        <w:spacing w:after="0" w:line="240" w:lineRule="auto"/>
        <w:jc w:val="both"/>
        <w:rPr>
          <w:b/>
          <w:lang w:val="en-US"/>
        </w:rPr>
      </w:pPr>
    </w:p>
    <w:p w:rsidR="00814C01" w:rsidRDefault="00814C01" w:rsidP="00814C01">
      <w:pPr>
        <w:spacing w:after="0" w:line="240" w:lineRule="auto"/>
        <w:jc w:val="both"/>
      </w:pPr>
      <w:r w:rsidRPr="004137A2">
        <w:rPr>
          <w:b/>
        </w:rPr>
        <w:t>Οδηγίες:</w:t>
      </w:r>
      <w:r>
        <w:t xml:space="preserve"> Το ερωτηματολόγιο που ακολουθεί περιλαμβάνει ένα σύνολο από προτάσεις που σας δίνουν την ευκαιρία να περιγράψετε τον εαυτό σας. Ζητείται από εσάς να διαβάσετε προσεκτικά την κάθε πρόταση και στη συνέχεια να δηλώσετε με ένα √ στο δεξιό μέρος του πίνακα το κατά </w:t>
      </w:r>
      <w:r w:rsidRPr="00E21E0A">
        <w:rPr>
          <w:b/>
          <w:u w:val="single"/>
        </w:rPr>
        <w:t>πόσο συμφωνείτε</w:t>
      </w:r>
      <w:r>
        <w:t xml:space="preserve"> με κάθε πρόταση.</w:t>
      </w:r>
    </w:p>
    <w:p w:rsidR="00814C01" w:rsidRDefault="00814C01" w:rsidP="00814C01">
      <w:pPr>
        <w:spacing w:after="0" w:line="240" w:lineRule="auto"/>
        <w:jc w:val="both"/>
      </w:pPr>
    </w:p>
    <w:tbl>
      <w:tblPr>
        <w:tblW w:w="8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3"/>
        <w:gridCol w:w="1297"/>
        <w:gridCol w:w="606"/>
        <w:gridCol w:w="605"/>
        <w:gridCol w:w="605"/>
        <w:gridCol w:w="605"/>
        <w:gridCol w:w="605"/>
        <w:gridCol w:w="1342"/>
      </w:tblGrid>
      <w:tr w:rsidR="00814C01" w:rsidTr="00F86C52">
        <w:tc>
          <w:tcPr>
            <w:tcW w:w="3093" w:type="dxa"/>
            <w:shd w:val="clear" w:color="auto" w:fill="auto"/>
          </w:tcPr>
          <w:p w:rsidR="00814C01" w:rsidRDefault="00814C01" w:rsidP="00F86C52">
            <w:pPr>
              <w:spacing w:after="0" w:line="240" w:lineRule="auto"/>
              <w:jc w:val="both"/>
            </w:pPr>
          </w:p>
        </w:tc>
        <w:tc>
          <w:tcPr>
            <w:tcW w:w="1297" w:type="dxa"/>
            <w:shd w:val="clear" w:color="auto" w:fill="auto"/>
            <w:vAlign w:val="center"/>
          </w:tcPr>
          <w:p w:rsidR="00814C01" w:rsidRDefault="00814C01" w:rsidP="00F86C52">
            <w:pPr>
              <w:spacing w:after="0" w:line="240" w:lineRule="auto"/>
              <w:jc w:val="center"/>
            </w:pPr>
            <w:r>
              <w:t>1=Διαφωνώ απόλυτα</w:t>
            </w:r>
          </w:p>
        </w:tc>
        <w:tc>
          <w:tcPr>
            <w:tcW w:w="606" w:type="dxa"/>
            <w:shd w:val="clear" w:color="auto" w:fill="auto"/>
            <w:vAlign w:val="center"/>
          </w:tcPr>
          <w:p w:rsidR="00814C01" w:rsidRDefault="00814C01" w:rsidP="00F86C52">
            <w:pPr>
              <w:spacing w:after="0" w:line="240" w:lineRule="auto"/>
              <w:jc w:val="center"/>
            </w:pPr>
            <w:r>
              <w:t>2</w:t>
            </w:r>
          </w:p>
        </w:tc>
        <w:tc>
          <w:tcPr>
            <w:tcW w:w="605" w:type="dxa"/>
            <w:shd w:val="clear" w:color="auto" w:fill="auto"/>
            <w:vAlign w:val="center"/>
          </w:tcPr>
          <w:p w:rsidR="00814C01" w:rsidRDefault="00814C01" w:rsidP="00F86C52">
            <w:pPr>
              <w:spacing w:after="0" w:line="240" w:lineRule="auto"/>
              <w:jc w:val="center"/>
            </w:pPr>
            <w:r>
              <w:t>3</w:t>
            </w:r>
          </w:p>
        </w:tc>
        <w:tc>
          <w:tcPr>
            <w:tcW w:w="605" w:type="dxa"/>
            <w:shd w:val="clear" w:color="auto" w:fill="auto"/>
            <w:vAlign w:val="center"/>
          </w:tcPr>
          <w:p w:rsidR="00814C01" w:rsidRDefault="00814C01" w:rsidP="00F86C52">
            <w:pPr>
              <w:spacing w:after="0" w:line="240" w:lineRule="auto"/>
              <w:jc w:val="center"/>
            </w:pPr>
            <w:r>
              <w:t>4</w:t>
            </w:r>
          </w:p>
        </w:tc>
        <w:tc>
          <w:tcPr>
            <w:tcW w:w="605" w:type="dxa"/>
            <w:shd w:val="clear" w:color="auto" w:fill="auto"/>
            <w:vAlign w:val="center"/>
          </w:tcPr>
          <w:p w:rsidR="00814C01" w:rsidRDefault="00814C01" w:rsidP="00F86C52">
            <w:pPr>
              <w:spacing w:after="0" w:line="240" w:lineRule="auto"/>
              <w:jc w:val="center"/>
            </w:pPr>
            <w:r>
              <w:t>5</w:t>
            </w:r>
          </w:p>
        </w:tc>
        <w:tc>
          <w:tcPr>
            <w:tcW w:w="605" w:type="dxa"/>
            <w:shd w:val="clear" w:color="auto" w:fill="auto"/>
            <w:vAlign w:val="center"/>
          </w:tcPr>
          <w:p w:rsidR="00814C01" w:rsidRDefault="00814C01" w:rsidP="00F86C52">
            <w:pPr>
              <w:spacing w:after="0" w:line="240" w:lineRule="auto"/>
              <w:jc w:val="center"/>
            </w:pPr>
            <w:r>
              <w:t>6</w:t>
            </w:r>
          </w:p>
        </w:tc>
        <w:tc>
          <w:tcPr>
            <w:tcW w:w="1342" w:type="dxa"/>
            <w:shd w:val="clear" w:color="auto" w:fill="auto"/>
            <w:vAlign w:val="center"/>
          </w:tcPr>
          <w:p w:rsidR="00814C01" w:rsidRDefault="00814C01" w:rsidP="00F86C52">
            <w:pPr>
              <w:spacing w:after="0" w:line="240" w:lineRule="auto"/>
              <w:jc w:val="center"/>
            </w:pPr>
            <w:r>
              <w:t>7=Συμφωνώ απόλυτα</w:t>
            </w:r>
          </w:p>
        </w:tc>
      </w:tr>
      <w:tr w:rsidR="00814C01" w:rsidTr="00F86C52">
        <w:tc>
          <w:tcPr>
            <w:tcW w:w="3093" w:type="dxa"/>
            <w:shd w:val="clear" w:color="auto" w:fill="auto"/>
          </w:tcPr>
          <w:p w:rsidR="00814C01" w:rsidRDefault="00814C01" w:rsidP="00F86C52">
            <w:pPr>
              <w:spacing w:after="0" w:line="240" w:lineRule="auto"/>
              <w:jc w:val="both"/>
            </w:pPr>
            <w:r>
              <w:t>1. Τις περισσότερες φορές  καταλαβαίνω γιατί νοιώθω τα συναισθήματα που νοιώθω</w:t>
            </w:r>
          </w:p>
        </w:tc>
        <w:tc>
          <w:tcPr>
            <w:tcW w:w="1297" w:type="dxa"/>
            <w:shd w:val="clear" w:color="auto" w:fill="auto"/>
          </w:tcPr>
          <w:p w:rsidR="00814C01" w:rsidRDefault="00814C01" w:rsidP="00F86C52">
            <w:pPr>
              <w:spacing w:after="0" w:line="240" w:lineRule="auto"/>
              <w:jc w:val="both"/>
            </w:pPr>
          </w:p>
        </w:tc>
        <w:tc>
          <w:tcPr>
            <w:tcW w:w="606"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1342" w:type="dxa"/>
            <w:shd w:val="clear" w:color="auto" w:fill="auto"/>
          </w:tcPr>
          <w:p w:rsidR="00814C01" w:rsidRDefault="00814C01" w:rsidP="00F86C52">
            <w:pPr>
              <w:spacing w:after="0" w:line="240" w:lineRule="auto"/>
              <w:jc w:val="both"/>
            </w:pPr>
          </w:p>
        </w:tc>
      </w:tr>
      <w:tr w:rsidR="00814C01" w:rsidTr="00F86C52">
        <w:tc>
          <w:tcPr>
            <w:tcW w:w="3093" w:type="dxa"/>
            <w:shd w:val="clear" w:color="auto" w:fill="auto"/>
          </w:tcPr>
          <w:p w:rsidR="00814C01" w:rsidRDefault="00814C01" w:rsidP="00F86C52">
            <w:pPr>
              <w:spacing w:after="0" w:line="240" w:lineRule="auto"/>
              <w:jc w:val="both"/>
            </w:pPr>
            <w:r>
              <w:t>2. Μπορώ πάντα να καταλάβω πως αισθάνονται οι φίλοι μου μέσω της συμπεριφορά τους</w:t>
            </w:r>
          </w:p>
        </w:tc>
        <w:tc>
          <w:tcPr>
            <w:tcW w:w="1297" w:type="dxa"/>
            <w:shd w:val="clear" w:color="auto" w:fill="auto"/>
          </w:tcPr>
          <w:p w:rsidR="00814C01" w:rsidRDefault="00814C01" w:rsidP="00F86C52">
            <w:pPr>
              <w:spacing w:after="0" w:line="240" w:lineRule="auto"/>
              <w:jc w:val="both"/>
            </w:pPr>
          </w:p>
        </w:tc>
        <w:tc>
          <w:tcPr>
            <w:tcW w:w="606"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1342" w:type="dxa"/>
            <w:shd w:val="clear" w:color="auto" w:fill="auto"/>
          </w:tcPr>
          <w:p w:rsidR="00814C01" w:rsidRDefault="00814C01" w:rsidP="00F86C52">
            <w:pPr>
              <w:spacing w:after="0" w:line="240" w:lineRule="auto"/>
              <w:jc w:val="both"/>
            </w:pPr>
          </w:p>
        </w:tc>
      </w:tr>
      <w:tr w:rsidR="00814C01" w:rsidTr="00F86C52">
        <w:tc>
          <w:tcPr>
            <w:tcW w:w="3093" w:type="dxa"/>
            <w:shd w:val="clear" w:color="auto" w:fill="auto"/>
          </w:tcPr>
          <w:p w:rsidR="00814C01" w:rsidRDefault="00814C01" w:rsidP="00F86C52">
            <w:pPr>
              <w:spacing w:after="0" w:line="240" w:lineRule="auto"/>
              <w:jc w:val="both"/>
            </w:pPr>
            <w:r>
              <w:t>3. Πάντα θέτω στόχους για τον εαυτό μου και μετά βάζω τα δυνατά μου για να τους πετύχω</w:t>
            </w:r>
          </w:p>
        </w:tc>
        <w:tc>
          <w:tcPr>
            <w:tcW w:w="1297" w:type="dxa"/>
            <w:shd w:val="clear" w:color="auto" w:fill="auto"/>
          </w:tcPr>
          <w:p w:rsidR="00814C01" w:rsidRDefault="00814C01" w:rsidP="00F86C52">
            <w:pPr>
              <w:spacing w:after="0" w:line="240" w:lineRule="auto"/>
              <w:jc w:val="both"/>
            </w:pPr>
          </w:p>
        </w:tc>
        <w:tc>
          <w:tcPr>
            <w:tcW w:w="606"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1342" w:type="dxa"/>
            <w:shd w:val="clear" w:color="auto" w:fill="auto"/>
          </w:tcPr>
          <w:p w:rsidR="00814C01" w:rsidRDefault="00814C01" w:rsidP="00F86C52">
            <w:pPr>
              <w:spacing w:after="0" w:line="240" w:lineRule="auto"/>
              <w:jc w:val="both"/>
            </w:pPr>
          </w:p>
        </w:tc>
      </w:tr>
      <w:tr w:rsidR="00814C01" w:rsidTr="00F86C52">
        <w:tc>
          <w:tcPr>
            <w:tcW w:w="3093" w:type="dxa"/>
            <w:shd w:val="clear" w:color="auto" w:fill="auto"/>
          </w:tcPr>
          <w:p w:rsidR="00814C01" w:rsidRDefault="00814C01" w:rsidP="00F86C52">
            <w:pPr>
              <w:spacing w:after="0" w:line="240" w:lineRule="auto"/>
              <w:jc w:val="both"/>
            </w:pPr>
            <w:r>
              <w:t>4. Μπορώ με τη λογική να ελέγξω τον θυμό μου και να</w:t>
            </w:r>
          </w:p>
          <w:p w:rsidR="00814C01" w:rsidRDefault="00814C01" w:rsidP="00F86C52">
            <w:pPr>
              <w:spacing w:after="0" w:line="240" w:lineRule="auto"/>
              <w:jc w:val="both"/>
            </w:pPr>
            <w:r>
              <w:t xml:space="preserve">αντεπεξέλθω τις δυσκολίες </w:t>
            </w:r>
          </w:p>
        </w:tc>
        <w:tc>
          <w:tcPr>
            <w:tcW w:w="1297" w:type="dxa"/>
            <w:shd w:val="clear" w:color="auto" w:fill="auto"/>
          </w:tcPr>
          <w:p w:rsidR="00814C01" w:rsidRDefault="00814C01" w:rsidP="00F86C52">
            <w:pPr>
              <w:spacing w:after="0" w:line="240" w:lineRule="auto"/>
              <w:jc w:val="both"/>
            </w:pPr>
          </w:p>
        </w:tc>
        <w:tc>
          <w:tcPr>
            <w:tcW w:w="606"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1342" w:type="dxa"/>
            <w:shd w:val="clear" w:color="auto" w:fill="auto"/>
          </w:tcPr>
          <w:p w:rsidR="00814C01" w:rsidRDefault="00814C01" w:rsidP="00F86C52">
            <w:pPr>
              <w:spacing w:after="0" w:line="240" w:lineRule="auto"/>
              <w:jc w:val="both"/>
            </w:pPr>
          </w:p>
        </w:tc>
      </w:tr>
      <w:tr w:rsidR="00814C01" w:rsidTr="00F86C52">
        <w:tc>
          <w:tcPr>
            <w:tcW w:w="3093" w:type="dxa"/>
            <w:shd w:val="clear" w:color="auto" w:fill="auto"/>
          </w:tcPr>
          <w:p w:rsidR="00814C01" w:rsidRDefault="00814C01" w:rsidP="00F86C52">
            <w:pPr>
              <w:spacing w:after="0" w:line="240" w:lineRule="auto"/>
            </w:pPr>
            <w:r>
              <w:t>5. Καταλαβαίνω καλά τα συναισθήματά μου</w:t>
            </w:r>
          </w:p>
        </w:tc>
        <w:tc>
          <w:tcPr>
            <w:tcW w:w="1297" w:type="dxa"/>
            <w:shd w:val="clear" w:color="auto" w:fill="auto"/>
          </w:tcPr>
          <w:p w:rsidR="00814C01" w:rsidRDefault="00814C01" w:rsidP="00F86C52">
            <w:pPr>
              <w:spacing w:after="0" w:line="240" w:lineRule="auto"/>
              <w:jc w:val="both"/>
            </w:pPr>
          </w:p>
        </w:tc>
        <w:tc>
          <w:tcPr>
            <w:tcW w:w="606"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1342" w:type="dxa"/>
            <w:shd w:val="clear" w:color="auto" w:fill="auto"/>
          </w:tcPr>
          <w:p w:rsidR="00814C01" w:rsidRDefault="00814C01" w:rsidP="00F86C52">
            <w:pPr>
              <w:spacing w:after="0" w:line="240" w:lineRule="auto"/>
              <w:jc w:val="both"/>
            </w:pPr>
          </w:p>
        </w:tc>
      </w:tr>
      <w:tr w:rsidR="00814C01" w:rsidTr="00F86C52">
        <w:tc>
          <w:tcPr>
            <w:tcW w:w="3093" w:type="dxa"/>
            <w:shd w:val="clear" w:color="auto" w:fill="auto"/>
          </w:tcPr>
          <w:p w:rsidR="00814C01" w:rsidRDefault="00814C01" w:rsidP="00F86C52">
            <w:pPr>
              <w:spacing w:after="0" w:line="240" w:lineRule="auto"/>
            </w:pPr>
            <w:r>
              <w:t>6. Είμαι καλός παρατηρητής των συναισθημάτων των άλλων</w:t>
            </w:r>
          </w:p>
        </w:tc>
        <w:tc>
          <w:tcPr>
            <w:tcW w:w="1297" w:type="dxa"/>
            <w:shd w:val="clear" w:color="auto" w:fill="auto"/>
          </w:tcPr>
          <w:p w:rsidR="00814C01" w:rsidRDefault="00814C01" w:rsidP="00F86C52">
            <w:pPr>
              <w:spacing w:after="0" w:line="240" w:lineRule="auto"/>
              <w:jc w:val="both"/>
            </w:pPr>
          </w:p>
        </w:tc>
        <w:tc>
          <w:tcPr>
            <w:tcW w:w="606"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1342" w:type="dxa"/>
            <w:shd w:val="clear" w:color="auto" w:fill="auto"/>
          </w:tcPr>
          <w:p w:rsidR="00814C01" w:rsidRDefault="00814C01" w:rsidP="00F86C52">
            <w:pPr>
              <w:spacing w:after="0" w:line="240" w:lineRule="auto"/>
              <w:jc w:val="both"/>
            </w:pPr>
          </w:p>
        </w:tc>
      </w:tr>
      <w:tr w:rsidR="00814C01" w:rsidTr="00F86C52">
        <w:tc>
          <w:tcPr>
            <w:tcW w:w="3093" w:type="dxa"/>
            <w:shd w:val="clear" w:color="auto" w:fill="auto"/>
          </w:tcPr>
          <w:p w:rsidR="00814C01" w:rsidRDefault="00814C01" w:rsidP="00F86C52">
            <w:pPr>
              <w:spacing w:after="0" w:line="240" w:lineRule="auto"/>
              <w:jc w:val="both"/>
            </w:pPr>
            <w:r>
              <w:t xml:space="preserve">7. Πάντα ‘λέω στον εαυτό μου’ ότι είμαι ένα άξιο και ικανό άτομο. </w:t>
            </w:r>
          </w:p>
        </w:tc>
        <w:tc>
          <w:tcPr>
            <w:tcW w:w="1297" w:type="dxa"/>
            <w:shd w:val="clear" w:color="auto" w:fill="auto"/>
          </w:tcPr>
          <w:p w:rsidR="00814C01" w:rsidRDefault="00814C01" w:rsidP="00F86C52">
            <w:pPr>
              <w:spacing w:after="0" w:line="240" w:lineRule="auto"/>
              <w:jc w:val="both"/>
            </w:pPr>
          </w:p>
        </w:tc>
        <w:tc>
          <w:tcPr>
            <w:tcW w:w="606"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1342" w:type="dxa"/>
            <w:shd w:val="clear" w:color="auto" w:fill="auto"/>
          </w:tcPr>
          <w:p w:rsidR="00814C01" w:rsidRDefault="00814C01" w:rsidP="00F86C52">
            <w:pPr>
              <w:spacing w:after="0" w:line="240" w:lineRule="auto"/>
              <w:jc w:val="both"/>
            </w:pPr>
          </w:p>
        </w:tc>
      </w:tr>
      <w:tr w:rsidR="00814C01" w:rsidTr="00F86C52">
        <w:tc>
          <w:tcPr>
            <w:tcW w:w="3093" w:type="dxa"/>
            <w:shd w:val="clear" w:color="auto" w:fill="auto"/>
          </w:tcPr>
          <w:p w:rsidR="00814C01" w:rsidRDefault="00814C01" w:rsidP="00F86C52">
            <w:pPr>
              <w:spacing w:after="0" w:line="240" w:lineRule="auto"/>
              <w:jc w:val="both"/>
            </w:pPr>
            <w:r>
              <w:t>8. Είμαι απόλυτα ικανός να ελέγξω τα συναισθήματά μου</w:t>
            </w:r>
          </w:p>
        </w:tc>
        <w:tc>
          <w:tcPr>
            <w:tcW w:w="1297" w:type="dxa"/>
            <w:shd w:val="clear" w:color="auto" w:fill="auto"/>
          </w:tcPr>
          <w:p w:rsidR="00814C01" w:rsidRDefault="00814C01" w:rsidP="00F86C52">
            <w:pPr>
              <w:spacing w:after="0" w:line="240" w:lineRule="auto"/>
              <w:jc w:val="both"/>
            </w:pPr>
          </w:p>
        </w:tc>
        <w:tc>
          <w:tcPr>
            <w:tcW w:w="606"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1342" w:type="dxa"/>
            <w:shd w:val="clear" w:color="auto" w:fill="auto"/>
          </w:tcPr>
          <w:p w:rsidR="00814C01" w:rsidRDefault="00814C01" w:rsidP="00F86C52">
            <w:pPr>
              <w:spacing w:after="0" w:line="240" w:lineRule="auto"/>
              <w:jc w:val="both"/>
            </w:pPr>
          </w:p>
        </w:tc>
      </w:tr>
      <w:tr w:rsidR="00814C01" w:rsidTr="00F86C52">
        <w:tc>
          <w:tcPr>
            <w:tcW w:w="3093" w:type="dxa"/>
            <w:shd w:val="clear" w:color="auto" w:fill="auto"/>
          </w:tcPr>
          <w:p w:rsidR="00814C01" w:rsidRDefault="00814C01" w:rsidP="00F86C52">
            <w:pPr>
              <w:spacing w:after="0" w:line="240" w:lineRule="auto"/>
              <w:jc w:val="both"/>
            </w:pPr>
            <w:r>
              <w:t xml:space="preserve">9. Πάντα καταλαβαίνω πώς πραγματικά αισθάνομαι </w:t>
            </w:r>
          </w:p>
        </w:tc>
        <w:tc>
          <w:tcPr>
            <w:tcW w:w="1297" w:type="dxa"/>
            <w:shd w:val="clear" w:color="auto" w:fill="auto"/>
          </w:tcPr>
          <w:p w:rsidR="00814C01" w:rsidRDefault="00814C01" w:rsidP="00F86C52">
            <w:pPr>
              <w:spacing w:after="0" w:line="240" w:lineRule="auto"/>
              <w:jc w:val="both"/>
            </w:pPr>
          </w:p>
        </w:tc>
        <w:tc>
          <w:tcPr>
            <w:tcW w:w="606"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1342" w:type="dxa"/>
            <w:shd w:val="clear" w:color="auto" w:fill="auto"/>
          </w:tcPr>
          <w:p w:rsidR="00814C01" w:rsidRDefault="00814C01" w:rsidP="00F86C52">
            <w:pPr>
              <w:spacing w:after="0" w:line="240" w:lineRule="auto"/>
              <w:jc w:val="both"/>
            </w:pPr>
          </w:p>
        </w:tc>
      </w:tr>
      <w:tr w:rsidR="00814C01" w:rsidTr="00F86C52">
        <w:tc>
          <w:tcPr>
            <w:tcW w:w="3093" w:type="dxa"/>
            <w:shd w:val="clear" w:color="auto" w:fill="auto"/>
          </w:tcPr>
          <w:p w:rsidR="00814C01" w:rsidRDefault="00814C01" w:rsidP="00F86C52">
            <w:pPr>
              <w:spacing w:after="0" w:line="240" w:lineRule="auto"/>
              <w:jc w:val="both"/>
            </w:pPr>
            <w:r>
              <w:t>10. Είμαι ευαίσθητος στα συναισθήματα και την συγκινησιακή κατάσταση των άλλων ανθρώπων</w:t>
            </w:r>
          </w:p>
        </w:tc>
        <w:tc>
          <w:tcPr>
            <w:tcW w:w="1297" w:type="dxa"/>
            <w:shd w:val="clear" w:color="auto" w:fill="auto"/>
          </w:tcPr>
          <w:p w:rsidR="00814C01" w:rsidRDefault="00814C01" w:rsidP="00F86C52">
            <w:pPr>
              <w:spacing w:after="0" w:line="240" w:lineRule="auto"/>
              <w:jc w:val="both"/>
            </w:pPr>
          </w:p>
        </w:tc>
        <w:tc>
          <w:tcPr>
            <w:tcW w:w="606"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1342" w:type="dxa"/>
            <w:shd w:val="clear" w:color="auto" w:fill="auto"/>
          </w:tcPr>
          <w:p w:rsidR="00814C01" w:rsidRDefault="00814C01" w:rsidP="00F86C52">
            <w:pPr>
              <w:spacing w:after="0" w:line="240" w:lineRule="auto"/>
              <w:jc w:val="both"/>
            </w:pPr>
          </w:p>
        </w:tc>
      </w:tr>
      <w:tr w:rsidR="00814C01" w:rsidTr="00F86C52">
        <w:tc>
          <w:tcPr>
            <w:tcW w:w="3093" w:type="dxa"/>
            <w:shd w:val="clear" w:color="auto" w:fill="auto"/>
          </w:tcPr>
          <w:p w:rsidR="00814C01" w:rsidRDefault="00814C01" w:rsidP="00F86C52">
            <w:pPr>
              <w:spacing w:after="0" w:line="240" w:lineRule="auto"/>
              <w:jc w:val="both"/>
            </w:pPr>
            <w:r>
              <w:t xml:space="preserve">11. Παρακινώ τον εαυτό μου  </w:t>
            </w:r>
          </w:p>
        </w:tc>
        <w:tc>
          <w:tcPr>
            <w:tcW w:w="1297" w:type="dxa"/>
            <w:shd w:val="clear" w:color="auto" w:fill="auto"/>
          </w:tcPr>
          <w:p w:rsidR="00814C01" w:rsidRDefault="00814C01" w:rsidP="00F86C52">
            <w:pPr>
              <w:spacing w:after="0" w:line="240" w:lineRule="auto"/>
              <w:jc w:val="both"/>
            </w:pPr>
          </w:p>
        </w:tc>
        <w:tc>
          <w:tcPr>
            <w:tcW w:w="606"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1342" w:type="dxa"/>
            <w:shd w:val="clear" w:color="auto" w:fill="auto"/>
          </w:tcPr>
          <w:p w:rsidR="00814C01" w:rsidRDefault="00814C01" w:rsidP="00F86C52">
            <w:pPr>
              <w:spacing w:after="0" w:line="240" w:lineRule="auto"/>
              <w:jc w:val="both"/>
            </w:pPr>
          </w:p>
        </w:tc>
      </w:tr>
      <w:tr w:rsidR="00814C01" w:rsidTr="00F86C52">
        <w:tc>
          <w:tcPr>
            <w:tcW w:w="3093" w:type="dxa"/>
            <w:shd w:val="clear" w:color="auto" w:fill="auto"/>
          </w:tcPr>
          <w:p w:rsidR="00814C01" w:rsidRDefault="00814C01" w:rsidP="00F86C52">
            <w:pPr>
              <w:spacing w:after="0" w:line="240" w:lineRule="auto"/>
              <w:jc w:val="both"/>
            </w:pPr>
            <w:r>
              <w:t xml:space="preserve">12. Όταν είμαι πολύ θυμωμένος μπορώ πάντα να ηρεμήσω γρήγορα  </w:t>
            </w:r>
          </w:p>
        </w:tc>
        <w:tc>
          <w:tcPr>
            <w:tcW w:w="1297" w:type="dxa"/>
            <w:shd w:val="clear" w:color="auto" w:fill="auto"/>
          </w:tcPr>
          <w:p w:rsidR="00814C01" w:rsidRDefault="00814C01" w:rsidP="00F86C52">
            <w:pPr>
              <w:spacing w:after="0" w:line="240" w:lineRule="auto"/>
              <w:jc w:val="both"/>
            </w:pPr>
          </w:p>
        </w:tc>
        <w:tc>
          <w:tcPr>
            <w:tcW w:w="606"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1342" w:type="dxa"/>
            <w:shd w:val="clear" w:color="auto" w:fill="auto"/>
          </w:tcPr>
          <w:p w:rsidR="00814C01" w:rsidRDefault="00814C01" w:rsidP="00F86C52">
            <w:pPr>
              <w:spacing w:after="0" w:line="240" w:lineRule="auto"/>
              <w:jc w:val="both"/>
            </w:pPr>
          </w:p>
        </w:tc>
      </w:tr>
      <w:tr w:rsidR="00814C01" w:rsidTr="00F86C52">
        <w:tc>
          <w:tcPr>
            <w:tcW w:w="3093" w:type="dxa"/>
            <w:shd w:val="clear" w:color="auto" w:fill="auto"/>
          </w:tcPr>
          <w:p w:rsidR="00814C01" w:rsidRDefault="00814C01" w:rsidP="00F86C52">
            <w:pPr>
              <w:spacing w:after="0" w:line="240" w:lineRule="auto"/>
              <w:jc w:val="both"/>
            </w:pPr>
            <w:r>
              <w:t xml:space="preserve">13. Πάντα καταλαβαίνω αν είμαι χαρούμενος ή όχι  </w:t>
            </w:r>
          </w:p>
        </w:tc>
        <w:tc>
          <w:tcPr>
            <w:tcW w:w="1297" w:type="dxa"/>
            <w:shd w:val="clear" w:color="auto" w:fill="auto"/>
          </w:tcPr>
          <w:p w:rsidR="00814C01" w:rsidRDefault="00814C01" w:rsidP="00F86C52">
            <w:pPr>
              <w:spacing w:after="0" w:line="240" w:lineRule="auto"/>
              <w:jc w:val="both"/>
            </w:pPr>
          </w:p>
        </w:tc>
        <w:tc>
          <w:tcPr>
            <w:tcW w:w="606"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1342" w:type="dxa"/>
            <w:shd w:val="clear" w:color="auto" w:fill="auto"/>
          </w:tcPr>
          <w:p w:rsidR="00814C01" w:rsidRDefault="00814C01" w:rsidP="00F86C52">
            <w:pPr>
              <w:spacing w:after="0" w:line="240" w:lineRule="auto"/>
              <w:jc w:val="both"/>
            </w:pPr>
          </w:p>
        </w:tc>
      </w:tr>
      <w:tr w:rsidR="00814C01" w:rsidTr="00F86C52">
        <w:tc>
          <w:tcPr>
            <w:tcW w:w="3093" w:type="dxa"/>
            <w:shd w:val="clear" w:color="auto" w:fill="auto"/>
          </w:tcPr>
          <w:p w:rsidR="00814C01" w:rsidRDefault="00814C01" w:rsidP="00F86C52">
            <w:pPr>
              <w:spacing w:after="0" w:line="240" w:lineRule="auto"/>
              <w:jc w:val="both"/>
            </w:pPr>
            <w:r>
              <w:t>14. Έχω μια καλή κατανόηση των συναισθημάτων των ανθρώπων γύρω μου</w:t>
            </w:r>
          </w:p>
        </w:tc>
        <w:tc>
          <w:tcPr>
            <w:tcW w:w="1297" w:type="dxa"/>
            <w:shd w:val="clear" w:color="auto" w:fill="auto"/>
          </w:tcPr>
          <w:p w:rsidR="00814C01" w:rsidRDefault="00814C01" w:rsidP="00F86C52">
            <w:pPr>
              <w:spacing w:after="0" w:line="240" w:lineRule="auto"/>
              <w:jc w:val="both"/>
            </w:pPr>
          </w:p>
        </w:tc>
        <w:tc>
          <w:tcPr>
            <w:tcW w:w="606"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1342" w:type="dxa"/>
            <w:shd w:val="clear" w:color="auto" w:fill="auto"/>
          </w:tcPr>
          <w:p w:rsidR="00814C01" w:rsidRDefault="00814C01" w:rsidP="00F86C52">
            <w:pPr>
              <w:spacing w:after="0" w:line="240" w:lineRule="auto"/>
              <w:jc w:val="both"/>
            </w:pPr>
          </w:p>
        </w:tc>
      </w:tr>
      <w:tr w:rsidR="00814C01" w:rsidTr="00F86C52">
        <w:tc>
          <w:tcPr>
            <w:tcW w:w="3093" w:type="dxa"/>
            <w:shd w:val="clear" w:color="auto" w:fill="auto"/>
          </w:tcPr>
          <w:p w:rsidR="00814C01" w:rsidRDefault="00814C01" w:rsidP="00F86C52">
            <w:pPr>
              <w:spacing w:after="0" w:line="240" w:lineRule="auto"/>
              <w:jc w:val="both"/>
            </w:pPr>
            <w:r>
              <w:t xml:space="preserve">15. Πάντα παρακινώ τον εαυτό μου να κάνω </w:t>
            </w:r>
            <w:proofErr w:type="spellStart"/>
            <w:r>
              <w:t>ό,τι</w:t>
            </w:r>
            <w:proofErr w:type="spellEnd"/>
            <w:r>
              <w:t xml:space="preserve"> καλύτερο μπορώ </w:t>
            </w:r>
          </w:p>
        </w:tc>
        <w:tc>
          <w:tcPr>
            <w:tcW w:w="1297" w:type="dxa"/>
            <w:shd w:val="clear" w:color="auto" w:fill="auto"/>
          </w:tcPr>
          <w:p w:rsidR="00814C01" w:rsidRDefault="00814C01" w:rsidP="00F86C52">
            <w:pPr>
              <w:spacing w:after="0" w:line="240" w:lineRule="auto"/>
              <w:jc w:val="both"/>
            </w:pPr>
          </w:p>
        </w:tc>
        <w:tc>
          <w:tcPr>
            <w:tcW w:w="606"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1342" w:type="dxa"/>
            <w:shd w:val="clear" w:color="auto" w:fill="auto"/>
          </w:tcPr>
          <w:p w:rsidR="00814C01" w:rsidRDefault="00814C01" w:rsidP="00F86C52">
            <w:pPr>
              <w:spacing w:after="0" w:line="240" w:lineRule="auto"/>
              <w:jc w:val="both"/>
            </w:pPr>
          </w:p>
        </w:tc>
      </w:tr>
      <w:tr w:rsidR="00814C01" w:rsidTr="00F86C52">
        <w:tc>
          <w:tcPr>
            <w:tcW w:w="3093" w:type="dxa"/>
            <w:shd w:val="clear" w:color="auto" w:fill="auto"/>
          </w:tcPr>
          <w:p w:rsidR="00814C01" w:rsidRDefault="00814C01" w:rsidP="00F86C52">
            <w:pPr>
              <w:spacing w:after="0" w:line="240" w:lineRule="auto"/>
              <w:jc w:val="both"/>
            </w:pPr>
            <w:r>
              <w:t>16. Ελέγχω καλά τα συναισθήματά μου</w:t>
            </w:r>
          </w:p>
        </w:tc>
        <w:tc>
          <w:tcPr>
            <w:tcW w:w="1297" w:type="dxa"/>
            <w:shd w:val="clear" w:color="auto" w:fill="auto"/>
          </w:tcPr>
          <w:p w:rsidR="00814C01" w:rsidRDefault="00814C01" w:rsidP="00F86C52">
            <w:pPr>
              <w:spacing w:after="0" w:line="240" w:lineRule="auto"/>
              <w:jc w:val="both"/>
            </w:pPr>
          </w:p>
        </w:tc>
        <w:tc>
          <w:tcPr>
            <w:tcW w:w="606"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605" w:type="dxa"/>
            <w:shd w:val="clear" w:color="auto" w:fill="auto"/>
          </w:tcPr>
          <w:p w:rsidR="00814C01" w:rsidRDefault="00814C01" w:rsidP="00F86C52">
            <w:pPr>
              <w:spacing w:after="0" w:line="240" w:lineRule="auto"/>
              <w:jc w:val="both"/>
            </w:pPr>
          </w:p>
        </w:tc>
        <w:tc>
          <w:tcPr>
            <w:tcW w:w="1342" w:type="dxa"/>
            <w:shd w:val="clear" w:color="auto" w:fill="auto"/>
          </w:tcPr>
          <w:p w:rsidR="00814C01" w:rsidRDefault="00814C01" w:rsidP="00F86C52">
            <w:pPr>
              <w:spacing w:after="0" w:line="240" w:lineRule="auto"/>
              <w:jc w:val="both"/>
            </w:pPr>
          </w:p>
        </w:tc>
      </w:tr>
    </w:tbl>
    <w:p w:rsidR="00814C01" w:rsidRPr="00814C01" w:rsidRDefault="00814C01" w:rsidP="00814C01">
      <w:pPr>
        <w:spacing w:after="0" w:line="240" w:lineRule="auto"/>
        <w:jc w:val="both"/>
      </w:pPr>
    </w:p>
    <w:p w:rsidR="00814C01" w:rsidRPr="00814C01" w:rsidRDefault="00814C01" w:rsidP="00814C01">
      <w:pPr>
        <w:spacing w:after="0" w:line="240" w:lineRule="auto"/>
        <w:jc w:val="both"/>
      </w:pPr>
    </w:p>
    <w:p w:rsidR="00814C01" w:rsidRPr="00A53E61" w:rsidRDefault="00814C01" w:rsidP="00814C01">
      <w:pPr>
        <w:spacing w:after="0" w:line="240" w:lineRule="auto"/>
        <w:jc w:val="both"/>
        <w:rPr>
          <w:sz w:val="26"/>
          <w:szCs w:val="26"/>
        </w:rPr>
      </w:pPr>
      <w:r w:rsidRPr="00A53E61">
        <w:rPr>
          <w:sz w:val="26"/>
          <w:szCs w:val="26"/>
        </w:rPr>
        <w:t>Η κλίμακα περιλαμβάνει 16 προτάσεις οι οποίες αξιολογούνται σε μια κλίμακα από 1 έως 7. Η κλίμακα περιέχε</w:t>
      </w:r>
      <w:r>
        <w:rPr>
          <w:sz w:val="26"/>
          <w:szCs w:val="26"/>
        </w:rPr>
        <w:t>ι</w:t>
      </w:r>
      <w:r w:rsidRPr="00A53E61">
        <w:rPr>
          <w:sz w:val="26"/>
          <w:szCs w:val="26"/>
        </w:rPr>
        <w:t xml:space="preserve"> τέσσερις </w:t>
      </w:r>
      <w:proofErr w:type="spellStart"/>
      <w:r w:rsidRPr="00A53E61">
        <w:rPr>
          <w:sz w:val="26"/>
          <w:szCs w:val="26"/>
        </w:rPr>
        <w:t>υποκλίμακες</w:t>
      </w:r>
      <w:proofErr w:type="spellEnd"/>
      <w:r w:rsidRPr="00A53E61">
        <w:rPr>
          <w:sz w:val="26"/>
          <w:szCs w:val="26"/>
        </w:rPr>
        <w:t>: Ικανότητα έκφρασης των ατομικών συναισθημάτων (</w:t>
      </w:r>
      <w:r w:rsidRPr="00A53E61">
        <w:rPr>
          <w:sz w:val="26"/>
          <w:szCs w:val="26"/>
          <w:lang w:val="en-US"/>
        </w:rPr>
        <w:t>SEA</w:t>
      </w:r>
      <w:r w:rsidRPr="00A53E61">
        <w:rPr>
          <w:sz w:val="26"/>
          <w:szCs w:val="26"/>
        </w:rPr>
        <w:t>), Κατανόηση των συναισθημάτων των άλλων (</w:t>
      </w:r>
      <w:r w:rsidRPr="00A53E61">
        <w:rPr>
          <w:sz w:val="26"/>
          <w:szCs w:val="26"/>
          <w:lang w:val="en-US"/>
        </w:rPr>
        <w:t>OEA</w:t>
      </w:r>
      <w:r w:rsidRPr="00A53E61">
        <w:rPr>
          <w:sz w:val="26"/>
          <w:szCs w:val="26"/>
        </w:rPr>
        <w:t xml:space="preserve">),  </w:t>
      </w:r>
      <w:proofErr w:type="spellStart"/>
      <w:r w:rsidRPr="00A53E61">
        <w:rPr>
          <w:sz w:val="26"/>
          <w:szCs w:val="26"/>
        </w:rPr>
        <w:t>Διαχειριση</w:t>
      </w:r>
      <w:proofErr w:type="spellEnd"/>
      <w:r w:rsidRPr="00A53E61">
        <w:rPr>
          <w:sz w:val="26"/>
          <w:szCs w:val="26"/>
        </w:rPr>
        <w:t xml:space="preserve"> των συναισθημάτων μας (</w:t>
      </w:r>
      <w:r w:rsidRPr="00A53E61">
        <w:rPr>
          <w:sz w:val="26"/>
          <w:szCs w:val="26"/>
          <w:lang w:val="en-US"/>
        </w:rPr>
        <w:t>UOE</w:t>
      </w:r>
      <w:r w:rsidRPr="00A53E61">
        <w:rPr>
          <w:sz w:val="26"/>
          <w:szCs w:val="26"/>
        </w:rPr>
        <w:t>), Έλεγχος των συναισθημάτων μας (</w:t>
      </w:r>
      <w:r w:rsidRPr="00A53E61">
        <w:rPr>
          <w:sz w:val="26"/>
          <w:szCs w:val="26"/>
          <w:lang w:val="en-US"/>
        </w:rPr>
        <w:t>ROE</w:t>
      </w:r>
      <w:r w:rsidRPr="00A53E61">
        <w:rPr>
          <w:sz w:val="26"/>
          <w:szCs w:val="26"/>
        </w:rPr>
        <w:t>).</w:t>
      </w:r>
    </w:p>
    <w:p w:rsidR="00814C01" w:rsidRPr="00A53E61" w:rsidRDefault="00814C01" w:rsidP="00814C01">
      <w:pPr>
        <w:spacing w:after="0" w:line="240" w:lineRule="auto"/>
        <w:jc w:val="both"/>
        <w:rPr>
          <w:sz w:val="26"/>
          <w:szCs w:val="26"/>
        </w:rPr>
      </w:pPr>
    </w:p>
    <w:p w:rsidR="00814C01" w:rsidRDefault="00814C01" w:rsidP="00814C01">
      <w:pPr>
        <w:spacing w:after="0" w:line="240" w:lineRule="auto"/>
        <w:jc w:val="both"/>
        <w:rPr>
          <w:sz w:val="26"/>
          <w:szCs w:val="26"/>
          <w:u w:val="single"/>
        </w:rPr>
      </w:pPr>
      <w:proofErr w:type="spellStart"/>
      <w:r w:rsidRPr="00A53E61">
        <w:rPr>
          <w:sz w:val="26"/>
          <w:szCs w:val="26"/>
          <w:u w:val="single"/>
        </w:rPr>
        <w:t>Υποκλίμακες</w:t>
      </w:r>
      <w:proofErr w:type="spellEnd"/>
    </w:p>
    <w:p w:rsidR="00814C01" w:rsidRPr="00A53E61" w:rsidRDefault="00814C01" w:rsidP="00814C01">
      <w:pPr>
        <w:spacing w:after="0" w:line="240" w:lineRule="auto"/>
        <w:jc w:val="both"/>
        <w:rPr>
          <w:sz w:val="26"/>
          <w:szCs w:val="26"/>
          <w:u w:val="single"/>
        </w:rPr>
      </w:pPr>
      <w:r w:rsidRPr="00A53E61">
        <w:rPr>
          <w:sz w:val="26"/>
          <w:szCs w:val="26"/>
          <w:u w:val="single"/>
        </w:rPr>
        <w:t xml:space="preserve"> </w:t>
      </w:r>
    </w:p>
    <w:p w:rsidR="00814C01" w:rsidRPr="00A53E61" w:rsidRDefault="00814C01" w:rsidP="00814C01">
      <w:pPr>
        <w:spacing w:after="0" w:line="240" w:lineRule="auto"/>
        <w:jc w:val="both"/>
        <w:rPr>
          <w:sz w:val="26"/>
          <w:szCs w:val="26"/>
        </w:rPr>
      </w:pPr>
      <w:proofErr w:type="spellStart"/>
      <w:r w:rsidRPr="00A53E61">
        <w:rPr>
          <w:sz w:val="26"/>
          <w:szCs w:val="26"/>
        </w:rPr>
        <w:t>Self</w:t>
      </w:r>
      <w:proofErr w:type="spellEnd"/>
      <w:r w:rsidRPr="00A53E61">
        <w:rPr>
          <w:sz w:val="26"/>
          <w:szCs w:val="26"/>
        </w:rPr>
        <w:t xml:space="preserve"> </w:t>
      </w:r>
      <w:proofErr w:type="spellStart"/>
      <w:r w:rsidRPr="00A53E61">
        <w:rPr>
          <w:sz w:val="26"/>
          <w:szCs w:val="26"/>
        </w:rPr>
        <w:t>emotional</w:t>
      </w:r>
      <w:proofErr w:type="spellEnd"/>
      <w:r w:rsidRPr="00A53E61">
        <w:rPr>
          <w:sz w:val="26"/>
          <w:szCs w:val="26"/>
        </w:rPr>
        <w:t xml:space="preserve"> </w:t>
      </w:r>
      <w:proofErr w:type="spellStart"/>
      <w:r w:rsidRPr="00A53E61">
        <w:rPr>
          <w:sz w:val="26"/>
          <w:szCs w:val="26"/>
        </w:rPr>
        <w:t>appraisal</w:t>
      </w:r>
      <w:proofErr w:type="spellEnd"/>
      <w:r w:rsidRPr="00A53E61">
        <w:rPr>
          <w:sz w:val="26"/>
          <w:szCs w:val="26"/>
        </w:rPr>
        <w:t xml:space="preserve"> (SEA): η ικανότητα έκφρασης των ατομικών συναισθημάτων ενός ατόμου και εξετάζεται στις ερωτήσεις 1,5,9,13.</w:t>
      </w:r>
    </w:p>
    <w:p w:rsidR="00814C01" w:rsidRPr="00A53E61" w:rsidRDefault="00814C01" w:rsidP="00814C01">
      <w:pPr>
        <w:spacing w:after="0" w:line="240" w:lineRule="auto"/>
        <w:jc w:val="both"/>
        <w:rPr>
          <w:sz w:val="26"/>
          <w:szCs w:val="26"/>
        </w:rPr>
      </w:pPr>
    </w:p>
    <w:p w:rsidR="00814C01" w:rsidRPr="00A53E61" w:rsidRDefault="00814C01" w:rsidP="00814C01">
      <w:pPr>
        <w:spacing w:after="0" w:line="240" w:lineRule="auto"/>
        <w:jc w:val="both"/>
        <w:rPr>
          <w:sz w:val="26"/>
          <w:szCs w:val="26"/>
        </w:rPr>
      </w:pPr>
      <w:proofErr w:type="spellStart"/>
      <w:r w:rsidRPr="00A53E61">
        <w:rPr>
          <w:sz w:val="26"/>
          <w:szCs w:val="26"/>
        </w:rPr>
        <w:t>Other’s</w:t>
      </w:r>
      <w:proofErr w:type="spellEnd"/>
      <w:r w:rsidRPr="00A53E61">
        <w:rPr>
          <w:sz w:val="26"/>
          <w:szCs w:val="26"/>
        </w:rPr>
        <w:t xml:space="preserve"> </w:t>
      </w:r>
      <w:proofErr w:type="spellStart"/>
      <w:r w:rsidRPr="00A53E61">
        <w:rPr>
          <w:sz w:val="26"/>
          <w:szCs w:val="26"/>
        </w:rPr>
        <w:t>emotional</w:t>
      </w:r>
      <w:proofErr w:type="spellEnd"/>
      <w:r w:rsidRPr="00A53E61">
        <w:rPr>
          <w:sz w:val="26"/>
          <w:szCs w:val="26"/>
        </w:rPr>
        <w:t xml:space="preserve"> </w:t>
      </w:r>
      <w:proofErr w:type="spellStart"/>
      <w:r w:rsidRPr="00A53E61">
        <w:rPr>
          <w:sz w:val="26"/>
          <w:szCs w:val="26"/>
        </w:rPr>
        <w:t>appraisal</w:t>
      </w:r>
      <w:proofErr w:type="spellEnd"/>
      <w:r w:rsidRPr="00A53E61">
        <w:rPr>
          <w:sz w:val="26"/>
          <w:szCs w:val="26"/>
        </w:rPr>
        <w:t xml:space="preserve"> (OEA): η κατανόηση των συναισθημάτων των άλλων και εξετάζεται στις ερωτήσεις 2,6,10,14.</w:t>
      </w:r>
    </w:p>
    <w:p w:rsidR="00814C01" w:rsidRPr="00A53E61" w:rsidRDefault="00814C01" w:rsidP="00814C01">
      <w:pPr>
        <w:spacing w:after="0" w:line="240" w:lineRule="auto"/>
        <w:jc w:val="both"/>
        <w:rPr>
          <w:sz w:val="26"/>
          <w:szCs w:val="26"/>
        </w:rPr>
      </w:pPr>
    </w:p>
    <w:p w:rsidR="00814C01" w:rsidRPr="00A53E61" w:rsidRDefault="00814C01" w:rsidP="00814C01">
      <w:pPr>
        <w:spacing w:after="0" w:line="240" w:lineRule="auto"/>
        <w:jc w:val="both"/>
        <w:rPr>
          <w:sz w:val="26"/>
          <w:szCs w:val="26"/>
        </w:rPr>
      </w:pPr>
      <w:proofErr w:type="spellStart"/>
      <w:r w:rsidRPr="00A53E61">
        <w:rPr>
          <w:sz w:val="26"/>
          <w:szCs w:val="26"/>
        </w:rPr>
        <w:t>Use</w:t>
      </w:r>
      <w:proofErr w:type="spellEnd"/>
      <w:r w:rsidRPr="00A53E61">
        <w:rPr>
          <w:sz w:val="26"/>
          <w:szCs w:val="26"/>
        </w:rPr>
        <w:t xml:space="preserve"> of </w:t>
      </w:r>
      <w:proofErr w:type="spellStart"/>
      <w:r w:rsidRPr="00A53E61">
        <w:rPr>
          <w:sz w:val="26"/>
          <w:szCs w:val="26"/>
        </w:rPr>
        <w:t>emotions</w:t>
      </w:r>
      <w:proofErr w:type="spellEnd"/>
      <w:r w:rsidRPr="00A53E61">
        <w:rPr>
          <w:sz w:val="26"/>
          <w:szCs w:val="26"/>
        </w:rPr>
        <w:t xml:space="preserve"> (UOE): η χρήση των συναισθημάτων μας στις ερωτήσεις 3,7,11,15.</w:t>
      </w:r>
    </w:p>
    <w:p w:rsidR="00814C01" w:rsidRPr="00A53E61" w:rsidRDefault="00814C01" w:rsidP="00814C01">
      <w:pPr>
        <w:spacing w:after="0" w:line="240" w:lineRule="auto"/>
        <w:jc w:val="both"/>
        <w:rPr>
          <w:sz w:val="26"/>
          <w:szCs w:val="26"/>
        </w:rPr>
      </w:pPr>
    </w:p>
    <w:p w:rsidR="00814C01" w:rsidRPr="00A53E61" w:rsidRDefault="00814C01" w:rsidP="00814C01">
      <w:pPr>
        <w:spacing w:after="0" w:line="240" w:lineRule="auto"/>
        <w:jc w:val="both"/>
        <w:rPr>
          <w:sz w:val="26"/>
          <w:szCs w:val="26"/>
        </w:rPr>
      </w:pPr>
      <w:proofErr w:type="spellStart"/>
      <w:r w:rsidRPr="00A53E61">
        <w:rPr>
          <w:sz w:val="26"/>
          <w:szCs w:val="26"/>
        </w:rPr>
        <w:t>Regulation</w:t>
      </w:r>
      <w:proofErr w:type="spellEnd"/>
      <w:r w:rsidRPr="00A53E61">
        <w:rPr>
          <w:sz w:val="26"/>
          <w:szCs w:val="26"/>
        </w:rPr>
        <w:t xml:space="preserve"> of </w:t>
      </w:r>
      <w:proofErr w:type="spellStart"/>
      <w:r w:rsidRPr="00A53E61">
        <w:rPr>
          <w:sz w:val="26"/>
          <w:szCs w:val="26"/>
        </w:rPr>
        <w:t>emotions</w:t>
      </w:r>
      <w:proofErr w:type="spellEnd"/>
      <w:r w:rsidRPr="00A53E61">
        <w:rPr>
          <w:sz w:val="26"/>
          <w:szCs w:val="26"/>
        </w:rPr>
        <w:t xml:space="preserve"> (ROE): η </w:t>
      </w:r>
      <w:proofErr w:type="spellStart"/>
      <w:r w:rsidRPr="00A53E61">
        <w:rPr>
          <w:sz w:val="26"/>
          <w:szCs w:val="26"/>
        </w:rPr>
        <w:t>διαχείρηση</w:t>
      </w:r>
      <w:proofErr w:type="spellEnd"/>
      <w:r w:rsidRPr="00A53E61">
        <w:rPr>
          <w:sz w:val="26"/>
          <w:szCs w:val="26"/>
        </w:rPr>
        <w:t xml:space="preserve"> των συναισθημάτων μας στις ερωτήσεις 4,8,12,16.</w:t>
      </w:r>
    </w:p>
    <w:p w:rsidR="00E6717F" w:rsidRDefault="00814C01"/>
    <w:sectPr w:rsidR="00E6717F" w:rsidSect="00264652">
      <w:pgSz w:w="11906" w:h="16838"/>
      <w:pgMar w:top="1135"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3429B"/>
    <w:multiLevelType w:val="hybridMultilevel"/>
    <w:tmpl w:val="A7003408"/>
    <w:lvl w:ilvl="0" w:tplc="863E7C1A">
      <w:start w:val="1"/>
      <w:numFmt w:val="bullet"/>
      <w:pStyle w:val="a"/>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FA17C40"/>
    <w:multiLevelType w:val="hybridMultilevel"/>
    <w:tmpl w:val="916ED482"/>
    <w:lvl w:ilvl="0" w:tplc="0FE8A222">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1"/>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4C01"/>
    <w:rsid w:val="00130D43"/>
    <w:rsid w:val="0014631B"/>
    <w:rsid w:val="0032491F"/>
    <w:rsid w:val="003769DD"/>
    <w:rsid w:val="00397063"/>
    <w:rsid w:val="003F6B61"/>
    <w:rsid w:val="005976A9"/>
    <w:rsid w:val="00680C54"/>
    <w:rsid w:val="00814C01"/>
    <w:rsid w:val="00932AF8"/>
    <w:rsid w:val="009538E5"/>
    <w:rsid w:val="00AB7D56"/>
    <w:rsid w:val="00B60081"/>
    <w:rsid w:val="00BF4144"/>
    <w:rsid w:val="00DB25CC"/>
    <w:rsid w:val="00DF6104"/>
    <w:rsid w:val="00E50600"/>
    <w:rsid w:val="00F34083"/>
    <w:rsid w:val="00FF74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4C01"/>
    <w:pPr>
      <w:spacing w:after="200" w:line="276" w:lineRule="auto"/>
    </w:pPr>
    <w:rPr>
      <w:rFonts w:ascii="Calibri" w:eastAsia="Calibri" w:hAnsi="Calibri"/>
      <w:sz w:val="22"/>
      <w:szCs w:val="22"/>
      <w:lang w:eastAsia="en-US"/>
    </w:rPr>
  </w:style>
  <w:style w:type="paragraph" w:styleId="1">
    <w:name w:val="heading 1"/>
    <w:basedOn w:val="a0"/>
    <w:next w:val="a0"/>
    <w:link w:val="1Char"/>
    <w:qFormat/>
    <w:rsid w:val="00BF4144"/>
    <w:pPr>
      <w:keepNext/>
      <w:tabs>
        <w:tab w:val="center" w:pos="5103"/>
      </w:tabs>
      <w:spacing w:after="0" w:line="240" w:lineRule="auto"/>
      <w:outlineLvl w:val="0"/>
    </w:pPr>
    <w:rPr>
      <w:rFonts w:ascii="Tahoma" w:eastAsia="Times New Roman" w:hAnsi="Tahoma"/>
      <w:b/>
      <w:szCs w:val="20"/>
      <w:lang w:eastAsia="el-GR"/>
    </w:rPr>
  </w:style>
  <w:style w:type="paragraph" w:styleId="2">
    <w:name w:val="heading 2"/>
    <w:basedOn w:val="a0"/>
    <w:next w:val="a0"/>
    <w:link w:val="2Char"/>
    <w:qFormat/>
    <w:rsid w:val="00BF4144"/>
    <w:pPr>
      <w:keepNext/>
      <w:spacing w:after="0" w:line="240" w:lineRule="auto"/>
      <w:outlineLvl w:val="1"/>
    </w:pPr>
    <w:rPr>
      <w:rFonts w:ascii="Times New Roman" w:eastAsia="Times New Roman" w:hAnsi="Times New Roman"/>
      <w:b/>
      <w:sz w:val="24"/>
      <w:szCs w:val="20"/>
      <w:lang w:eastAsia="el-GR"/>
    </w:rPr>
  </w:style>
  <w:style w:type="paragraph" w:styleId="3">
    <w:name w:val="heading 3"/>
    <w:basedOn w:val="a0"/>
    <w:next w:val="a0"/>
    <w:link w:val="3Char"/>
    <w:semiHidden/>
    <w:unhideWhenUsed/>
    <w:qFormat/>
    <w:rsid w:val="00BF4144"/>
    <w:pPr>
      <w:keepNext/>
      <w:spacing w:before="240" w:after="60" w:line="240" w:lineRule="auto"/>
      <w:outlineLvl w:val="2"/>
    </w:pPr>
    <w:rPr>
      <w:rFonts w:ascii="Cambria" w:eastAsia="Times New Roman" w:hAnsi="Cambria"/>
      <w:b/>
      <w:bCs/>
      <w:sz w:val="26"/>
      <w:szCs w:val="26"/>
      <w:lang w:eastAsia="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BF4144"/>
    <w:rPr>
      <w:rFonts w:ascii="Tahoma" w:hAnsi="Tahoma"/>
      <w:b/>
      <w:sz w:val="22"/>
    </w:rPr>
  </w:style>
  <w:style w:type="character" w:customStyle="1" w:styleId="2Char">
    <w:name w:val="Επικεφαλίδα 2 Char"/>
    <w:basedOn w:val="a1"/>
    <w:link w:val="2"/>
    <w:rsid w:val="00BF4144"/>
    <w:rPr>
      <w:b/>
      <w:sz w:val="24"/>
    </w:rPr>
  </w:style>
  <w:style w:type="character" w:customStyle="1" w:styleId="3Char">
    <w:name w:val="Επικεφαλίδα 3 Char"/>
    <w:basedOn w:val="a1"/>
    <w:link w:val="3"/>
    <w:semiHidden/>
    <w:rsid w:val="00BF4144"/>
    <w:rPr>
      <w:rFonts w:ascii="Cambria" w:eastAsia="Times New Roman" w:hAnsi="Cambria" w:cs="Times New Roman"/>
      <w:b/>
      <w:bCs/>
      <w:sz w:val="26"/>
      <w:szCs w:val="26"/>
    </w:rPr>
  </w:style>
  <w:style w:type="paragraph" w:styleId="a4">
    <w:name w:val="List Paragraph"/>
    <w:basedOn w:val="a0"/>
    <w:uiPriority w:val="34"/>
    <w:qFormat/>
    <w:rsid w:val="00BF4144"/>
    <w:pPr>
      <w:spacing w:after="0" w:line="240" w:lineRule="auto"/>
      <w:ind w:left="720"/>
    </w:pPr>
    <w:rPr>
      <w:rFonts w:ascii="Times New Roman" w:eastAsia="Times New Roman" w:hAnsi="Times New Roman"/>
      <w:sz w:val="24"/>
      <w:szCs w:val="20"/>
      <w:lang w:eastAsia="el-GR"/>
    </w:rPr>
  </w:style>
  <w:style w:type="paragraph" w:customStyle="1" w:styleId="a">
    <w:name w:val="ΕΑΠ"/>
    <w:basedOn w:val="a0"/>
    <w:link w:val="Char"/>
    <w:autoRedefine/>
    <w:qFormat/>
    <w:rsid w:val="00932AF8"/>
    <w:pPr>
      <w:numPr>
        <w:numId w:val="5"/>
      </w:numPr>
      <w:spacing w:after="120" w:line="360" w:lineRule="auto"/>
      <w:jc w:val="both"/>
    </w:pPr>
    <w:rPr>
      <w:rFonts w:ascii="Tahoma" w:eastAsia="Times New Roman" w:hAnsi="Tahoma" w:cs="Tahoma"/>
      <w:lang w:eastAsia="el-GR"/>
    </w:rPr>
  </w:style>
  <w:style w:type="character" w:customStyle="1" w:styleId="Char">
    <w:name w:val="ΕΑΠ Char"/>
    <w:basedOn w:val="a1"/>
    <w:link w:val="a"/>
    <w:rsid w:val="00932AF8"/>
    <w:rPr>
      <w:rFonts w:ascii="Tahoma" w:hAnsi="Tahoma" w:cs="Tahoma"/>
      <w:sz w:val="22"/>
      <w:szCs w:val="22"/>
    </w:rPr>
  </w:style>
  <w:style w:type="paragraph" w:styleId="a5">
    <w:name w:val="Body Text"/>
    <w:basedOn w:val="a0"/>
    <w:link w:val="Char0"/>
    <w:uiPriority w:val="99"/>
    <w:semiHidden/>
    <w:unhideWhenUsed/>
    <w:rsid w:val="00932AF8"/>
    <w:pPr>
      <w:spacing w:after="120" w:line="240" w:lineRule="auto"/>
    </w:pPr>
    <w:rPr>
      <w:rFonts w:ascii="Times New Roman" w:eastAsia="Times New Roman" w:hAnsi="Times New Roman"/>
      <w:sz w:val="24"/>
      <w:szCs w:val="20"/>
      <w:lang w:eastAsia="el-GR"/>
    </w:rPr>
  </w:style>
  <w:style w:type="character" w:customStyle="1" w:styleId="Char0">
    <w:name w:val="Σώμα κειμένου Char"/>
    <w:basedOn w:val="a1"/>
    <w:link w:val="a5"/>
    <w:uiPriority w:val="99"/>
    <w:semiHidden/>
    <w:rsid w:val="00932AF8"/>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1953</Characters>
  <Application>Microsoft Office Word</Application>
  <DocSecurity>0</DocSecurity>
  <Lines>16</Lines>
  <Paragraphs>4</Paragraphs>
  <ScaleCrop>false</ScaleCrop>
  <Company>Hewlett-Packard Company</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2017-03-30T08:30:00Z</dcterms:created>
  <dcterms:modified xsi:type="dcterms:W3CDTF">2017-03-30T08:31:00Z</dcterms:modified>
</cp:coreProperties>
</file>