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F1" w:rsidRPr="00402940" w:rsidRDefault="00E804F1">
      <w:pPr>
        <w:pStyle w:val="a3"/>
        <w:jc w:val="center"/>
        <w:rPr>
          <w:b/>
          <w:sz w:val="28"/>
        </w:rPr>
      </w:pPr>
    </w:p>
    <w:p w:rsidR="00E804F1" w:rsidRDefault="00E804F1">
      <w:pPr>
        <w:pStyle w:val="a3"/>
        <w:jc w:val="center"/>
        <w:rPr>
          <w:b/>
          <w:sz w:val="28"/>
          <w:lang w:val="en-US"/>
        </w:rPr>
      </w:pPr>
    </w:p>
    <w:p w:rsidR="00E804F1" w:rsidRDefault="00E804F1">
      <w:pPr>
        <w:pStyle w:val="a3"/>
        <w:jc w:val="center"/>
        <w:rPr>
          <w:b/>
          <w:sz w:val="28"/>
          <w:lang w:val="en-US"/>
        </w:rPr>
      </w:pPr>
    </w:p>
    <w:p w:rsidR="00E804F1" w:rsidRDefault="00E804F1">
      <w:pPr>
        <w:pStyle w:val="a3"/>
        <w:jc w:val="center"/>
        <w:rPr>
          <w:b/>
          <w:sz w:val="28"/>
          <w:lang w:val="en-US"/>
        </w:rPr>
      </w:pPr>
    </w:p>
    <w:p w:rsidR="00E804F1" w:rsidRDefault="00E804F1">
      <w:pPr>
        <w:pStyle w:val="a3"/>
        <w:jc w:val="center"/>
        <w:rPr>
          <w:b/>
          <w:sz w:val="28"/>
          <w:lang w:val="en-US"/>
        </w:rPr>
      </w:pPr>
    </w:p>
    <w:p w:rsidR="00E804F1" w:rsidRDefault="00E804F1">
      <w:pPr>
        <w:pStyle w:val="a3"/>
        <w:jc w:val="center"/>
        <w:rPr>
          <w:b/>
          <w:sz w:val="28"/>
        </w:rPr>
      </w:pPr>
      <w:r>
        <w:rPr>
          <w:b/>
          <w:sz w:val="28"/>
        </w:rPr>
        <w:t>ΟΔΗΓΟΣ ΣΠΟΥΔΩΝ</w:t>
      </w:r>
    </w:p>
    <w:p w:rsidR="00E804F1" w:rsidRDefault="00E804F1">
      <w:pPr>
        <w:pStyle w:val="a3"/>
        <w:jc w:val="center"/>
        <w:rPr>
          <w:b/>
          <w:sz w:val="28"/>
        </w:rPr>
      </w:pPr>
    </w:p>
    <w:p w:rsidR="00E804F1" w:rsidRDefault="00E804F1">
      <w:pPr>
        <w:pStyle w:val="a3"/>
        <w:jc w:val="center"/>
        <w:rPr>
          <w:b/>
          <w:sz w:val="28"/>
        </w:rPr>
      </w:pPr>
    </w:p>
    <w:p w:rsidR="00E804F1" w:rsidRDefault="00E804F1">
      <w:pPr>
        <w:pStyle w:val="a3"/>
        <w:jc w:val="center"/>
        <w:rPr>
          <w:b/>
          <w:sz w:val="28"/>
        </w:rPr>
      </w:pPr>
    </w:p>
    <w:p w:rsidR="00E804F1" w:rsidRDefault="00E804F1">
      <w:pPr>
        <w:pStyle w:val="a3"/>
        <w:jc w:val="center"/>
        <w:rPr>
          <w:b/>
          <w:sz w:val="28"/>
        </w:rPr>
      </w:pPr>
      <w:r>
        <w:rPr>
          <w:b/>
          <w:sz w:val="28"/>
        </w:rPr>
        <w:t>ΟΞΕΟΒΑΣΙΚΗ ΙΣΟΡΡΟΠΙΑ</w:t>
      </w:r>
    </w:p>
    <w:p w:rsidR="00CC441A" w:rsidRDefault="00CC441A">
      <w:pPr>
        <w:pStyle w:val="a3"/>
        <w:rPr>
          <w:b/>
          <w:sz w:val="28"/>
        </w:rPr>
      </w:pPr>
    </w:p>
    <w:p w:rsidR="00CC441A" w:rsidRPr="00CC441A" w:rsidRDefault="00CC441A">
      <w:pPr>
        <w:pStyle w:val="a3"/>
        <w:rPr>
          <w:b/>
          <w:sz w:val="28"/>
        </w:rPr>
      </w:pPr>
    </w:p>
    <w:p w:rsidR="00CC441A" w:rsidRDefault="00CC441A" w:rsidP="00CC441A">
      <w:pPr>
        <w:pStyle w:val="a3"/>
        <w:jc w:val="center"/>
        <w:rPr>
          <w:b/>
          <w:sz w:val="28"/>
        </w:rPr>
      </w:pPr>
      <w:r>
        <w:rPr>
          <w:b/>
          <w:sz w:val="28"/>
        </w:rPr>
        <w:t>Δημήτριος Σ Γούμενος</w:t>
      </w:r>
    </w:p>
    <w:p w:rsidR="00E804F1" w:rsidRDefault="00CC441A" w:rsidP="00CC441A">
      <w:pPr>
        <w:pStyle w:val="a3"/>
        <w:jc w:val="center"/>
        <w:rPr>
          <w:b/>
        </w:rPr>
      </w:pPr>
      <w:r>
        <w:rPr>
          <w:b/>
          <w:sz w:val="28"/>
        </w:rPr>
        <w:t xml:space="preserve">Καθηγητής Παθολογίας – Νεφρολογίας </w:t>
      </w:r>
      <w:r w:rsidR="00E804F1">
        <w:rPr>
          <w:b/>
          <w:sz w:val="28"/>
        </w:rPr>
        <w:br w:type="page"/>
      </w:r>
      <w:r w:rsidR="00E804F1">
        <w:rPr>
          <w:b/>
        </w:rPr>
        <w:lastRenderedPageBreak/>
        <w:t>ΕΙΣΑΓΩΓΗ</w:t>
      </w:r>
    </w:p>
    <w:p w:rsidR="00E804F1" w:rsidRDefault="00E804F1">
      <w:pPr>
        <w:pStyle w:val="a3"/>
        <w:rPr>
          <w:b/>
        </w:rPr>
      </w:pPr>
    </w:p>
    <w:p w:rsidR="00E804F1" w:rsidRPr="00DF2A01" w:rsidRDefault="00E804F1">
      <w:pPr>
        <w:pStyle w:val="a3"/>
        <w:rPr>
          <w:sz w:val="22"/>
          <w:szCs w:val="22"/>
        </w:rPr>
      </w:pPr>
      <w:r w:rsidRPr="00DF2A01">
        <w:rPr>
          <w:sz w:val="22"/>
          <w:szCs w:val="22"/>
        </w:rPr>
        <w:t>Η διατήρηση της οξεοβασικής ισορροπίας και του ισοζυγίου του ύδατος και των ηλεκτρολυτών χαρακτηρίζει την κατάσταση ομοιοστασίας του οργανισμού. Οι διαταραχές της οξεοβασικής ισορροπίας και του ισοζυγίου του ύδατος και των ηλεκτρολυτών αποτελούν σοβαρές κλινικές καταστάσεις που θέτουν σε κίνδυνο τη ζωή του ασθενούς και χρειάζονται άμεση θεραπευτική παρέμβαση.</w:t>
      </w:r>
    </w:p>
    <w:p w:rsidR="00E804F1" w:rsidRPr="00DF2A01" w:rsidRDefault="00E804F1">
      <w:pPr>
        <w:pStyle w:val="a3"/>
        <w:rPr>
          <w:sz w:val="22"/>
          <w:szCs w:val="22"/>
        </w:rPr>
      </w:pPr>
      <w:r w:rsidRPr="00DF2A01">
        <w:rPr>
          <w:sz w:val="22"/>
          <w:szCs w:val="22"/>
        </w:rPr>
        <w:t>Παθήσεις από διάφορα συστήματα (γαστρεντερικό, ουροποιητικό, ενδοκρινικό) ευθύνονται για την πρόκληση διαταραχών της οξεοβασικής ισορροπίας και των ηλεκτρολυτών.</w:t>
      </w:r>
    </w:p>
    <w:p w:rsidR="00EB5A0C" w:rsidRDefault="00EB5A0C">
      <w:pPr>
        <w:pStyle w:val="a3"/>
        <w:rPr>
          <w:b/>
        </w:rPr>
      </w:pPr>
    </w:p>
    <w:p w:rsidR="00E804F1" w:rsidRDefault="00E804F1">
      <w:pPr>
        <w:pStyle w:val="a3"/>
      </w:pPr>
      <w:r>
        <w:rPr>
          <w:b/>
        </w:rPr>
        <w:t>ΙΣΤΟΡΙΚΟ</w:t>
      </w:r>
    </w:p>
    <w:p w:rsidR="00E804F1" w:rsidRPr="00DF2A01" w:rsidRDefault="00E804F1">
      <w:pPr>
        <w:pStyle w:val="a3"/>
        <w:rPr>
          <w:sz w:val="22"/>
          <w:szCs w:val="22"/>
        </w:rPr>
      </w:pPr>
      <w:r w:rsidRPr="00DF2A01">
        <w:rPr>
          <w:sz w:val="22"/>
          <w:szCs w:val="22"/>
        </w:rPr>
        <w:t>Γυναίκα ηλικίας 50 ετών με ιστορικό χρόνιας νεφρικής ανεπάρκειας από ετών διακομίζεται στο νοσοκομείο σε σύγχυση. Από τον έλεγχο προκύπτει μεταβολική οξέωση σοβαρού βαθμού.</w:t>
      </w:r>
    </w:p>
    <w:p w:rsidR="00EB5A0C" w:rsidRDefault="00EB5A0C">
      <w:pPr>
        <w:pStyle w:val="a3"/>
        <w:jc w:val="center"/>
        <w:rPr>
          <w:b/>
        </w:rPr>
      </w:pPr>
    </w:p>
    <w:p w:rsidR="00E804F1" w:rsidRDefault="00E804F1">
      <w:pPr>
        <w:pStyle w:val="a3"/>
        <w:jc w:val="center"/>
        <w:rPr>
          <w:b/>
        </w:rPr>
      </w:pPr>
      <w:r>
        <w:rPr>
          <w:b/>
        </w:rPr>
        <w:t>ΕΚΠΑΙΔΕΥΤΙΚΟΙ ΣΤΟΧΟΙ</w:t>
      </w:r>
    </w:p>
    <w:p w:rsidR="00E804F1" w:rsidRDefault="00E804F1" w:rsidP="00EB5A0C">
      <w:pPr>
        <w:pStyle w:val="a3"/>
        <w:jc w:val="center"/>
        <w:rPr>
          <w:b/>
        </w:rPr>
      </w:pPr>
    </w:p>
    <w:p w:rsidR="00E804F1" w:rsidRPr="00DF2A01" w:rsidRDefault="00E804F1" w:rsidP="00EB5A0C">
      <w:pPr>
        <w:pStyle w:val="a3"/>
        <w:numPr>
          <w:ilvl w:val="0"/>
          <w:numId w:val="12"/>
        </w:numPr>
        <w:tabs>
          <w:tab w:val="clear" w:pos="851"/>
          <w:tab w:val="num" w:pos="567"/>
        </w:tabs>
        <w:ind w:left="567"/>
        <w:rPr>
          <w:sz w:val="22"/>
          <w:szCs w:val="22"/>
        </w:rPr>
      </w:pPr>
      <w:r w:rsidRPr="00DF2A01">
        <w:rPr>
          <w:sz w:val="22"/>
          <w:szCs w:val="22"/>
        </w:rPr>
        <w:t>Περιγραφή της κατάστασης οξεοβασικής ισορροπίας του οργανισμού και των μηχανισμών διατήρησής της (φυσιολογικό ρΗ του οργανισμού, σημασία των μεταβολών του ρΗ, ημερήσια παραγωγή ιόντων υδρογόνου από το μεταβολισμό).</w:t>
      </w:r>
    </w:p>
    <w:p w:rsidR="00E804F1" w:rsidRPr="00DF2A01" w:rsidRDefault="00E804F1" w:rsidP="00EB5A0C">
      <w:pPr>
        <w:pStyle w:val="a3"/>
        <w:numPr>
          <w:ilvl w:val="0"/>
          <w:numId w:val="12"/>
        </w:numPr>
        <w:tabs>
          <w:tab w:val="clear" w:pos="851"/>
          <w:tab w:val="num" w:pos="567"/>
        </w:tabs>
        <w:ind w:left="567"/>
        <w:rPr>
          <w:sz w:val="22"/>
          <w:szCs w:val="22"/>
        </w:rPr>
      </w:pPr>
      <w:r w:rsidRPr="00DF2A01">
        <w:rPr>
          <w:sz w:val="22"/>
          <w:szCs w:val="22"/>
        </w:rPr>
        <w:t>Περιγραφή των ρυθμιστικών συστημάτων που συντελούν στη διατήρηση της οξεοβασικής ισορροπίας.</w:t>
      </w:r>
    </w:p>
    <w:p w:rsidR="00E804F1" w:rsidRPr="00DF2A01" w:rsidRDefault="00E804F1" w:rsidP="00EB5A0C">
      <w:pPr>
        <w:pStyle w:val="a3"/>
        <w:ind w:firstLine="720"/>
        <w:rPr>
          <w:sz w:val="22"/>
          <w:szCs w:val="22"/>
        </w:rPr>
      </w:pPr>
      <w:r w:rsidRPr="00DF2A01">
        <w:rPr>
          <w:sz w:val="22"/>
          <w:szCs w:val="22"/>
        </w:rPr>
        <w:t xml:space="preserve">  (εξωκυττάριος χώρος: σύστημα διττανθρακικών, πρωτεΐνες)</w:t>
      </w:r>
    </w:p>
    <w:p w:rsidR="00E804F1" w:rsidRPr="00DF2A01" w:rsidRDefault="00E804F1" w:rsidP="00EB5A0C">
      <w:pPr>
        <w:pStyle w:val="a3"/>
        <w:ind w:left="436"/>
        <w:rPr>
          <w:sz w:val="22"/>
          <w:szCs w:val="22"/>
        </w:rPr>
      </w:pPr>
      <w:r w:rsidRPr="00DF2A01">
        <w:rPr>
          <w:sz w:val="22"/>
          <w:szCs w:val="22"/>
        </w:rPr>
        <w:t xml:space="preserve">  (ενδοκυττάριος χώρος: ενδοκυττάριες πρωτεΐνες, αιμοσφαιρίνη,    </w:t>
      </w:r>
    </w:p>
    <w:p w:rsidR="00E804F1" w:rsidRPr="00DF2A01" w:rsidRDefault="00E804F1" w:rsidP="00EB5A0C">
      <w:pPr>
        <w:pStyle w:val="a3"/>
        <w:ind w:left="436"/>
        <w:rPr>
          <w:sz w:val="22"/>
          <w:szCs w:val="22"/>
        </w:rPr>
      </w:pPr>
      <w:r w:rsidRPr="00DF2A01">
        <w:rPr>
          <w:sz w:val="22"/>
          <w:szCs w:val="22"/>
        </w:rPr>
        <w:t xml:space="preserve">  φωσφορικά άλατα).</w:t>
      </w:r>
    </w:p>
    <w:p w:rsidR="00E804F1" w:rsidRPr="00DF2A01" w:rsidRDefault="00E804F1" w:rsidP="00EB5A0C">
      <w:pPr>
        <w:pStyle w:val="a3"/>
        <w:numPr>
          <w:ilvl w:val="0"/>
          <w:numId w:val="13"/>
        </w:numPr>
        <w:tabs>
          <w:tab w:val="clear" w:pos="851"/>
          <w:tab w:val="num" w:pos="567"/>
        </w:tabs>
        <w:ind w:left="567"/>
        <w:rPr>
          <w:sz w:val="22"/>
          <w:szCs w:val="22"/>
        </w:rPr>
      </w:pPr>
      <w:r w:rsidRPr="00DF2A01">
        <w:rPr>
          <w:sz w:val="22"/>
          <w:szCs w:val="22"/>
        </w:rPr>
        <w:t>Αναγνώριση του ρόλου των νεφρών στη διατήρηση της οξεοβασικής ισορροπίας.</w:t>
      </w:r>
    </w:p>
    <w:p w:rsidR="00E804F1" w:rsidRPr="00DF2A01" w:rsidRDefault="00E804F1" w:rsidP="00EB5A0C">
      <w:pPr>
        <w:pStyle w:val="a3"/>
        <w:ind w:left="567"/>
        <w:rPr>
          <w:sz w:val="22"/>
          <w:szCs w:val="22"/>
        </w:rPr>
      </w:pPr>
      <w:r w:rsidRPr="00DF2A01">
        <w:rPr>
          <w:sz w:val="22"/>
          <w:szCs w:val="22"/>
        </w:rPr>
        <w:t>(ουροφόρα σωληνάρια: αποβολή ιόντων υδρογόνου, επαναρρόφηση διττανθρακικών ιόντων και ανανέωση του συστήματος διττανθρακικών στην κυκλοφορία).</w:t>
      </w:r>
    </w:p>
    <w:p w:rsidR="00E804F1" w:rsidRPr="00DF2A01" w:rsidRDefault="00E804F1" w:rsidP="00EB5A0C">
      <w:pPr>
        <w:pStyle w:val="a3"/>
        <w:numPr>
          <w:ilvl w:val="0"/>
          <w:numId w:val="13"/>
        </w:numPr>
        <w:tabs>
          <w:tab w:val="clear" w:pos="851"/>
          <w:tab w:val="num" w:pos="567"/>
        </w:tabs>
        <w:ind w:left="567"/>
        <w:rPr>
          <w:sz w:val="22"/>
          <w:szCs w:val="22"/>
        </w:rPr>
      </w:pPr>
      <w:r w:rsidRPr="00DF2A01">
        <w:rPr>
          <w:sz w:val="22"/>
          <w:szCs w:val="22"/>
        </w:rPr>
        <w:t>Αναγνώριση του ρόλου των πνευμόνων στη διατήρηση της οξεοβασικής ισορροπίας.</w:t>
      </w:r>
    </w:p>
    <w:p w:rsidR="00E804F1" w:rsidRPr="00DF2A01" w:rsidRDefault="00E804F1" w:rsidP="00EB5A0C">
      <w:pPr>
        <w:pStyle w:val="a3"/>
        <w:rPr>
          <w:sz w:val="22"/>
          <w:szCs w:val="22"/>
        </w:rPr>
      </w:pPr>
      <w:r w:rsidRPr="00DF2A01">
        <w:rPr>
          <w:sz w:val="22"/>
          <w:szCs w:val="22"/>
        </w:rPr>
        <w:lastRenderedPageBreak/>
        <w:t xml:space="preserve">(πνεύμονες: αποβολή του </w:t>
      </w:r>
      <w:r w:rsidR="00402940" w:rsidRPr="00DF2A01">
        <w:rPr>
          <w:sz w:val="22"/>
          <w:szCs w:val="22"/>
        </w:rPr>
        <w:t>διοξειδίου του άνθρακα (</w:t>
      </w:r>
      <w:r w:rsidR="004C09DD" w:rsidRPr="00DF2A01">
        <w:rPr>
          <w:sz w:val="22"/>
          <w:szCs w:val="22"/>
          <w:lang w:val="en-US"/>
        </w:rPr>
        <w:t>CO</w:t>
      </w:r>
      <w:r w:rsidR="004C09DD" w:rsidRPr="00DF2A01">
        <w:rPr>
          <w:sz w:val="22"/>
          <w:szCs w:val="22"/>
          <w:vertAlign w:val="subscript"/>
        </w:rPr>
        <w:t>2</w:t>
      </w:r>
      <w:r w:rsidR="00402940" w:rsidRPr="00DF2A01">
        <w:rPr>
          <w:sz w:val="22"/>
          <w:szCs w:val="22"/>
        </w:rPr>
        <w:t>)</w:t>
      </w:r>
      <w:r w:rsidRPr="00DF2A01">
        <w:rPr>
          <w:sz w:val="22"/>
          <w:szCs w:val="22"/>
        </w:rPr>
        <w:t xml:space="preserve"> που σχηματίζεται στην κυκλοφορία ως συνέπεια τη</w:t>
      </w:r>
      <w:r w:rsidR="00402940" w:rsidRPr="00DF2A01">
        <w:rPr>
          <w:sz w:val="22"/>
          <w:szCs w:val="22"/>
        </w:rPr>
        <w:t>ς</w:t>
      </w:r>
      <w:r w:rsidRPr="00DF2A01">
        <w:rPr>
          <w:sz w:val="22"/>
          <w:szCs w:val="22"/>
        </w:rPr>
        <w:t xml:space="preserve"> δέσμευσης ιόντων υδρογόνου από διττανθρακικά ιόντα </w:t>
      </w:r>
      <w:r w:rsidR="00B97019" w:rsidRPr="00DF2A01">
        <w:rPr>
          <w:sz w:val="22"/>
          <w:szCs w:val="22"/>
        </w:rPr>
        <w:t xml:space="preserve">με σκοπό τη </w:t>
      </w:r>
      <w:r w:rsidRPr="00DF2A01">
        <w:rPr>
          <w:sz w:val="22"/>
          <w:szCs w:val="22"/>
        </w:rPr>
        <w:t>διατήρηση σταθερού του ρΗ).</w:t>
      </w:r>
    </w:p>
    <w:p w:rsidR="00E804F1" w:rsidRPr="00DF2A01" w:rsidRDefault="00E804F1" w:rsidP="00EB5A0C">
      <w:pPr>
        <w:pStyle w:val="a3"/>
        <w:numPr>
          <w:ilvl w:val="0"/>
          <w:numId w:val="13"/>
        </w:numPr>
        <w:tabs>
          <w:tab w:val="clear" w:pos="851"/>
          <w:tab w:val="num" w:pos="0"/>
        </w:tabs>
        <w:ind w:left="0"/>
        <w:rPr>
          <w:sz w:val="22"/>
          <w:szCs w:val="22"/>
        </w:rPr>
      </w:pPr>
      <w:r w:rsidRPr="00DF2A01">
        <w:rPr>
          <w:sz w:val="22"/>
          <w:szCs w:val="22"/>
        </w:rPr>
        <w:t>Ορισμός αντιρροπούμενης και μη αντιρροπούμενης μεταβολικής διαταραχής (οξέωσης ή αλκάλωσης).</w:t>
      </w:r>
    </w:p>
    <w:p w:rsidR="00E804F1" w:rsidRPr="00DF2A01" w:rsidRDefault="00E804F1" w:rsidP="00EB5A0C">
      <w:pPr>
        <w:pStyle w:val="a3"/>
        <w:numPr>
          <w:ilvl w:val="0"/>
          <w:numId w:val="13"/>
        </w:numPr>
        <w:tabs>
          <w:tab w:val="clear" w:pos="851"/>
          <w:tab w:val="num" w:pos="0"/>
        </w:tabs>
        <w:ind w:left="0"/>
        <w:rPr>
          <w:sz w:val="22"/>
          <w:szCs w:val="22"/>
        </w:rPr>
      </w:pPr>
      <w:r w:rsidRPr="00DF2A01">
        <w:rPr>
          <w:sz w:val="22"/>
          <w:szCs w:val="22"/>
        </w:rPr>
        <w:t>Μηχανισμοί αντιρρόπησης διαταραχών της οξεοβασικής ισορροπίας.</w:t>
      </w:r>
    </w:p>
    <w:p w:rsidR="00E804F1" w:rsidRPr="00DF2A01" w:rsidRDefault="00E804F1" w:rsidP="00EB5A0C">
      <w:pPr>
        <w:pStyle w:val="a3"/>
        <w:rPr>
          <w:sz w:val="22"/>
          <w:szCs w:val="22"/>
        </w:rPr>
      </w:pPr>
      <w:r w:rsidRPr="00DF2A01">
        <w:rPr>
          <w:sz w:val="22"/>
          <w:szCs w:val="22"/>
        </w:rPr>
        <w:t>(μεταβολικές διαταραχές: αντιρρόπηση από το αναπνευστικό σύστημα, π.χ. ταχύπνοια σε οξέωση)</w:t>
      </w:r>
    </w:p>
    <w:p w:rsidR="00E804F1" w:rsidRPr="00DF2A01" w:rsidRDefault="00E804F1" w:rsidP="00EB5A0C">
      <w:pPr>
        <w:pStyle w:val="a3"/>
        <w:rPr>
          <w:sz w:val="22"/>
          <w:szCs w:val="22"/>
        </w:rPr>
      </w:pPr>
      <w:r w:rsidRPr="00DF2A01">
        <w:rPr>
          <w:sz w:val="22"/>
          <w:szCs w:val="22"/>
        </w:rPr>
        <w:t>(αναπνευστικές διαταραχές: αντιρρόπηση από τους νεφρούς).</w:t>
      </w:r>
    </w:p>
    <w:p w:rsidR="00E804F1" w:rsidRPr="00DF2A01" w:rsidRDefault="00E804F1" w:rsidP="00EB5A0C">
      <w:pPr>
        <w:pStyle w:val="a3"/>
        <w:numPr>
          <w:ilvl w:val="0"/>
          <w:numId w:val="14"/>
        </w:numPr>
        <w:tabs>
          <w:tab w:val="clear" w:pos="851"/>
          <w:tab w:val="num" w:pos="0"/>
        </w:tabs>
        <w:ind w:left="0"/>
        <w:rPr>
          <w:sz w:val="22"/>
          <w:szCs w:val="22"/>
        </w:rPr>
      </w:pPr>
      <w:r w:rsidRPr="00DF2A01">
        <w:rPr>
          <w:sz w:val="22"/>
          <w:szCs w:val="22"/>
        </w:rPr>
        <w:t>Διάγνωση και διαφορική διάγνωση των αιτίων της μεταβολικής οξέωσης ή αλκάλωσης (αέρια αίματος, προσδιορισμός του χάσματος ανιόντων).</w:t>
      </w:r>
    </w:p>
    <w:p w:rsidR="00E804F1" w:rsidRPr="00DF2A01" w:rsidRDefault="00E804F1" w:rsidP="00EB5A0C">
      <w:pPr>
        <w:pStyle w:val="a3"/>
        <w:numPr>
          <w:ilvl w:val="0"/>
          <w:numId w:val="14"/>
        </w:numPr>
        <w:tabs>
          <w:tab w:val="clear" w:pos="851"/>
          <w:tab w:val="num" w:pos="0"/>
        </w:tabs>
        <w:ind w:left="0"/>
        <w:rPr>
          <w:sz w:val="22"/>
          <w:szCs w:val="22"/>
        </w:rPr>
      </w:pPr>
      <w:r w:rsidRPr="00DF2A01">
        <w:rPr>
          <w:sz w:val="22"/>
          <w:szCs w:val="22"/>
        </w:rPr>
        <w:t>Θεραπευτική αντιμετώπιση των διαταραχών της οξεοβασικής ισορροπίας.</w:t>
      </w:r>
    </w:p>
    <w:p w:rsidR="00E804F1" w:rsidRPr="00DF2A01" w:rsidRDefault="00E804F1" w:rsidP="00EB5A0C">
      <w:pPr>
        <w:pStyle w:val="a3"/>
        <w:rPr>
          <w:sz w:val="22"/>
          <w:szCs w:val="22"/>
        </w:rPr>
      </w:pPr>
      <w:r w:rsidRPr="00DF2A01">
        <w:rPr>
          <w:sz w:val="22"/>
          <w:szCs w:val="22"/>
        </w:rPr>
        <w:t xml:space="preserve">(συντηρητική αντιμετώπιση μεταβολικής οξέωσης ή αλκάλωσης αναλόγως του αιτίου που την προκάλεσε, ανάγκη για τη βαθμιαία διόρθωση της διαταραχής, ενδείξεις εφαρμογής </w:t>
      </w:r>
      <w:proofErr w:type="spellStart"/>
      <w:r w:rsidRPr="00DF2A01">
        <w:rPr>
          <w:sz w:val="22"/>
          <w:szCs w:val="22"/>
        </w:rPr>
        <w:t>εξωνεφρικής</w:t>
      </w:r>
      <w:proofErr w:type="spellEnd"/>
      <w:r w:rsidRPr="00DF2A01">
        <w:rPr>
          <w:sz w:val="22"/>
          <w:szCs w:val="22"/>
        </w:rPr>
        <w:t xml:space="preserve"> κάθαρσης).</w:t>
      </w:r>
    </w:p>
    <w:p w:rsidR="00EB5A0C" w:rsidRDefault="00EB5A0C">
      <w:pPr>
        <w:pStyle w:val="a3"/>
        <w:jc w:val="center"/>
        <w:rPr>
          <w:b/>
        </w:rPr>
      </w:pPr>
    </w:p>
    <w:p w:rsidR="00E804F1" w:rsidRDefault="00E804F1">
      <w:pPr>
        <w:pStyle w:val="a3"/>
        <w:jc w:val="center"/>
        <w:rPr>
          <w:b/>
        </w:rPr>
      </w:pPr>
      <w:r>
        <w:rPr>
          <w:b/>
        </w:rPr>
        <w:t>ΠΡΟΣΕΓΓΙΣΗ ΑΣΘΕΝΟΥΣ ΜΕ ΔΙΑΤΑΡΑΧΕΣ ΤΗΣ ΟΞΕΟΒΑΣΙΚΗΣ ΙΣΟΡΡΟΠΙΑΣ</w:t>
      </w:r>
    </w:p>
    <w:p w:rsidR="00E804F1" w:rsidRDefault="00E804F1">
      <w:pPr>
        <w:pStyle w:val="a3"/>
        <w:rPr>
          <w:u w:val="single"/>
        </w:rPr>
      </w:pPr>
      <w:r>
        <w:rPr>
          <w:u w:val="single"/>
        </w:rPr>
        <w:t>Λήψη ιστορικού</w:t>
      </w:r>
    </w:p>
    <w:p w:rsidR="00E804F1" w:rsidRDefault="00E804F1">
      <w:pPr>
        <w:pStyle w:val="a3"/>
        <w:rPr>
          <w:sz w:val="22"/>
          <w:szCs w:val="22"/>
        </w:rPr>
      </w:pPr>
      <w:r w:rsidRPr="00DF2A01">
        <w:rPr>
          <w:sz w:val="22"/>
          <w:szCs w:val="22"/>
        </w:rPr>
        <w:t>Κατά τη λήψη του ιστορικού του ασθενούς με διαταραχή της οξεοβασικής ισορροπίας θα πρέπει να αν</w:t>
      </w:r>
      <w:r w:rsidR="009E7826" w:rsidRPr="00DF2A01">
        <w:rPr>
          <w:sz w:val="22"/>
          <w:szCs w:val="22"/>
        </w:rPr>
        <w:t>α</w:t>
      </w:r>
      <w:r w:rsidRPr="00DF2A01">
        <w:rPr>
          <w:sz w:val="22"/>
          <w:szCs w:val="22"/>
        </w:rPr>
        <w:t xml:space="preserve">ζητούνται με συγκεκριμένες ερωτήσεις συμπτώματα από τα διάφορα συστήματα τα οποία σχετίζονται με την παρουσία μεταβολικής ή αναπνευστικής οξέωσης και αλκάλωσης. Επιπλέον η παρουσία κλινικών καταστάσεων ή η λήψη φαρμάκων που σχετίζονται με την εμφάνιση διαταραχών της οξεοβασικής ισορροπίας πρέπει να ερευνάται κατά τη λήψη του ιστορικού (π.χ. </w:t>
      </w:r>
      <w:r w:rsidR="009E7826" w:rsidRPr="00DF2A01">
        <w:rPr>
          <w:sz w:val="22"/>
          <w:szCs w:val="22"/>
        </w:rPr>
        <w:t>έ</w:t>
      </w:r>
      <w:r w:rsidRPr="00DF2A01">
        <w:rPr>
          <w:sz w:val="22"/>
          <w:szCs w:val="22"/>
        </w:rPr>
        <w:t>μετ</w:t>
      </w:r>
      <w:r w:rsidR="009E7826" w:rsidRPr="00DF2A01">
        <w:rPr>
          <w:sz w:val="22"/>
          <w:szCs w:val="22"/>
        </w:rPr>
        <w:t>οι</w:t>
      </w:r>
      <w:r w:rsidRPr="00DF2A01">
        <w:rPr>
          <w:sz w:val="22"/>
          <w:szCs w:val="22"/>
        </w:rPr>
        <w:t xml:space="preserve"> ή λήψη διουρητικών συνοδεύ</w:t>
      </w:r>
      <w:r w:rsidR="009E7826" w:rsidRPr="00DF2A01">
        <w:rPr>
          <w:sz w:val="22"/>
          <w:szCs w:val="22"/>
        </w:rPr>
        <w:t>ον</w:t>
      </w:r>
      <w:r w:rsidRPr="00DF2A01">
        <w:rPr>
          <w:sz w:val="22"/>
          <w:szCs w:val="22"/>
        </w:rPr>
        <w:t xml:space="preserve">ται από μεταβολική αλκάλωση, ενώ </w:t>
      </w:r>
      <w:r w:rsidR="009E7826" w:rsidRPr="00DF2A01">
        <w:rPr>
          <w:sz w:val="22"/>
          <w:szCs w:val="22"/>
        </w:rPr>
        <w:t xml:space="preserve">η παρουσία </w:t>
      </w:r>
      <w:r w:rsidRPr="00DF2A01">
        <w:rPr>
          <w:sz w:val="22"/>
          <w:szCs w:val="22"/>
        </w:rPr>
        <w:t>διαρροϊκών κενώσεων, χρόνιας νεφρικής ανεπάρκειας ή ινσουλινοεξαρτώμενου σακχαρώδη διαβήτη συνοδεύεται συνήθως από μεταβολική οξέωση).</w:t>
      </w:r>
    </w:p>
    <w:p w:rsidR="00DF2A01" w:rsidRDefault="00DF2A01">
      <w:pPr>
        <w:pStyle w:val="a3"/>
      </w:pPr>
    </w:p>
    <w:p w:rsidR="00E804F1" w:rsidRDefault="00E804F1">
      <w:pPr>
        <w:pStyle w:val="a3"/>
      </w:pPr>
      <w:r>
        <w:rPr>
          <w:u w:val="single"/>
        </w:rPr>
        <w:t>Φυσική εξέταση κατά συστήματα</w:t>
      </w:r>
    </w:p>
    <w:p w:rsidR="00E804F1" w:rsidRPr="00DF2A01" w:rsidRDefault="00E804F1">
      <w:pPr>
        <w:pStyle w:val="a3"/>
        <w:rPr>
          <w:sz w:val="22"/>
          <w:szCs w:val="22"/>
        </w:rPr>
      </w:pPr>
      <w:r w:rsidRPr="00DF2A01">
        <w:rPr>
          <w:sz w:val="22"/>
          <w:szCs w:val="22"/>
        </w:rPr>
        <w:t xml:space="preserve">Πλήρης φυσική εξέταση είναι αναγκαία σε κάθε ασθενή με κλινική υποψία μεταβολικής διαταραχής. Ιδιαίτερη έμφαση πρέπει να δίνεται στην αναζήτηση σημείων από το ΚΝΣ (σύγχυση, σπασμοί), το καρδιαγγειακό (αρτηριακή υπέρταση ή υπόταση, ταχυκαρδία, αρρυθμία), το αναπνευστικό (ταχύπνοια, υπέρπνοια) και το ουροποιητικό </w:t>
      </w:r>
      <w:r w:rsidR="001430A7" w:rsidRPr="00DF2A01">
        <w:rPr>
          <w:sz w:val="22"/>
          <w:szCs w:val="22"/>
        </w:rPr>
        <w:t xml:space="preserve">σύστημα </w:t>
      </w:r>
      <w:r w:rsidRPr="00DF2A01">
        <w:rPr>
          <w:sz w:val="22"/>
          <w:szCs w:val="22"/>
        </w:rPr>
        <w:t>(</w:t>
      </w:r>
      <w:proofErr w:type="spellStart"/>
      <w:r w:rsidRPr="00DF2A01">
        <w:rPr>
          <w:sz w:val="22"/>
          <w:szCs w:val="22"/>
        </w:rPr>
        <w:t>ανουρία</w:t>
      </w:r>
      <w:proofErr w:type="spellEnd"/>
      <w:r w:rsidRPr="00DF2A01">
        <w:rPr>
          <w:sz w:val="22"/>
          <w:szCs w:val="22"/>
        </w:rPr>
        <w:t xml:space="preserve">, </w:t>
      </w:r>
      <w:proofErr w:type="spellStart"/>
      <w:r w:rsidRPr="00DF2A01">
        <w:rPr>
          <w:sz w:val="22"/>
          <w:szCs w:val="22"/>
        </w:rPr>
        <w:t>ολιγουρία</w:t>
      </w:r>
      <w:proofErr w:type="spellEnd"/>
      <w:r w:rsidRPr="00DF2A01">
        <w:rPr>
          <w:sz w:val="22"/>
          <w:szCs w:val="22"/>
        </w:rPr>
        <w:t xml:space="preserve">, πολυουρία). Επιπλέον η εξέταση του </w:t>
      </w:r>
      <w:r w:rsidRPr="00DF2A01">
        <w:rPr>
          <w:sz w:val="22"/>
          <w:szCs w:val="22"/>
        </w:rPr>
        <w:lastRenderedPageBreak/>
        <w:t>μυοσκελετικού συστήματος και η κατάσταση του ισοζυγίου υγρών του ασθενούς παρέχει πληροφορίες για την εκτίμηση των διαταραχών της οξεοβασικής ισορροπίας (π.χ. μυϊκή αδυναμία ή τετανία μπορεί να παρατηρηθούν σε αλκάλωση, ενώ υπερυδάτωση μπορεί να διαπιστωθεί σε ασθενείς με νεφρική ανεπάρκεια και μεταβολική οξέωση).</w:t>
      </w:r>
    </w:p>
    <w:p w:rsidR="00E804F1" w:rsidRDefault="00E804F1">
      <w:pPr>
        <w:pStyle w:val="a3"/>
      </w:pPr>
    </w:p>
    <w:p w:rsidR="00E804F1" w:rsidRPr="00BA6BA8" w:rsidRDefault="00E804F1">
      <w:pPr>
        <w:pStyle w:val="a3"/>
        <w:rPr>
          <w:u w:val="single"/>
        </w:rPr>
      </w:pPr>
      <w:r>
        <w:rPr>
          <w:u w:val="single"/>
        </w:rPr>
        <w:t>Εργαστηριακή διερεύνηση</w:t>
      </w:r>
    </w:p>
    <w:p w:rsidR="00E804F1" w:rsidRPr="00DF2A01" w:rsidRDefault="00E804F1">
      <w:pPr>
        <w:pStyle w:val="a3"/>
        <w:rPr>
          <w:sz w:val="22"/>
          <w:szCs w:val="22"/>
        </w:rPr>
      </w:pPr>
      <w:r w:rsidRPr="00DF2A01">
        <w:rPr>
          <w:sz w:val="22"/>
          <w:szCs w:val="22"/>
        </w:rPr>
        <w:t xml:space="preserve">Ο φοιτητής πρέπει να γνωρίζει ότι στη διαγνωστική προσέγγιση ασθενούς με διαταραχή της οξεοβασικής ισορροπίας είναι απαραίτητος ο λεπτομερής </w:t>
      </w:r>
      <w:proofErr w:type="spellStart"/>
      <w:r w:rsidRPr="00DF2A01">
        <w:rPr>
          <w:sz w:val="22"/>
          <w:szCs w:val="22"/>
        </w:rPr>
        <w:t>παρακλινικός</w:t>
      </w:r>
      <w:proofErr w:type="spellEnd"/>
      <w:r w:rsidRPr="00DF2A01">
        <w:rPr>
          <w:sz w:val="22"/>
          <w:szCs w:val="22"/>
        </w:rPr>
        <w:t xml:space="preserve"> έλεγχος που περιλαμβάνει τις παρακάτω εξετάσεις:</w:t>
      </w:r>
    </w:p>
    <w:p w:rsidR="00E804F1" w:rsidRPr="00DF2A01" w:rsidRDefault="00E804F1">
      <w:pPr>
        <w:pStyle w:val="a3"/>
        <w:rPr>
          <w:sz w:val="22"/>
          <w:szCs w:val="22"/>
        </w:rPr>
      </w:pPr>
      <w:r w:rsidRPr="00DF2A01">
        <w:rPr>
          <w:sz w:val="22"/>
          <w:szCs w:val="22"/>
        </w:rPr>
        <w:t>Γενική αίματος</w:t>
      </w:r>
    </w:p>
    <w:p w:rsidR="00E804F1" w:rsidRPr="00DF2A01" w:rsidRDefault="00E804F1">
      <w:pPr>
        <w:pStyle w:val="a3"/>
        <w:rPr>
          <w:sz w:val="22"/>
          <w:szCs w:val="22"/>
        </w:rPr>
      </w:pPr>
      <w:r w:rsidRPr="00DF2A01">
        <w:rPr>
          <w:sz w:val="22"/>
          <w:szCs w:val="22"/>
        </w:rPr>
        <w:t xml:space="preserve">Βιοχημικός έλεγχος (σάκχαρο, ουρία, </w:t>
      </w:r>
      <w:proofErr w:type="spellStart"/>
      <w:r w:rsidRPr="00DF2A01">
        <w:rPr>
          <w:sz w:val="22"/>
          <w:szCs w:val="22"/>
        </w:rPr>
        <w:t>κρεατινίνη</w:t>
      </w:r>
      <w:proofErr w:type="spellEnd"/>
      <w:r w:rsidRPr="00DF2A01">
        <w:rPr>
          <w:sz w:val="22"/>
          <w:szCs w:val="22"/>
        </w:rPr>
        <w:t xml:space="preserve">, </w:t>
      </w:r>
      <w:r w:rsidRPr="00DF2A01">
        <w:rPr>
          <w:sz w:val="22"/>
          <w:szCs w:val="22"/>
          <w:lang w:val="en-BZ"/>
        </w:rPr>
        <w:t>Na</w:t>
      </w:r>
      <w:r w:rsidRPr="00DF2A01">
        <w:rPr>
          <w:sz w:val="22"/>
          <w:szCs w:val="22"/>
        </w:rPr>
        <w:t xml:space="preserve">, </w:t>
      </w:r>
      <w:r w:rsidRPr="00DF2A01">
        <w:rPr>
          <w:sz w:val="22"/>
          <w:szCs w:val="22"/>
          <w:lang w:val="en-BZ"/>
        </w:rPr>
        <w:t>K</w:t>
      </w:r>
      <w:r w:rsidRPr="00DF2A01">
        <w:rPr>
          <w:sz w:val="22"/>
          <w:szCs w:val="22"/>
        </w:rPr>
        <w:t xml:space="preserve">, </w:t>
      </w:r>
      <w:r w:rsidRPr="00DF2A01">
        <w:rPr>
          <w:sz w:val="22"/>
          <w:szCs w:val="22"/>
          <w:lang w:val="en-BZ"/>
        </w:rPr>
        <w:t>Ca</w:t>
      </w:r>
      <w:r w:rsidRPr="00DF2A01">
        <w:rPr>
          <w:sz w:val="22"/>
          <w:szCs w:val="22"/>
        </w:rPr>
        <w:t xml:space="preserve">, </w:t>
      </w:r>
      <w:proofErr w:type="spellStart"/>
      <w:r w:rsidRPr="00DF2A01">
        <w:rPr>
          <w:sz w:val="22"/>
          <w:szCs w:val="22"/>
          <w:lang w:val="en-BZ"/>
        </w:rPr>
        <w:t>Cl</w:t>
      </w:r>
      <w:proofErr w:type="spellEnd"/>
      <w:r w:rsidRPr="00DF2A01">
        <w:rPr>
          <w:sz w:val="22"/>
          <w:szCs w:val="22"/>
        </w:rPr>
        <w:t>)</w:t>
      </w:r>
    </w:p>
    <w:p w:rsidR="00E804F1" w:rsidRPr="00DF2A01" w:rsidRDefault="00E804F1">
      <w:pPr>
        <w:pStyle w:val="a3"/>
        <w:rPr>
          <w:sz w:val="22"/>
          <w:szCs w:val="22"/>
        </w:rPr>
      </w:pPr>
      <w:r w:rsidRPr="00DF2A01">
        <w:rPr>
          <w:sz w:val="22"/>
          <w:szCs w:val="22"/>
        </w:rPr>
        <w:t>Έλεγχος ηπατικής λειτουργίας (</w:t>
      </w:r>
      <w:r w:rsidRPr="00DF2A01">
        <w:rPr>
          <w:sz w:val="22"/>
          <w:szCs w:val="22"/>
          <w:lang w:val="en-US"/>
        </w:rPr>
        <w:t>SGOT</w:t>
      </w:r>
      <w:r w:rsidRPr="00DF2A01">
        <w:rPr>
          <w:sz w:val="22"/>
          <w:szCs w:val="22"/>
        </w:rPr>
        <w:t xml:space="preserve">, </w:t>
      </w:r>
      <w:r w:rsidRPr="00DF2A01">
        <w:rPr>
          <w:sz w:val="22"/>
          <w:szCs w:val="22"/>
          <w:lang w:val="en-US"/>
        </w:rPr>
        <w:t>SGPT</w:t>
      </w:r>
      <w:r w:rsidRPr="00DF2A01">
        <w:rPr>
          <w:sz w:val="22"/>
          <w:szCs w:val="22"/>
        </w:rPr>
        <w:t xml:space="preserve">, </w:t>
      </w:r>
      <w:r w:rsidRPr="00DF2A01">
        <w:rPr>
          <w:sz w:val="22"/>
          <w:szCs w:val="22"/>
          <w:lang w:val="en-US"/>
        </w:rPr>
        <w:t>LDH</w:t>
      </w:r>
      <w:r w:rsidRPr="00DF2A01">
        <w:rPr>
          <w:sz w:val="22"/>
          <w:szCs w:val="22"/>
        </w:rPr>
        <w:t xml:space="preserve">, λευκώματα, αλκαλική </w:t>
      </w:r>
      <w:proofErr w:type="spellStart"/>
      <w:r w:rsidRPr="00DF2A01">
        <w:rPr>
          <w:sz w:val="22"/>
          <w:szCs w:val="22"/>
        </w:rPr>
        <w:t>φωσφατάση</w:t>
      </w:r>
      <w:proofErr w:type="spellEnd"/>
      <w:r w:rsidRPr="00DF2A01">
        <w:rPr>
          <w:sz w:val="22"/>
          <w:szCs w:val="22"/>
        </w:rPr>
        <w:t>)</w:t>
      </w:r>
    </w:p>
    <w:p w:rsidR="00DF2A01" w:rsidRDefault="00E804F1">
      <w:pPr>
        <w:pStyle w:val="a3"/>
        <w:rPr>
          <w:sz w:val="22"/>
          <w:szCs w:val="22"/>
        </w:rPr>
      </w:pPr>
      <w:r w:rsidRPr="00DF2A01">
        <w:rPr>
          <w:sz w:val="22"/>
          <w:szCs w:val="22"/>
        </w:rPr>
        <w:t>Αέρια αίματος (</w:t>
      </w:r>
      <w:r w:rsidRPr="00DF2A01">
        <w:rPr>
          <w:sz w:val="22"/>
          <w:szCs w:val="22"/>
          <w:lang w:val="en-BZ"/>
        </w:rPr>
        <w:t>pH</w:t>
      </w:r>
      <w:r w:rsidRPr="00DF2A01">
        <w:rPr>
          <w:sz w:val="22"/>
          <w:szCs w:val="22"/>
        </w:rPr>
        <w:t xml:space="preserve">, </w:t>
      </w:r>
      <w:r w:rsidRPr="00DF2A01">
        <w:rPr>
          <w:sz w:val="22"/>
          <w:szCs w:val="22"/>
          <w:lang w:val="en-BZ"/>
        </w:rPr>
        <w:t>PCO</w:t>
      </w:r>
      <w:r w:rsidRPr="00DF2A01">
        <w:rPr>
          <w:sz w:val="22"/>
          <w:szCs w:val="22"/>
          <w:vertAlign w:val="subscript"/>
        </w:rPr>
        <w:t>2</w:t>
      </w:r>
      <w:r w:rsidRPr="00DF2A01">
        <w:rPr>
          <w:sz w:val="22"/>
          <w:szCs w:val="22"/>
        </w:rPr>
        <w:t xml:space="preserve">, </w:t>
      </w:r>
      <w:r w:rsidRPr="00DF2A01">
        <w:rPr>
          <w:sz w:val="22"/>
          <w:szCs w:val="22"/>
          <w:lang w:val="en-BZ"/>
        </w:rPr>
        <w:t>PO</w:t>
      </w:r>
      <w:r w:rsidRPr="00DF2A01">
        <w:rPr>
          <w:sz w:val="22"/>
          <w:szCs w:val="22"/>
          <w:vertAlign w:val="subscript"/>
        </w:rPr>
        <w:t>2</w:t>
      </w:r>
      <w:r w:rsidRPr="00DF2A01">
        <w:rPr>
          <w:sz w:val="22"/>
          <w:szCs w:val="22"/>
        </w:rPr>
        <w:t xml:space="preserve">, </w:t>
      </w:r>
      <w:r w:rsidRPr="00DF2A01">
        <w:rPr>
          <w:sz w:val="22"/>
          <w:szCs w:val="22"/>
          <w:lang w:val="en-BZ"/>
        </w:rPr>
        <w:t>HCO</w:t>
      </w:r>
      <w:r w:rsidRPr="00DF2A01">
        <w:rPr>
          <w:sz w:val="22"/>
          <w:szCs w:val="22"/>
          <w:vertAlign w:val="subscript"/>
        </w:rPr>
        <w:t>3</w:t>
      </w:r>
      <w:r w:rsidRPr="00DF2A01">
        <w:rPr>
          <w:sz w:val="22"/>
          <w:szCs w:val="22"/>
        </w:rPr>
        <w:t>)</w:t>
      </w:r>
    </w:p>
    <w:p w:rsidR="00E804F1" w:rsidRPr="00DF2A01" w:rsidRDefault="00E804F1">
      <w:pPr>
        <w:pStyle w:val="a3"/>
        <w:rPr>
          <w:sz w:val="22"/>
          <w:szCs w:val="22"/>
        </w:rPr>
      </w:pPr>
      <w:r w:rsidRPr="00DF2A01">
        <w:rPr>
          <w:sz w:val="22"/>
          <w:szCs w:val="22"/>
        </w:rPr>
        <w:t>Προσδιορισμός του χάσματος ανιόντων</w:t>
      </w:r>
    </w:p>
    <w:p w:rsidR="00E804F1" w:rsidRPr="00DF2A01" w:rsidRDefault="00E804F1">
      <w:pPr>
        <w:pStyle w:val="a3"/>
        <w:rPr>
          <w:sz w:val="22"/>
          <w:szCs w:val="22"/>
        </w:rPr>
      </w:pPr>
      <w:r w:rsidRPr="00DF2A01">
        <w:rPr>
          <w:sz w:val="22"/>
          <w:szCs w:val="22"/>
        </w:rPr>
        <w:t>Μέτρηση γαλακτικών</w:t>
      </w:r>
    </w:p>
    <w:p w:rsidR="00E804F1" w:rsidRPr="00DF2A01" w:rsidRDefault="00E804F1">
      <w:pPr>
        <w:pStyle w:val="a3"/>
        <w:rPr>
          <w:sz w:val="22"/>
          <w:szCs w:val="22"/>
        </w:rPr>
      </w:pPr>
      <w:r w:rsidRPr="00DF2A01">
        <w:rPr>
          <w:sz w:val="22"/>
          <w:szCs w:val="22"/>
        </w:rPr>
        <w:t>Προσδιορισμός επιπέδων ορμονών στην κυκλοφορία (</w:t>
      </w:r>
      <w:proofErr w:type="spellStart"/>
      <w:r w:rsidRPr="00DF2A01">
        <w:rPr>
          <w:sz w:val="22"/>
          <w:szCs w:val="22"/>
        </w:rPr>
        <w:t>κορτιζόλη</w:t>
      </w:r>
      <w:proofErr w:type="spellEnd"/>
      <w:r w:rsidRPr="00DF2A01">
        <w:rPr>
          <w:sz w:val="22"/>
          <w:szCs w:val="22"/>
        </w:rPr>
        <w:t xml:space="preserve">, </w:t>
      </w:r>
      <w:proofErr w:type="spellStart"/>
      <w:r w:rsidRPr="00DF2A01">
        <w:rPr>
          <w:sz w:val="22"/>
          <w:szCs w:val="22"/>
        </w:rPr>
        <w:t>αλδοστερόνη</w:t>
      </w:r>
      <w:proofErr w:type="spellEnd"/>
      <w:r w:rsidRPr="00DF2A01">
        <w:rPr>
          <w:sz w:val="22"/>
          <w:szCs w:val="22"/>
        </w:rPr>
        <w:t>, ινσουλίνη)</w:t>
      </w:r>
    </w:p>
    <w:p w:rsidR="00E804F1" w:rsidRPr="00DF2A01" w:rsidRDefault="00E804F1">
      <w:pPr>
        <w:pStyle w:val="a3"/>
        <w:rPr>
          <w:sz w:val="22"/>
          <w:szCs w:val="22"/>
        </w:rPr>
      </w:pPr>
      <w:r w:rsidRPr="00DF2A01">
        <w:rPr>
          <w:sz w:val="22"/>
          <w:szCs w:val="22"/>
        </w:rPr>
        <w:t>Γενική ούρων</w:t>
      </w:r>
    </w:p>
    <w:p w:rsidR="00E804F1" w:rsidRPr="00DF2A01" w:rsidRDefault="00E804F1">
      <w:pPr>
        <w:pStyle w:val="a3"/>
        <w:rPr>
          <w:sz w:val="22"/>
          <w:szCs w:val="22"/>
        </w:rPr>
      </w:pPr>
      <w:r w:rsidRPr="00DF2A01">
        <w:rPr>
          <w:sz w:val="22"/>
          <w:szCs w:val="22"/>
          <w:lang w:val="en-BZ"/>
        </w:rPr>
        <w:t>Na</w:t>
      </w:r>
      <w:r w:rsidRPr="00DF2A01">
        <w:rPr>
          <w:sz w:val="22"/>
          <w:szCs w:val="22"/>
        </w:rPr>
        <w:t xml:space="preserve">, </w:t>
      </w:r>
      <w:r w:rsidRPr="00DF2A01">
        <w:rPr>
          <w:sz w:val="22"/>
          <w:szCs w:val="22"/>
          <w:lang w:val="en-BZ"/>
        </w:rPr>
        <w:t>K</w:t>
      </w:r>
      <w:r w:rsidRPr="00DF2A01">
        <w:rPr>
          <w:sz w:val="22"/>
          <w:szCs w:val="22"/>
        </w:rPr>
        <w:t>, διττανθρακικά ούρων</w:t>
      </w:r>
    </w:p>
    <w:p w:rsidR="00E804F1" w:rsidRPr="00DF2A01" w:rsidRDefault="00E804F1">
      <w:pPr>
        <w:pStyle w:val="a3"/>
        <w:rPr>
          <w:sz w:val="22"/>
          <w:szCs w:val="22"/>
        </w:rPr>
      </w:pPr>
      <w:r w:rsidRPr="00DF2A01">
        <w:rPr>
          <w:sz w:val="22"/>
          <w:szCs w:val="22"/>
        </w:rPr>
        <w:t>Ακτινογραφία θώρακος</w:t>
      </w:r>
    </w:p>
    <w:p w:rsidR="00E804F1" w:rsidRPr="00DF2A01" w:rsidRDefault="00E804F1">
      <w:pPr>
        <w:pStyle w:val="a3"/>
        <w:rPr>
          <w:sz w:val="22"/>
          <w:szCs w:val="22"/>
        </w:rPr>
      </w:pPr>
      <w:r w:rsidRPr="00DF2A01">
        <w:rPr>
          <w:sz w:val="22"/>
          <w:szCs w:val="22"/>
        </w:rPr>
        <w:t xml:space="preserve">Απλή ακτινογραφία κοιλίας (έλεγχος για </w:t>
      </w:r>
      <w:proofErr w:type="spellStart"/>
      <w:r w:rsidRPr="00DF2A01">
        <w:rPr>
          <w:sz w:val="22"/>
          <w:szCs w:val="22"/>
        </w:rPr>
        <w:t>νεφρασβέστωση</w:t>
      </w:r>
      <w:proofErr w:type="spellEnd"/>
      <w:r w:rsidRPr="00DF2A01">
        <w:rPr>
          <w:sz w:val="22"/>
          <w:szCs w:val="22"/>
        </w:rPr>
        <w:t xml:space="preserve"> σε νεφρική </w:t>
      </w:r>
      <w:proofErr w:type="spellStart"/>
      <w:r w:rsidRPr="00DF2A01">
        <w:rPr>
          <w:sz w:val="22"/>
          <w:szCs w:val="22"/>
        </w:rPr>
        <w:t>σωληναριακή</w:t>
      </w:r>
      <w:proofErr w:type="spellEnd"/>
      <w:r w:rsidRPr="00DF2A01">
        <w:rPr>
          <w:sz w:val="22"/>
          <w:szCs w:val="22"/>
        </w:rPr>
        <w:t xml:space="preserve"> οξέωση)</w:t>
      </w:r>
    </w:p>
    <w:p w:rsidR="00E804F1" w:rsidRPr="00DF2A01" w:rsidRDefault="00E804F1">
      <w:pPr>
        <w:pStyle w:val="a3"/>
        <w:rPr>
          <w:sz w:val="22"/>
          <w:szCs w:val="22"/>
        </w:rPr>
      </w:pPr>
      <w:r w:rsidRPr="00DF2A01">
        <w:rPr>
          <w:sz w:val="22"/>
          <w:szCs w:val="22"/>
        </w:rPr>
        <w:t>Υπερηχογράφημα κοιλίας (ήπαρ, χοληφόρα, νεφροί)</w:t>
      </w:r>
    </w:p>
    <w:p w:rsidR="00E804F1" w:rsidRDefault="00E804F1">
      <w:pPr>
        <w:pStyle w:val="a3"/>
      </w:pPr>
    </w:p>
    <w:p w:rsidR="00E804F1" w:rsidRDefault="00E804F1">
      <w:pPr>
        <w:pStyle w:val="a3"/>
        <w:rPr>
          <w:u w:val="single"/>
        </w:rPr>
      </w:pPr>
      <w:r>
        <w:rPr>
          <w:u w:val="single"/>
        </w:rPr>
        <w:t>Γενικές αρχές θεραπευτικής αντιμετώπισης διαταραχών οξεοβασικής ισορροπίας</w:t>
      </w:r>
    </w:p>
    <w:p w:rsidR="00E804F1" w:rsidRPr="00DF2A01" w:rsidRDefault="00E804F1">
      <w:pPr>
        <w:pStyle w:val="a3"/>
        <w:rPr>
          <w:sz w:val="22"/>
          <w:szCs w:val="22"/>
        </w:rPr>
      </w:pPr>
      <w:r w:rsidRPr="00DF2A01">
        <w:rPr>
          <w:sz w:val="22"/>
          <w:szCs w:val="22"/>
        </w:rPr>
        <w:t>Ο φοιτητής πρέπει να γνωρίζει:</w:t>
      </w:r>
    </w:p>
    <w:p w:rsidR="00E804F1" w:rsidRPr="00DF2A01" w:rsidRDefault="00E804F1" w:rsidP="004D58BD">
      <w:pPr>
        <w:pStyle w:val="a3"/>
        <w:numPr>
          <w:ilvl w:val="0"/>
          <w:numId w:val="15"/>
        </w:numPr>
        <w:rPr>
          <w:b/>
          <w:sz w:val="22"/>
          <w:szCs w:val="22"/>
        </w:rPr>
      </w:pPr>
      <w:r w:rsidRPr="00DF2A01">
        <w:rPr>
          <w:sz w:val="22"/>
          <w:szCs w:val="22"/>
        </w:rPr>
        <w:t>Τις ενδείξεις διόρθωσης της μεταβολικής οξέωσης με χορήγηση διττανθρακικών</w:t>
      </w:r>
    </w:p>
    <w:p w:rsidR="00E804F1" w:rsidRPr="00DF2A01" w:rsidRDefault="00E804F1" w:rsidP="004D58BD">
      <w:pPr>
        <w:pStyle w:val="a3"/>
        <w:numPr>
          <w:ilvl w:val="0"/>
          <w:numId w:val="15"/>
        </w:numPr>
        <w:rPr>
          <w:b/>
          <w:sz w:val="22"/>
          <w:szCs w:val="22"/>
        </w:rPr>
      </w:pPr>
      <w:r w:rsidRPr="00DF2A01">
        <w:rPr>
          <w:sz w:val="22"/>
          <w:szCs w:val="22"/>
        </w:rPr>
        <w:t>Τον υπολογισμό του ολικού ελλείμματος διττανθρακικών του οργανισμού σε καταστάσεις μεταβολικής οξέωσης</w:t>
      </w:r>
    </w:p>
    <w:p w:rsidR="00E804F1" w:rsidRPr="00DF2A01" w:rsidRDefault="00E804F1" w:rsidP="004D58BD">
      <w:pPr>
        <w:pStyle w:val="a3"/>
        <w:numPr>
          <w:ilvl w:val="0"/>
          <w:numId w:val="15"/>
        </w:numPr>
        <w:rPr>
          <w:b/>
          <w:sz w:val="22"/>
          <w:szCs w:val="22"/>
        </w:rPr>
      </w:pPr>
      <w:r w:rsidRPr="00DF2A01">
        <w:rPr>
          <w:sz w:val="22"/>
          <w:szCs w:val="22"/>
        </w:rPr>
        <w:t>Την αναγκαιότητα προοδευτικής διόρθωσης της μεταβολικής οξέωσης με χορήγηση συγκεκριμένων διαλυμάτων διττανθρακικών με σκοπό την αποφυγή σοβαρών συνεπειών από το κεντρικό νευρικό σύστημα</w:t>
      </w:r>
    </w:p>
    <w:p w:rsidR="00E804F1" w:rsidRPr="00DF2A01" w:rsidRDefault="00E804F1" w:rsidP="004D58BD">
      <w:pPr>
        <w:pStyle w:val="a3"/>
        <w:numPr>
          <w:ilvl w:val="0"/>
          <w:numId w:val="15"/>
        </w:numPr>
        <w:rPr>
          <w:b/>
          <w:sz w:val="22"/>
          <w:szCs w:val="22"/>
        </w:rPr>
      </w:pPr>
      <w:r w:rsidRPr="00DF2A01">
        <w:rPr>
          <w:sz w:val="22"/>
          <w:szCs w:val="22"/>
        </w:rPr>
        <w:lastRenderedPageBreak/>
        <w:t>Την ανάγκη υποκατάστασης της νεφρικής λειτουργίας με αιμοκάθαρση σε περιπτώσεις σοβαρής μεταβολικής οξέωσης λόγω χρόνιας νεφρικής ανεπάρκειας ή λόγω δηλητηρίασης από σαλικυλικά, κλπ</w:t>
      </w:r>
    </w:p>
    <w:p w:rsidR="00E804F1" w:rsidRPr="00DF2A01" w:rsidRDefault="00E804F1" w:rsidP="004D58BD">
      <w:pPr>
        <w:pStyle w:val="a3"/>
        <w:numPr>
          <w:ilvl w:val="0"/>
          <w:numId w:val="15"/>
        </w:numPr>
        <w:rPr>
          <w:b/>
          <w:sz w:val="22"/>
          <w:szCs w:val="22"/>
        </w:rPr>
      </w:pPr>
      <w:r w:rsidRPr="00DF2A01">
        <w:rPr>
          <w:sz w:val="22"/>
          <w:szCs w:val="22"/>
        </w:rPr>
        <w:t xml:space="preserve">Τον τρόπο διόρθωσης της διαβητικής </w:t>
      </w:r>
      <w:proofErr w:type="spellStart"/>
      <w:r w:rsidRPr="00DF2A01">
        <w:rPr>
          <w:sz w:val="22"/>
          <w:szCs w:val="22"/>
        </w:rPr>
        <w:t>κετοξέωσης</w:t>
      </w:r>
      <w:proofErr w:type="spellEnd"/>
      <w:r w:rsidRPr="00DF2A01">
        <w:rPr>
          <w:sz w:val="22"/>
          <w:szCs w:val="22"/>
        </w:rPr>
        <w:t xml:space="preserve"> με χορήγηση ινσουλίνης (συνήθως δεν απαιτείται χορήγηση διττανθρακικών)</w:t>
      </w:r>
    </w:p>
    <w:p w:rsidR="00E804F1" w:rsidRPr="00DF2A01" w:rsidRDefault="00E804F1" w:rsidP="004D58BD">
      <w:pPr>
        <w:pStyle w:val="a3"/>
        <w:numPr>
          <w:ilvl w:val="0"/>
          <w:numId w:val="15"/>
        </w:numPr>
        <w:rPr>
          <w:b/>
          <w:sz w:val="22"/>
          <w:szCs w:val="22"/>
        </w:rPr>
      </w:pPr>
      <w:r w:rsidRPr="00DF2A01">
        <w:rPr>
          <w:sz w:val="22"/>
          <w:szCs w:val="22"/>
        </w:rPr>
        <w:t xml:space="preserve">Την αντιμετώπιση της γαλακτικής οξέωσης </w:t>
      </w:r>
    </w:p>
    <w:p w:rsidR="00DF2A01" w:rsidRDefault="00DF2A01">
      <w:pPr>
        <w:pStyle w:val="a3"/>
        <w:jc w:val="center"/>
        <w:rPr>
          <w:b/>
        </w:rPr>
      </w:pPr>
    </w:p>
    <w:p w:rsidR="00E804F1" w:rsidRDefault="00E804F1">
      <w:pPr>
        <w:pStyle w:val="a3"/>
        <w:jc w:val="center"/>
        <w:rPr>
          <w:b/>
        </w:rPr>
      </w:pPr>
      <w:r>
        <w:rPr>
          <w:b/>
        </w:rPr>
        <w:t>ΣΗΜΕΙΑ ΠΟΥ ΘΑ ΠΡΕΠΕΙ ΝΑ ΕΠΙΣΗΜΑΝΘΟΥΝ ΙΔΙΑΙΤΕΡΑ</w:t>
      </w:r>
    </w:p>
    <w:p w:rsidR="00E804F1" w:rsidRPr="00DF2A01" w:rsidRDefault="00E804F1" w:rsidP="004D58BD">
      <w:pPr>
        <w:pStyle w:val="a3"/>
        <w:numPr>
          <w:ilvl w:val="0"/>
          <w:numId w:val="9"/>
        </w:numPr>
        <w:rPr>
          <w:sz w:val="22"/>
          <w:szCs w:val="22"/>
        </w:rPr>
      </w:pPr>
      <w:r w:rsidRPr="00DF2A01">
        <w:rPr>
          <w:sz w:val="22"/>
          <w:szCs w:val="22"/>
        </w:rPr>
        <w:t>Ο μεταβολισμός των υδατανθράκων και των λιπών οδηγεί στην ημερήσια παραγωγή 15000</w:t>
      </w:r>
      <w:proofErr w:type="spellStart"/>
      <w:r w:rsidRPr="00DF2A01">
        <w:rPr>
          <w:sz w:val="22"/>
          <w:szCs w:val="22"/>
          <w:lang w:val="en-US"/>
        </w:rPr>
        <w:t>mmol</w:t>
      </w:r>
      <w:proofErr w:type="spellEnd"/>
      <w:r w:rsidRPr="00DF2A01">
        <w:rPr>
          <w:sz w:val="22"/>
          <w:szCs w:val="22"/>
        </w:rPr>
        <w:t>/</w:t>
      </w:r>
      <w:r w:rsidRPr="00DF2A01">
        <w:rPr>
          <w:sz w:val="22"/>
          <w:szCs w:val="22"/>
          <w:lang w:val="en-US"/>
        </w:rPr>
        <w:t>L</w:t>
      </w:r>
      <w:r w:rsidRPr="00DF2A01">
        <w:rPr>
          <w:sz w:val="22"/>
          <w:szCs w:val="22"/>
        </w:rPr>
        <w:t xml:space="preserve"> </w:t>
      </w:r>
      <w:r w:rsidRPr="00DF2A01">
        <w:rPr>
          <w:sz w:val="22"/>
          <w:szCs w:val="22"/>
          <w:lang w:val="en-US"/>
        </w:rPr>
        <w:t>CO</w:t>
      </w:r>
      <w:r w:rsidRPr="00DF2A01">
        <w:rPr>
          <w:sz w:val="22"/>
          <w:szCs w:val="22"/>
          <w:vertAlign w:val="subscript"/>
        </w:rPr>
        <w:t>2</w:t>
      </w:r>
      <w:r w:rsidRPr="00DF2A01">
        <w:rPr>
          <w:sz w:val="22"/>
          <w:szCs w:val="22"/>
        </w:rPr>
        <w:t>, ενώ από το μεταβολισμό των πρωτεϊνών παράγονται ημερησίως 50-100</w:t>
      </w:r>
      <w:proofErr w:type="spellStart"/>
      <w:r w:rsidRPr="00DF2A01">
        <w:rPr>
          <w:sz w:val="22"/>
          <w:szCs w:val="22"/>
          <w:lang w:val="en-US"/>
        </w:rPr>
        <w:t>mEq</w:t>
      </w:r>
      <w:proofErr w:type="spellEnd"/>
      <w:r w:rsidRPr="00DF2A01">
        <w:rPr>
          <w:sz w:val="22"/>
          <w:szCs w:val="22"/>
        </w:rPr>
        <w:t xml:space="preserve"> </w:t>
      </w:r>
      <w:r w:rsidRPr="00DF2A01">
        <w:rPr>
          <w:sz w:val="22"/>
          <w:szCs w:val="22"/>
          <w:lang w:val="en-US"/>
        </w:rPr>
        <w:t>H</w:t>
      </w:r>
      <w:r w:rsidRPr="00DF2A01">
        <w:rPr>
          <w:sz w:val="22"/>
          <w:szCs w:val="22"/>
          <w:vertAlign w:val="superscript"/>
        </w:rPr>
        <w:t>+</w:t>
      </w:r>
      <w:r w:rsidRPr="00DF2A01">
        <w:rPr>
          <w:sz w:val="22"/>
          <w:szCs w:val="22"/>
        </w:rPr>
        <w:t xml:space="preserve">. Η αποφυγή της συσσώρευσής τους στον οργανισμό επιτυγχάνεται με την αποβολή του </w:t>
      </w:r>
      <w:r w:rsidRPr="00DF2A01">
        <w:rPr>
          <w:sz w:val="22"/>
          <w:szCs w:val="22"/>
          <w:lang w:val="en-US"/>
        </w:rPr>
        <w:t>CO</w:t>
      </w:r>
      <w:r w:rsidRPr="00DF2A01">
        <w:rPr>
          <w:sz w:val="22"/>
          <w:szCs w:val="22"/>
          <w:vertAlign w:val="subscript"/>
        </w:rPr>
        <w:t>2</w:t>
      </w:r>
      <w:r w:rsidRPr="00DF2A01">
        <w:rPr>
          <w:sz w:val="22"/>
          <w:szCs w:val="22"/>
        </w:rPr>
        <w:t xml:space="preserve"> με την αναπνοή και με την απέκκριση των Η</w:t>
      </w:r>
      <w:r w:rsidRPr="00DF2A01">
        <w:rPr>
          <w:sz w:val="22"/>
          <w:szCs w:val="22"/>
          <w:vertAlign w:val="superscript"/>
        </w:rPr>
        <w:t xml:space="preserve">+ </w:t>
      </w:r>
      <w:r w:rsidRPr="00DF2A01">
        <w:rPr>
          <w:sz w:val="22"/>
          <w:szCs w:val="22"/>
        </w:rPr>
        <w:t>από τους νεφρούς.</w:t>
      </w:r>
    </w:p>
    <w:p w:rsidR="00E804F1" w:rsidRPr="00DF2A01" w:rsidRDefault="00E804F1" w:rsidP="004D58BD">
      <w:pPr>
        <w:pStyle w:val="a3"/>
        <w:numPr>
          <w:ilvl w:val="0"/>
          <w:numId w:val="10"/>
        </w:numPr>
        <w:rPr>
          <w:sz w:val="22"/>
          <w:szCs w:val="22"/>
        </w:rPr>
      </w:pPr>
      <w:r w:rsidRPr="00DF2A01">
        <w:rPr>
          <w:sz w:val="22"/>
          <w:szCs w:val="22"/>
        </w:rPr>
        <w:t>Το ρΗ αντιπροσωπεύει τον αρνητικό λογάριθμο της συγκέντρωσης ιόντων Η</w:t>
      </w:r>
      <w:r w:rsidRPr="00DF2A01">
        <w:rPr>
          <w:sz w:val="22"/>
          <w:szCs w:val="22"/>
          <w:vertAlign w:val="superscript"/>
        </w:rPr>
        <w:t>+</w:t>
      </w:r>
      <w:r w:rsidRPr="00DF2A01">
        <w:rPr>
          <w:sz w:val="22"/>
          <w:szCs w:val="22"/>
        </w:rPr>
        <w:t xml:space="preserve"> (ρΗ=-</w:t>
      </w:r>
      <w:r w:rsidRPr="00DF2A01">
        <w:rPr>
          <w:sz w:val="22"/>
          <w:szCs w:val="22"/>
          <w:lang w:val="en-US"/>
        </w:rPr>
        <w:t>log</w:t>
      </w:r>
      <w:r w:rsidRPr="00DF2A01">
        <w:rPr>
          <w:sz w:val="22"/>
          <w:szCs w:val="22"/>
        </w:rPr>
        <w:t>[</w:t>
      </w:r>
      <w:r w:rsidRPr="00DF2A01">
        <w:rPr>
          <w:sz w:val="22"/>
          <w:szCs w:val="22"/>
          <w:lang w:val="en-US"/>
        </w:rPr>
        <w:t>H</w:t>
      </w:r>
      <w:r w:rsidRPr="00DF2A01">
        <w:rPr>
          <w:sz w:val="22"/>
          <w:szCs w:val="22"/>
          <w:vertAlign w:val="superscript"/>
        </w:rPr>
        <w:t>+</w:t>
      </w:r>
      <w:r w:rsidRPr="00DF2A01">
        <w:rPr>
          <w:sz w:val="22"/>
          <w:szCs w:val="22"/>
        </w:rPr>
        <w:t xml:space="preserve">]). Το φυσιολογικό ρΗ του αρτηριακού αίματος είναι 7.40 και αυτό το ρΗ αντιστοιχεί σε συγκέντρωση ιόντων υδρογόνου 40 </w:t>
      </w:r>
      <w:proofErr w:type="spellStart"/>
      <w:r w:rsidRPr="00DF2A01">
        <w:rPr>
          <w:sz w:val="22"/>
          <w:szCs w:val="22"/>
          <w:lang w:val="en-US"/>
        </w:rPr>
        <w:t>nanomol</w:t>
      </w:r>
      <w:proofErr w:type="spellEnd"/>
      <w:r w:rsidRPr="00DF2A01">
        <w:rPr>
          <w:sz w:val="22"/>
          <w:szCs w:val="22"/>
        </w:rPr>
        <w:t>/</w:t>
      </w:r>
      <w:r w:rsidRPr="00DF2A01">
        <w:rPr>
          <w:sz w:val="22"/>
          <w:szCs w:val="22"/>
          <w:lang w:val="en-US"/>
        </w:rPr>
        <w:t>L</w:t>
      </w:r>
      <w:r w:rsidRPr="00DF2A01">
        <w:rPr>
          <w:sz w:val="22"/>
          <w:szCs w:val="22"/>
        </w:rPr>
        <w:t xml:space="preserve">. Το ρΗ διατηρείται σταθερό παρά το γεγονός ότι σημαντικές ποσότητες οξέων και βάσεων προστίθενται καθημερινά στον </w:t>
      </w:r>
      <w:proofErr w:type="spellStart"/>
      <w:r w:rsidRPr="00DF2A01">
        <w:rPr>
          <w:sz w:val="22"/>
          <w:szCs w:val="22"/>
        </w:rPr>
        <w:t>εξωκυττάριο</w:t>
      </w:r>
      <w:proofErr w:type="spellEnd"/>
      <w:r w:rsidRPr="00DF2A01">
        <w:rPr>
          <w:sz w:val="22"/>
          <w:szCs w:val="22"/>
        </w:rPr>
        <w:t xml:space="preserve"> όγκο υγρών. Αυτό επιτυγχάνεται με τρεις φυσιολογικού</w:t>
      </w:r>
      <w:r w:rsidR="004C09DD" w:rsidRPr="00DF2A01">
        <w:rPr>
          <w:sz w:val="22"/>
          <w:szCs w:val="22"/>
        </w:rPr>
        <w:t>ς</w:t>
      </w:r>
      <w:r w:rsidRPr="00DF2A01">
        <w:rPr>
          <w:sz w:val="22"/>
          <w:szCs w:val="22"/>
        </w:rPr>
        <w:t xml:space="preserve"> μηχανισμούς:</w:t>
      </w:r>
    </w:p>
    <w:p w:rsidR="00E804F1" w:rsidRPr="00DF2A01" w:rsidRDefault="00E804F1">
      <w:pPr>
        <w:pStyle w:val="a3"/>
        <w:ind w:left="1080"/>
        <w:rPr>
          <w:sz w:val="22"/>
          <w:szCs w:val="22"/>
        </w:rPr>
      </w:pPr>
      <w:r w:rsidRPr="00DF2A01">
        <w:rPr>
          <w:sz w:val="22"/>
          <w:szCs w:val="22"/>
        </w:rPr>
        <w:t>α) τη δέσμευση των Η</w:t>
      </w:r>
      <w:r w:rsidRPr="00DF2A01">
        <w:rPr>
          <w:sz w:val="22"/>
          <w:szCs w:val="22"/>
          <w:vertAlign w:val="superscript"/>
        </w:rPr>
        <w:t>+</w:t>
      </w:r>
      <w:r w:rsidRPr="00DF2A01">
        <w:rPr>
          <w:sz w:val="22"/>
          <w:szCs w:val="22"/>
        </w:rPr>
        <w:t xml:space="preserve"> από τα </w:t>
      </w:r>
      <w:proofErr w:type="spellStart"/>
      <w:r w:rsidRPr="00DF2A01">
        <w:rPr>
          <w:sz w:val="22"/>
          <w:szCs w:val="22"/>
        </w:rPr>
        <w:t>εξωκυττάρια</w:t>
      </w:r>
      <w:proofErr w:type="spellEnd"/>
      <w:r w:rsidRPr="00DF2A01">
        <w:rPr>
          <w:sz w:val="22"/>
          <w:szCs w:val="22"/>
        </w:rPr>
        <w:t xml:space="preserve"> και ενδοκυττάρια ρυθμιστικά συστήματα του οργανισμού</w:t>
      </w:r>
    </w:p>
    <w:p w:rsidR="00E804F1" w:rsidRPr="00DF2A01" w:rsidRDefault="00E804F1">
      <w:pPr>
        <w:pStyle w:val="a3"/>
        <w:ind w:left="1080"/>
        <w:rPr>
          <w:sz w:val="22"/>
          <w:szCs w:val="22"/>
        </w:rPr>
      </w:pPr>
      <w:r w:rsidRPr="00DF2A01">
        <w:rPr>
          <w:sz w:val="22"/>
          <w:szCs w:val="22"/>
        </w:rPr>
        <w:t xml:space="preserve">β) τον έλεγχο της μερικής πίεσης του </w:t>
      </w:r>
      <w:r w:rsidRPr="00DF2A01">
        <w:rPr>
          <w:sz w:val="22"/>
          <w:szCs w:val="22"/>
          <w:lang w:val="en-US"/>
        </w:rPr>
        <w:t>CO</w:t>
      </w:r>
      <w:r w:rsidRPr="00DF2A01">
        <w:rPr>
          <w:sz w:val="22"/>
          <w:szCs w:val="22"/>
          <w:vertAlign w:val="subscript"/>
        </w:rPr>
        <w:t>2</w:t>
      </w:r>
      <w:r w:rsidRPr="00DF2A01">
        <w:rPr>
          <w:sz w:val="22"/>
          <w:szCs w:val="22"/>
        </w:rPr>
        <w:t xml:space="preserve"> στο αίμα με μεταβολή του ρυθμού αναπνοής</w:t>
      </w:r>
    </w:p>
    <w:p w:rsidR="00E804F1" w:rsidRPr="00DF2A01" w:rsidRDefault="00E804F1">
      <w:pPr>
        <w:pStyle w:val="a3"/>
        <w:ind w:left="1080"/>
        <w:rPr>
          <w:sz w:val="22"/>
          <w:szCs w:val="22"/>
        </w:rPr>
      </w:pPr>
      <w:r w:rsidRPr="00DF2A01">
        <w:rPr>
          <w:sz w:val="22"/>
          <w:szCs w:val="22"/>
        </w:rPr>
        <w:t>γ) τον έλεγχο της συγκέντρωσης των διττανθρακικών στο πλάσμα με μεταβολή του ρυθμού απέκκρισης των Η</w:t>
      </w:r>
      <w:r w:rsidRPr="00DF2A01">
        <w:rPr>
          <w:sz w:val="22"/>
          <w:szCs w:val="22"/>
          <w:vertAlign w:val="superscript"/>
        </w:rPr>
        <w:t>+</w:t>
      </w:r>
      <w:r w:rsidRPr="00DF2A01">
        <w:rPr>
          <w:sz w:val="22"/>
          <w:szCs w:val="22"/>
        </w:rPr>
        <w:t xml:space="preserve"> από τους νεφρούς</w:t>
      </w:r>
    </w:p>
    <w:p w:rsidR="00E804F1" w:rsidRDefault="00E804F1" w:rsidP="004D58BD">
      <w:pPr>
        <w:pStyle w:val="a3"/>
        <w:numPr>
          <w:ilvl w:val="0"/>
          <w:numId w:val="8"/>
        </w:numPr>
        <w:tabs>
          <w:tab w:val="clear" w:pos="360"/>
          <w:tab w:val="num" w:pos="420"/>
        </w:tabs>
        <w:ind w:left="420"/>
        <w:rPr>
          <w:sz w:val="22"/>
          <w:szCs w:val="22"/>
        </w:rPr>
      </w:pPr>
      <w:r w:rsidRPr="00DF2A01">
        <w:rPr>
          <w:sz w:val="22"/>
          <w:szCs w:val="22"/>
        </w:rPr>
        <w:t>Φυσιολογικός μηχανισμός διατήρησης της οξεοβασικής ισορροπίας (ρΗ) επί παρουσίας αυξημένης συγκέντρωσης Η</w:t>
      </w:r>
      <w:r w:rsidRPr="00DF2A01">
        <w:rPr>
          <w:sz w:val="22"/>
          <w:szCs w:val="22"/>
          <w:vertAlign w:val="superscript"/>
        </w:rPr>
        <w:t>+</w:t>
      </w:r>
      <w:r w:rsidRPr="00DF2A01">
        <w:rPr>
          <w:sz w:val="22"/>
          <w:szCs w:val="22"/>
        </w:rPr>
        <w:t xml:space="preserve"> στην κυκλοφορία</w:t>
      </w:r>
    </w:p>
    <w:p w:rsidR="00DF2A01" w:rsidRPr="00DF2A01" w:rsidRDefault="00DF2A01" w:rsidP="00EB5A0C">
      <w:pPr>
        <w:pStyle w:val="a3"/>
        <w:ind w:left="420"/>
        <w:rPr>
          <w:sz w:val="22"/>
          <w:szCs w:val="22"/>
        </w:rPr>
      </w:pPr>
    </w:p>
    <w:p w:rsidR="00E804F1" w:rsidRDefault="00E804F1">
      <w:pPr>
        <w:pStyle w:val="a3"/>
      </w:pPr>
      <w:r>
        <w:t>Α) ΕΞΩΚΥΤΤΑΡΙΑ ΡΥΘΜΙΣΤΙΚΑ ΣΥΣΤΗΜΑΤΑ</w:t>
      </w:r>
    </w:p>
    <w:p w:rsidR="00E804F1" w:rsidRPr="00DF2A01" w:rsidRDefault="00E804F1">
      <w:pPr>
        <w:pStyle w:val="a3"/>
        <w:rPr>
          <w:sz w:val="22"/>
          <w:szCs w:val="22"/>
        </w:rPr>
      </w:pPr>
      <w:r w:rsidRPr="00DF2A01">
        <w:rPr>
          <w:sz w:val="22"/>
          <w:szCs w:val="22"/>
        </w:rPr>
        <w:t xml:space="preserve">Η δέσμευση των Η+ στον </w:t>
      </w:r>
      <w:proofErr w:type="spellStart"/>
      <w:r w:rsidRPr="00DF2A01">
        <w:rPr>
          <w:sz w:val="22"/>
          <w:szCs w:val="22"/>
        </w:rPr>
        <w:t>εξωκυττάριο</w:t>
      </w:r>
      <w:proofErr w:type="spellEnd"/>
      <w:r w:rsidRPr="00DF2A01">
        <w:rPr>
          <w:sz w:val="22"/>
          <w:szCs w:val="22"/>
        </w:rPr>
        <w:t xml:space="preserve"> χώρο γίνεται κυρίως από το σύστημα των διττανθρακικών</w:t>
      </w:r>
    </w:p>
    <w:p w:rsidR="00E804F1" w:rsidRPr="00DF2A01" w:rsidRDefault="00E804F1">
      <w:pPr>
        <w:pStyle w:val="a3"/>
        <w:jc w:val="center"/>
        <w:rPr>
          <w:sz w:val="22"/>
          <w:szCs w:val="22"/>
        </w:rPr>
      </w:pPr>
      <w:r w:rsidRPr="00DF2A01">
        <w:rPr>
          <w:sz w:val="22"/>
          <w:szCs w:val="22"/>
        </w:rPr>
        <w:t>Η</w:t>
      </w:r>
      <w:r w:rsidRPr="00DF2A01">
        <w:rPr>
          <w:sz w:val="22"/>
          <w:szCs w:val="22"/>
          <w:vertAlign w:val="superscript"/>
        </w:rPr>
        <w:t>+</w:t>
      </w:r>
      <w:r w:rsidRPr="00DF2A01">
        <w:rPr>
          <w:sz w:val="22"/>
          <w:szCs w:val="22"/>
        </w:rPr>
        <w:t xml:space="preserve"> + </w:t>
      </w:r>
      <w:r w:rsidRPr="00DF2A01">
        <w:rPr>
          <w:sz w:val="22"/>
          <w:szCs w:val="22"/>
          <w:lang w:val="en-US"/>
        </w:rPr>
        <w:t>HCO</w:t>
      </w:r>
      <w:r w:rsidRPr="00DF2A01">
        <w:rPr>
          <w:sz w:val="22"/>
          <w:szCs w:val="22"/>
          <w:vertAlign w:val="subscript"/>
        </w:rPr>
        <w:t>3</w:t>
      </w:r>
      <w:r w:rsidRPr="00DF2A01">
        <w:rPr>
          <w:sz w:val="22"/>
          <w:szCs w:val="22"/>
        </w:rPr>
        <w:t xml:space="preserve">‾   →   </w:t>
      </w:r>
      <w:r w:rsidRPr="00DF2A01">
        <w:rPr>
          <w:sz w:val="22"/>
          <w:szCs w:val="22"/>
          <w:lang w:val="en-US"/>
        </w:rPr>
        <w:t>H</w:t>
      </w:r>
      <w:r w:rsidRPr="00DF2A01">
        <w:rPr>
          <w:sz w:val="22"/>
          <w:szCs w:val="22"/>
          <w:vertAlign w:val="subscript"/>
        </w:rPr>
        <w:t>2</w:t>
      </w:r>
      <w:r w:rsidRPr="00DF2A01">
        <w:rPr>
          <w:sz w:val="22"/>
          <w:szCs w:val="22"/>
          <w:lang w:val="en-US"/>
        </w:rPr>
        <w:t>CO</w:t>
      </w:r>
      <w:r w:rsidRPr="00DF2A01">
        <w:rPr>
          <w:sz w:val="22"/>
          <w:szCs w:val="22"/>
          <w:vertAlign w:val="subscript"/>
        </w:rPr>
        <w:t>3</w:t>
      </w:r>
      <w:r w:rsidRPr="00DF2A01">
        <w:rPr>
          <w:sz w:val="22"/>
          <w:szCs w:val="22"/>
        </w:rPr>
        <w:t xml:space="preserve">   →  </w:t>
      </w:r>
      <w:r w:rsidRPr="00DF2A01">
        <w:rPr>
          <w:sz w:val="22"/>
          <w:szCs w:val="22"/>
          <w:lang w:val="en-US"/>
        </w:rPr>
        <w:t>CO</w:t>
      </w:r>
      <w:r w:rsidRPr="00DF2A01">
        <w:rPr>
          <w:sz w:val="22"/>
          <w:szCs w:val="22"/>
          <w:vertAlign w:val="subscript"/>
        </w:rPr>
        <w:t xml:space="preserve">2 </w:t>
      </w:r>
      <w:r w:rsidRPr="00DF2A01">
        <w:rPr>
          <w:sz w:val="22"/>
          <w:szCs w:val="22"/>
        </w:rPr>
        <w:t xml:space="preserve">+ </w:t>
      </w:r>
      <w:r w:rsidRPr="00DF2A01">
        <w:rPr>
          <w:sz w:val="22"/>
          <w:szCs w:val="22"/>
          <w:lang w:val="en-US"/>
        </w:rPr>
        <w:t>H</w:t>
      </w:r>
      <w:r w:rsidRPr="00DF2A01">
        <w:rPr>
          <w:sz w:val="22"/>
          <w:szCs w:val="22"/>
          <w:vertAlign w:val="subscript"/>
        </w:rPr>
        <w:t>2</w:t>
      </w:r>
      <w:r w:rsidRPr="00DF2A01">
        <w:rPr>
          <w:sz w:val="22"/>
          <w:szCs w:val="22"/>
          <w:lang w:val="en-US"/>
        </w:rPr>
        <w:t>O</w:t>
      </w:r>
    </w:p>
    <w:p w:rsidR="00E804F1" w:rsidRPr="00DF2A01" w:rsidRDefault="00E804F1">
      <w:pPr>
        <w:pStyle w:val="a3"/>
        <w:rPr>
          <w:sz w:val="22"/>
          <w:szCs w:val="22"/>
        </w:rPr>
      </w:pPr>
      <w:r w:rsidRPr="00DF2A01">
        <w:rPr>
          <w:sz w:val="22"/>
          <w:szCs w:val="22"/>
        </w:rPr>
        <w:t>Η αντίδραση αυτή έχει ως συνέπεια την εξουδετέρωση των Η</w:t>
      </w:r>
      <w:r w:rsidRPr="00DF2A01">
        <w:rPr>
          <w:sz w:val="22"/>
          <w:szCs w:val="22"/>
          <w:vertAlign w:val="superscript"/>
        </w:rPr>
        <w:t>+</w:t>
      </w:r>
      <w:r w:rsidRPr="00DF2A01">
        <w:rPr>
          <w:sz w:val="22"/>
          <w:szCs w:val="22"/>
        </w:rPr>
        <w:t xml:space="preserve"> μέσω παραγωγής </w:t>
      </w:r>
      <w:r w:rsidRPr="00DF2A01">
        <w:rPr>
          <w:sz w:val="22"/>
          <w:szCs w:val="22"/>
          <w:lang w:val="en-US"/>
        </w:rPr>
        <w:t>CO</w:t>
      </w:r>
      <w:r w:rsidRPr="00DF2A01">
        <w:rPr>
          <w:sz w:val="22"/>
          <w:szCs w:val="22"/>
          <w:vertAlign w:val="subscript"/>
        </w:rPr>
        <w:t>2</w:t>
      </w:r>
      <w:r w:rsidRPr="00DF2A01">
        <w:rPr>
          <w:sz w:val="22"/>
          <w:szCs w:val="22"/>
        </w:rPr>
        <w:t xml:space="preserve"> το οποίο αποβάλλεται με την αναπνοή. Παράλληλα όμως γίνεται κατανάλωση διττανθρακικών ιόντων τα οποία θα πρέπει να αναπληρωθούν. Η λειτουργία αυτή γίνεται στους νεφρούς.</w:t>
      </w:r>
    </w:p>
    <w:p w:rsidR="00E804F1" w:rsidRPr="00DF2A01" w:rsidRDefault="00E804F1">
      <w:pPr>
        <w:pStyle w:val="a3"/>
        <w:rPr>
          <w:sz w:val="22"/>
          <w:szCs w:val="22"/>
        </w:rPr>
      </w:pPr>
      <w:r w:rsidRPr="00DF2A01">
        <w:rPr>
          <w:sz w:val="22"/>
          <w:szCs w:val="22"/>
        </w:rPr>
        <w:lastRenderedPageBreak/>
        <w:t>Σε μικρότερο ποσοστό δέσμευση Η</w:t>
      </w:r>
      <w:r w:rsidRPr="00DF2A01">
        <w:rPr>
          <w:sz w:val="22"/>
          <w:szCs w:val="22"/>
          <w:vertAlign w:val="superscript"/>
        </w:rPr>
        <w:t>+</w:t>
      </w:r>
      <w:r w:rsidRPr="00DF2A01">
        <w:rPr>
          <w:sz w:val="22"/>
          <w:szCs w:val="22"/>
        </w:rPr>
        <w:t xml:space="preserve"> γίνεται στον </w:t>
      </w:r>
      <w:proofErr w:type="spellStart"/>
      <w:r w:rsidRPr="00DF2A01">
        <w:rPr>
          <w:sz w:val="22"/>
          <w:szCs w:val="22"/>
        </w:rPr>
        <w:t>εξωκυττάριο</w:t>
      </w:r>
      <w:proofErr w:type="spellEnd"/>
      <w:r w:rsidRPr="00DF2A01">
        <w:rPr>
          <w:sz w:val="22"/>
          <w:szCs w:val="22"/>
        </w:rPr>
        <w:t xml:space="preserve"> χώρο και από το σύστημα των φωσφορικών και από τις πρωτεΐνες του πλάσματος.</w:t>
      </w:r>
    </w:p>
    <w:p w:rsidR="00E804F1" w:rsidRPr="00DF2A01" w:rsidRDefault="00E804F1">
      <w:pPr>
        <w:pStyle w:val="a3"/>
        <w:jc w:val="center"/>
        <w:rPr>
          <w:sz w:val="22"/>
          <w:szCs w:val="22"/>
        </w:rPr>
      </w:pPr>
      <w:r w:rsidRPr="00DF2A01">
        <w:rPr>
          <w:sz w:val="22"/>
          <w:szCs w:val="22"/>
        </w:rPr>
        <w:t>Η</w:t>
      </w:r>
      <w:r w:rsidRPr="00DF2A01">
        <w:rPr>
          <w:sz w:val="22"/>
          <w:szCs w:val="22"/>
          <w:vertAlign w:val="superscript"/>
        </w:rPr>
        <w:t>+</w:t>
      </w:r>
      <w:r w:rsidRPr="00DF2A01">
        <w:rPr>
          <w:sz w:val="22"/>
          <w:szCs w:val="22"/>
        </w:rPr>
        <w:t xml:space="preserve"> + </w:t>
      </w:r>
      <w:r w:rsidRPr="00DF2A01">
        <w:rPr>
          <w:sz w:val="22"/>
          <w:szCs w:val="22"/>
          <w:lang w:val="en-US"/>
        </w:rPr>
        <w:t>Pr</w:t>
      </w:r>
      <w:r w:rsidRPr="00DF2A01">
        <w:rPr>
          <w:sz w:val="22"/>
          <w:szCs w:val="22"/>
        </w:rPr>
        <w:t xml:space="preserve">‾   →   </w:t>
      </w:r>
      <w:proofErr w:type="spellStart"/>
      <w:r w:rsidRPr="00DF2A01">
        <w:rPr>
          <w:sz w:val="22"/>
          <w:szCs w:val="22"/>
          <w:lang w:val="en-US"/>
        </w:rPr>
        <w:t>HPr</w:t>
      </w:r>
      <w:proofErr w:type="spellEnd"/>
    </w:p>
    <w:p w:rsidR="00E804F1" w:rsidRDefault="00E804F1">
      <w:pPr>
        <w:pStyle w:val="a3"/>
        <w:jc w:val="center"/>
      </w:pPr>
    </w:p>
    <w:p w:rsidR="00E804F1" w:rsidRDefault="00E804F1">
      <w:pPr>
        <w:pStyle w:val="a3"/>
      </w:pPr>
      <w:r>
        <w:t>Β) ΕΝΔΟΚΥΤΤΑΡΙΑ ΡΥΘΜΙΣΤΙΚΑ ΣΥΣΤΗΜΑΤΑ</w:t>
      </w:r>
    </w:p>
    <w:p w:rsidR="00E804F1" w:rsidRPr="00DF2A01" w:rsidRDefault="00E804F1" w:rsidP="004D58BD">
      <w:pPr>
        <w:pStyle w:val="a3"/>
        <w:numPr>
          <w:ilvl w:val="0"/>
          <w:numId w:val="11"/>
        </w:numPr>
        <w:rPr>
          <w:sz w:val="22"/>
          <w:szCs w:val="22"/>
        </w:rPr>
      </w:pPr>
      <w:r w:rsidRPr="00DF2A01">
        <w:rPr>
          <w:sz w:val="22"/>
          <w:szCs w:val="22"/>
        </w:rPr>
        <w:t>Ενδοκυττάριες πρωτεΐνες, οργανικά και ανόργανα φωσφορικά άλατα.</w:t>
      </w:r>
    </w:p>
    <w:p w:rsidR="00E804F1" w:rsidRPr="00DF2A01" w:rsidRDefault="00E804F1">
      <w:pPr>
        <w:pStyle w:val="a3"/>
        <w:rPr>
          <w:sz w:val="22"/>
          <w:szCs w:val="22"/>
        </w:rPr>
      </w:pPr>
      <w:r w:rsidRPr="00DF2A01">
        <w:rPr>
          <w:sz w:val="22"/>
          <w:szCs w:val="22"/>
        </w:rPr>
        <w:t>Η συμμετοχή των ενδοκυττάριων ρυθμιστικών συστημάτων συνίσταται στην εξουδετέρωση του όξινου φορτίου με την είσοδο Η</w:t>
      </w:r>
      <w:r w:rsidRPr="00DF2A01">
        <w:rPr>
          <w:sz w:val="22"/>
          <w:szCs w:val="22"/>
          <w:vertAlign w:val="superscript"/>
        </w:rPr>
        <w:t>+</w:t>
      </w:r>
      <w:r w:rsidRPr="00DF2A01">
        <w:rPr>
          <w:sz w:val="22"/>
          <w:szCs w:val="22"/>
        </w:rPr>
        <w:t xml:space="preserve"> από τον </w:t>
      </w:r>
      <w:proofErr w:type="spellStart"/>
      <w:r w:rsidRPr="00DF2A01">
        <w:rPr>
          <w:sz w:val="22"/>
          <w:szCs w:val="22"/>
        </w:rPr>
        <w:t>εξωκυττάριο</w:t>
      </w:r>
      <w:proofErr w:type="spellEnd"/>
      <w:r w:rsidRPr="00DF2A01">
        <w:rPr>
          <w:sz w:val="22"/>
          <w:szCs w:val="22"/>
        </w:rPr>
        <w:t xml:space="preserve"> στον ενδοκυττάριο χώρο και την έξοδο καλίου από τον ενδοκυττάριο στον </w:t>
      </w:r>
      <w:proofErr w:type="spellStart"/>
      <w:r w:rsidRPr="00DF2A01">
        <w:rPr>
          <w:sz w:val="22"/>
          <w:szCs w:val="22"/>
        </w:rPr>
        <w:t>εξωκυττάριο</w:t>
      </w:r>
      <w:proofErr w:type="spellEnd"/>
      <w:r w:rsidRPr="00DF2A01">
        <w:rPr>
          <w:sz w:val="22"/>
          <w:szCs w:val="22"/>
        </w:rPr>
        <w:t xml:space="preserve"> χώρο. Για το λόγο αυτό στη μεταβολική οξέωση το κάλιο του ορού είναι συνήθως αυξημένο και στη μεταβολική αλκάλωση μειωμένο.</w:t>
      </w:r>
    </w:p>
    <w:p w:rsidR="00E804F1" w:rsidRPr="00DF2A01" w:rsidRDefault="00E804F1" w:rsidP="004D58BD">
      <w:pPr>
        <w:pStyle w:val="a3"/>
        <w:numPr>
          <w:ilvl w:val="0"/>
          <w:numId w:val="11"/>
        </w:numPr>
        <w:rPr>
          <w:sz w:val="22"/>
          <w:szCs w:val="22"/>
        </w:rPr>
      </w:pPr>
      <w:r w:rsidRPr="00DF2A01">
        <w:rPr>
          <w:sz w:val="22"/>
          <w:szCs w:val="22"/>
        </w:rPr>
        <w:t xml:space="preserve">Αιμοσφαιρίνη (στα </w:t>
      </w:r>
      <w:proofErr w:type="spellStart"/>
      <w:r w:rsidRPr="00DF2A01">
        <w:rPr>
          <w:sz w:val="22"/>
          <w:szCs w:val="22"/>
        </w:rPr>
        <w:t>ερυθροκύτταρα</w:t>
      </w:r>
      <w:proofErr w:type="spellEnd"/>
      <w:r w:rsidRPr="00DF2A01">
        <w:rPr>
          <w:sz w:val="22"/>
          <w:szCs w:val="22"/>
        </w:rPr>
        <w:t>)</w:t>
      </w:r>
    </w:p>
    <w:p w:rsidR="00E804F1" w:rsidRPr="00DF2A01" w:rsidRDefault="00E804F1">
      <w:pPr>
        <w:pStyle w:val="a3"/>
        <w:rPr>
          <w:sz w:val="22"/>
          <w:szCs w:val="22"/>
        </w:rPr>
      </w:pPr>
      <w:r w:rsidRPr="00DF2A01">
        <w:rPr>
          <w:sz w:val="22"/>
          <w:szCs w:val="22"/>
        </w:rPr>
        <w:t>Η είσοδος των Η</w:t>
      </w:r>
      <w:r w:rsidRPr="00DF2A01">
        <w:rPr>
          <w:sz w:val="22"/>
          <w:szCs w:val="22"/>
          <w:vertAlign w:val="superscript"/>
        </w:rPr>
        <w:t>+</w:t>
      </w:r>
      <w:r w:rsidRPr="00DF2A01">
        <w:rPr>
          <w:sz w:val="22"/>
          <w:szCs w:val="22"/>
        </w:rPr>
        <w:t xml:space="preserve"> εντός των </w:t>
      </w:r>
      <w:proofErr w:type="spellStart"/>
      <w:r w:rsidRPr="00DF2A01">
        <w:rPr>
          <w:sz w:val="22"/>
          <w:szCs w:val="22"/>
        </w:rPr>
        <w:t>ερυθροκυττάρων</w:t>
      </w:r>
      <w:proofErr w:type="spellEnd"/>
      <w:r w:rsidRPr="00DF2A01">
        <w:rPr>
          <w:sz w:val="22"/>
          <w:szCs w:val="22"/>
        </w:rPr>
        <w:t xml:space="preserve"> ακολουθείται από σύνδεση με την αιμοσφαιρίνη (</w:t>
      </w:r>
      <w:proofErr w:type="spellStart"/>
      <w:r w:rsidRPr="00DF2A01">
        <w:rPr>
          <w:sz w:val="22"/>
          <w:szCs w:val="22"/>
          <w:lang w:val="en-US"/>
        </w:rPr>
        <w:t>Hb</w:t>
      </w:r>
      <w:proofErr w:type="spellEnd"/>
      <w:r w:rsidRPr="00DF2A01">
        <w:rPr>
          <w:sz w:val="22"/>
          <w:szCs w:val="22"/>
        </w:rPr>
        <w:t xml:space="preserve">) και τη δημιουργία </w:t>
      </w:r>
      <w:proofErr w:type="spellStart"/>
      <w:r w:rsidRPr="00DF2A01">
        <w:rPr>
          <w:sz w:val="22"/>
          <w:szCs w:val="22"/>
          <w:lang w:val="en-US"/>
        </w:rPr>
        <w:t>HHb</w:t>
      </w:r>
      <w:proofErr w:type="spellEnd"/>
    </w:p>
    <w:p w:rsidR="00E804F1" w:rsidRPr="00DF2A01" w:rsidRDefault="00E804F1">
      <w:pPr>
        <w:pStyle w:val="a3"/>
        <w:jc w:val="center"/>
        <w:rPr>
          <w:sz w:val="22"/>
          <w:szCs w:val="22"/>
        </w:rPr>
      </w:pPr>
      <w:r w:rsidRPr="00DF2A01">
        <w:rPr>
          <w:sz w:val="22"/>
          <w:szCs w:val="22"/>
        </w:rPr>
        <w:t>Η</w:t>
      </w:r>
      <w:r w:rsidRPr="00DF2A01">
        <w:rPr>
          <w:sz w:val="22"/>
          <w:szCs w:val="22"/>
          <w:vertAlign w:val="superscript"/>
        </w:rPr>
        <w:t>+</w:t>
      </w:r>
      <w:r w:rsidRPr="00DF2A01">
        <w:rPr>
          <w:sz w:val="22"/>
          <w:szCs w:val="22"/>
        </w:rPr>
        <w:t xml:space="preserve">  +   </w:t>
      </w:r>
      <w:proofErr w:type="spellStart"/>
      <w:r w:rsidRPr="00DF2A01">
        <w:rPr>
          <w:sz w:val="22"/>
          <w:szCs w:val="22"/>
          <w:lang w:val="en-US"/>
        </w:rPr>
        <w:t>Hb</w:t>
      </w:r>
      <w:proofErr w:type="spellEnd"/>
      <w:r w:rsidRPr="00DF2A01">
        <w:rPr>
          <w:sz w:val="22"/>
          <w:szCs w:val="22"/>
          <w:lang w:val="en-US"/>
        </w:rPr>
        <w:t>ֿ</w:t>
      </w:r>
      <w:r w:rsidRPr="00DF2A01">
        <w:rPr>
          <w:sz w:val="22"/>
          <w:szCs w:val="22"/>
        </w:rPr>
        <w:t xml:space="preserve">   </w:t>
      </w:r>
      <w:r w:rsidRPr="00DF2A01">
        <w:rPr>
          <w:sz w:val="22"/>
          <w:szCs w:val="22"/>
          <w:lang w:val="en-US"/>
        </w:rPr>
        <w:sym w:font="Symbol" w:char="F0AB"/>
      </w:r>
      <w:r w:rsidRPr="00DF2A01">
        <w:rPr>
          <w:sz w:val="22"/>
          <w:szCs w:val="22"/>
        </w:rPr>
        <w:t xml:space="preserve">   </w:t>
      </w:r>
      <w:proofErr w:type="spellStart"/>
      <w:r w:rsidRPr="00DF2A01">
        <w:rPr>
          <w:sz w:val="22"/>
          <w:szCs w:val="22"/>
          <w:lang w:val="en-US"/>
        </w:rPr>
        <w:t>HHb</w:t>
      </w:r>
      <w:proofErr w:type="spellEnd"/>
    </w:p>
    <w:p w:rsidR="00E804F1" w:rsidRDefault="00E804F1">
      <w:pPr>
        <w:pStyle w:val="a3"/>
      </w:pPr>
    </w:p>
    <w:p w:rsidR="00E804F1" w:rsidRDefault="00E804F1">
      <w:pPr>
        <w:pStyle w:val="a3"/>
      </w:pPr>
      <w:r>
        <w:t>Γ) ΑΝΑΠΝΕΥΣΤΙΚΟ ΣΥΣΤΗΜΑ</w:t>
      </w:r>
    </w:p>
    <w:p w:rsidR="00E804F1" w:rsidRPr="00DF2A01" w:rsidRDefault="00E804F1">
      <w:pPr>
        <w:pStyle w:val="a3"/>
        <w:rPr>
          <w:sz w:val="22"/>
          <w:szCs w:val="22"/>
        </w:rPr>
      </w:pPr>
      <w:r w:rsidRPr="00DF2A01">
        <w:rPr>
          <w:sz w:val="22"/>
          <w:szCs w:val="22"/>
        </w:rPr>
        <w:t>Το αναπνευστικό σύστημα συμμετέχει στη διατήρηση της οξεοβασικής ισορροπίας με μεταβολή του ρυθμού της αναπνοής.</w:t>
      </w:r>
    </w:p>
    <w:p w:rsidR="00E804F1" w:rsidRPr="00DF2A01" w:rsidRDefault="00E804F1">
      <w:pPr>
        <w:pStyle w:val="a3"/>
        <w:rPr>
          <w:sz w:val="22"/>
          <w:szCs w:val="22"/>
        </w:rPr>
      </w:pPr>
      <w:r w:rsidRPr="00DF2A01">
        <w:rPr>
          <w:sz w:val="22"/>
          <w:szCs w:val="22"/>
        </w:rPr>
        <w:t xml:space="preserve">Σε καταστάσεις με μεταβολική οξέωση η δέσμευση των </w:t>
      </w:r>
      <w:proofErr w:type="spellStart"/>
      <w:r w:rsidRPr="00DF2A01">
        <w:rPr>
          <w:sz w:val="22"/>
          <w:szCs w:val="22"/>
        </w:rPr>
        <w:t>υδρογονοκατιόντων</w:t>
      </w:r>
      <w:proofErr w:type="spellEnd"/>
      <w:r w:rsidRPr="00DF2A01">
        <w:rPr>
          <w:sz w:val="22"/>
          <w:szCs w:val="22"/>
        </w:rPr>
        <w:t xml:space="preserve"> από διττανθρακικά οδηγεί σε παραγωγή διοξειδίου του άνθρακα κατά την αντίδραση:</w:t>
      </w:r>
    </w:p>
    <w:p w:rsidR="00E804F1" w:rsidRPr="00DF2A01" w:rsidRDefault="00E804F1">
      <w:pPr>
        <w:pStyle w:val="a3"/>
        <w:jc w:val="center"/>
        <w:rPr>
          <w:sz w:val="22"/>
          <w:szCs w:val="22"/>
        </w:rPr>
      </w:pPr>
      <w:r w:rsidRPr="00DF2A01">
        <w:rPr>
          <w:sz w:val="22"/>
          <w:szCs w:val="22"/>
        </w:rPr>
        <w:t>Η</w:t>
      </w:r>
      <w:r w:rsidRPr="00DF2A01">
        <w:rPr>
          <w:sz w:val="22"/>
          <w:szCs w:val="22"/>
          <w:vertAlign w:val="superscript"/>
        </w:rPr>
        <w:t>+</w:t>
      </w:r>
      <w:r w:rsidRPr="00DF2A01">
        <w:rPr>
          <w:sz w:val="22"/>
          <w:szCs w:val="22"/>
        </w:rPr>
        <w:t xml:space="preserve"> + </w:t>
      </w:r>
      <w:r w:rsidRPr="00DF2A01">
        <w:rPr>
          <w:sz w:val="22"/>
          <w:szCs w:val="22"/>
          <w:lang w:val="en-US"/>
        </w:rPr>
        <w:t>HCO</w:t>
      </w:r>
      <w:r w:rsidRPr="00DF2A01">
        <w:rPr>
          <w:sz w:val="22"/>
          <w:szCs w:val="22"/>
          <w:vertAlign w:val="subscript"/>
        </w:rPr>
        <w:t>3</w:t>
      </w:r>
      <w:r w:rsidRPr="00DF2A01">
        <w:rPr>
          <w:sz w:val="22"/>
          <w:szCs w:val="22"/>
        </w:rPr>
        <w:t xml:space="preserve">‾   →   </w:t>
      </w:r>
      <w:r w:rsidRPr="00DF2A01">
        <w:rPr>
          <w:sz w:val="22"/>
          <w:szCs w:val="22"/>
          <w:lang w:val="en-US"/>
        </w:rPr>
        <w:t>H</w:t>
      </w:r>
      <w:r w:rsidRPr="00DF2A01">
        <w:rPr>
          <w:sz w:val="22"/>
          <w:szCs w:val="22"/>
          <w:vertAlign w:val="subscript"/>
        </w:rPr>
        <w:t>2</w:t>
      </w:r>
      <w:r w:rsidRPr="00DF2A01">
        <w:rPr>
          <w:sz w:val="22"/>
          <w:szCs w:val="22"/>
          <w:lang w:val="en-US"/>
        </w:rPr>
        <w:t>CO</w:t>
      </w:r>
      <w:r w:rsidRPr="00DF2A01">
        <w:rPr>
          <w:sz w:val="22"/>
          <w:szCs w:val="22"/>
          <w:vertAlign w:val="subscript"/>
        </w:rPr>
        <w:t>3</w:t>
      </w:r>
      <w:r w:rsidRPr="00DF2A01">
        <w:rPr>
          <w:sz w:val="22"/>
          <w:szCs w:val="22"/>
        </w:rPr>
        <w:t xml:space="preserve">   →  </w:t>
      </w:r>
      <w:r w:rsidRPr="00DF2A01">
        <w:rPr>
          <w:sz w:val="22"/>
          <w:szCs w:val="22"/>
          <w:lang w:val="en-US"/>
        </w:rPr>
        <w:t>CO</w:t>
      </w:r>
      <w:r w:rsidRPr="00DF2A01">
        <w:rPr>
          <w:sz w:val="22"/>
          <w:szCs w:val="22"/>
          <w:vertAlign w:val="subscript"/>
        </w:rPr>
        <w:t xml:space="preserve">2 </w:t>
      </w:r>
      <w:r w:rsidRPr="00DF2A01">
        <w:rPr>
          <w:sz w:val="22"/>
          <w:szCs w:val="22"/>
        </w:rPr>
        <w:t xml:space="preserve">+ </w:t>
      </w:r>
      <w:r w:rsidRPr="00DF2A01">
        <w:rPr>
          <w:sz w:val="22"/>
          <w:szCs w:val="22"/>
          <w:lang w:val="en-US"/>
        </w:rPr>
        <w:t>H</w:t>
      </w:r>
      <w:r w:rsidRPr="00DF2A01">
        <w:rPr>
          <w:sz w:val="22"/>
          <w:szCs w:val="22"/>
          <w:vertAlign w:val="subscript"/>
        </w:rPr>
        <w:t>2</w:t>
      </w:r>
      <w:r w:rsidRPr="00DF2A01">
        <w:rPr>
          <w:sz w:val="22"/>
          <w:szCs w:val="22"/>
          <w:lang w:val="en-US"/>
        </w:rPr>
        <w:t>O</w:t>
      </w:r>
    </w:p>
    <w:p w:rsidR="00E804F1" w:rsidRPr="00DF2A01" w:rsidRDefault="00E804F1">
      <w:pPr>
        <w:pStyle w:val="a3"/>
        <w:rPr>
          <w:sz w:val="22"/>
          <w:szCs w:val="22"/>
        </w:rPr>
      </w:pPr>
      <w:r w:rsidRPr="00DF2A01">
        <w:rPr>
          <w:sz w:val="22"/>
          <w:szCs w:val="22"/>
        </w:rPr>
        <w:t>Στις καταστάσεις αυτές παρατηρείται αύξηση του ρυθμού της αναπνοής (υπέρπνοια).</w:t>
      </w:r>
    </w:p>
    <w:p w:rsidR="00E804F1" w:rsidRPr="00DF2A01" w:rsidRDefault="00E804F1">
      <w:pPr>
        <w:pStyle w:val="a3"/>
        <w:rPr>
          <w:sz w:val="22"/>
          <w:szCs w:val="22"/>
        </w:rPr>
      </w:pPr>
      <w:r w:rsidRPr="00DF2A01">
        <w:rPr>
          <w:sz w:val="22"/>
          <w:szCs w:val="22"/>
        </w:rPr>
        <w:t xml:space="preserve">Η μείωση της συγκέντρωσης των </w:t>
      </w:r>
      <w:r w:rsidRPr="00DF2A01">
        <w:rPr>
          <w:sz w:val="22"/>
          <w:szCs w:val="22"/>
          <w:lang w:val="en-US"/>
        </w:rPr>
        <w:t>HCO</w:t>
      </w:r>
      <w:r w:rsidRPr="00DF2A01">
        <w:rPr>
          <w:sz w:val="22"/>
          <w:szCs w:val="22"/>
          <w:vertAlign w:val="subscript"/>
        </w:rPr>
        <w:t>3</w:t>
      </w:r>
      <w:r w:rsidRPr="00DF2A01">
        <w:rPr>
          <w:sz w:val="22"/>
          <w:szCs w:val="22"/>
        </w:rPr>
        <w:t>‾ ακολο</w:t>
      </w:r>
      <w:r w:rsidR="007664CD" w:rsidRPr="00DF2A01">
        <w:rPr>
          <w:sz w:val="22"/>
          <w:szCs w:val="22"/>
        </w:rPr>
        <w:t>υ</w:t>
      </w:r>
      <w:r w:rsidRPr="00DF2A01">
        <w:rPr>
          <w:sz w:val="22"/>
          <w:szCs w:val="22"/>
        </w:rPr>
        <w:t xml:space="preserve">θείται από μείωση της μερικής πίεσης του </w:t>
      </w:r>
      <w:r w:rsidRPr="00DF2A01">
        <w:rPr>
          <w:sz w:val="22"/>
          <w:szCs w:val="22"/>
          <w:lang w:val="en-US"/>
        </w:rPr>
        <w:t>CO</w:t>
      </w:r>
      <w:r w:rsidRPr="00DF2A01">
        <w:rPr>
          <w:sz w:val="22"/>
          <w:szCs w:val="22"/>
          <w:vertAlign w:val="subscript"/>
        </w:rPr>
        <w:t>2</w:t>
      </w:r>
      <w:r w:rsidRPr="00DF2A01">
        <w:rPr>
          <w:sz w:val="22"/>
          <w:szCs w:val="22"/>
        </w:rPr>
        <w:t xml:space="preserve"> (Ρ</w:t>
      </w:r>
      <w:r w:rsidRPr="00DF2A01">
        <w:rPr>
          <w:sz w:val="22"/>
          <w:szCs w:val="22"/>
          <w:lang w:val="en-US"/>
        </w:rPr>
        <w:t>CO</w:t>
      </w:r>
      <w:r w:rsidRPr="00DF2A01">
        <w:rPr>
          <w:sz w:val="22"/>
          <w:szCs w:val="22"/>
          <w:vertAlign w:val="subscript"/>
        </w:rPr>
        <w:t>2</w:t>
      </w:r>
      <w:r w:rsidRPr="00DF2A01">
        <w:rPr>
          <w:sz w:val="22"/>
          <w:szCs w:val="22"/>
        </w:rPr>
        <w:t>) με σκοπό τη διατήρηση του ρΗ στα φυσιολογικά όρια (ρΗ 7.38 – 7.42).</w:t>
      </w:r>
    </w:p>
    <w:p w:rsidR="00E804F1" w:rsidRPr="00DF2A01" w:rsidRDefault="00E804F1">
      <w:pPr>
        <w:pStyle w:val="a3"/>
        <w:rPr>
          <w:sz w:val="22"/>
          <w:szCs w:val="22"/>
        </w:rPr>
      </w:pPr>
      <w:r w:rsidRPr="00DF2A01">
        <w:rPr>
          <w:sz w:val="22"/>
          <w:szCs w:val="22"/>
        </w:rPr>
        <w:t>Αντίθετα στις καταστάσεις με μεταβολική αλκάλωση όπου υπάρχει αύξηση της συγκέντρωσης των διττανθρακικών ο ρυθμός της αναπνοής επιβραδύνεται με σκοπό την αύξηση της Ρ</w:t>
      </w:r>
      <w:r w:rsidRPr="00DF2A01">
        <w:rPr>
          <w:sz w:val="22"/>
          <w:szCs w:val="22"/>
          <w:lang w:val="en-US"/>
        </w:rPr>
        <w:t>CO</w:t>
      </w:r>
      <w:r w:rsidRPr="00DF2A01">
        <w:rPr>
          <w:sz w:val="22"/>
          <w:szCs w:val="22"/>
          <w:vertAlign w:val="subscript"/>
        </w:rPr>
        <w:t>2</w:t>
      </w:r>
      <w:r w:rsidRPr="00DF2A01">
        <w:rPr>
          <w:sz w:val="22"/>
          <w:szCs w:val="22"/>
        </w:rPr>
        <w:t xml:space="preserve"> προς αντιρρόπηση της διαταραχής (διατήρηση του φυσιολογικού ρΗ)</w:t>
      </w:r>
      <w:r w:rsidR="00DF2A01">
        <w:rPr>
          <w:sz w:val="22"/>
          <w:szCs w:val="22"/>
        </w:rPr>
        <w:t>.</w:t>
      </w:r>
    </w:p>
    <w:p w:rsidR="00E804F1" w:rsidRDefault="00E804F1">
      <w:pPr>
        <w:pStyle w:val="a3"/>
      </w:pPr>
    </w:p>
    <w:p w:rsidR="00E804F1" w:rsidRDefault="00E804F1">
      <w:pPr>
        <w:pStyle w:val="a3"/>
      </w:pPr>
      <w:r>
        <w:t>Δ) ΝΕΦΡΟΙ</w:t>
      </w:r>
    </w:p>
    <w:p w:rsidR="00E804F1" w:rsidRPr="00EB5A0C" w:rsidRDefault="00E804F1">
      <w:pPr>
        <w:pStyle w:val="a3"/>
        <w:rPr>
          <w:sz w:val="22"/>
          <w:szCs w:val="22"/>
        </w:rPr>
      </w:pPr>
      <w:r w:rsidRPr="00EB5A0C">
        <w:rPr>
          <w:sz w:val="22"/>
          <w:szCs w:val="22"/>
        </w:rPr>
        <w:t>Οι νεφροί παίζουν σημαντικό ρόλο στη διατήρηση της οξεοβασικής ισορροπίας του οργανισμού. Στους νεφρού</w:t>
      </w:r>
      <w:r w:rsidR="003A1C4F" w:rsidRPr="00EB5A0C">
        <w:rPr>
          <w:sz w:val="22"/>
          <w:szCs w:val="22"/>
        </w:rPr>
        <w:t>ς</w:t>
      </w:r>
      <w:r w:rsidRPr="00EB5A0C">
        <w:rPr>
          <w:sz w:val="22"/>
          <w:szCs w:val="22"/>
        </w:rPr>
        <w:t xml:space="preserve"> γίνεται επαναρρόφηση μεγάλης ποσότητας διττανθρακικών με αποτέλεσμα την αύξηση της συγκέντρωσής τους στην κυκλοφορία και την «αναγέννηση» του ρυθμιστικού συστήματος των διττανθρακικών.</w:t>
      </w:r>
    </w:p>
    <w:p w:rsidR="00E804F1" w:rsidRDefault="00E804F1">
      <w:pPr>
        <w:pStyle w:val="a3"/>
      </w:pPr>
    </w:p>
    <w:p w:rsidR="00E804F1" w:rsidRDefault="00E804F1">
      <w:pPr>
        <w:pStyle w:val="a3"/>
      </w:pPr>
      <w:r>
        <w:rPr>
          <w:noProof/>
          <w:sz w:val="20"/>
        </w:rPr>
        <w:pict>
          <v:shapetype id="_x0000_t202" coordsize="21600,21600" o:spt="202" path="m,l,21600r21600,l21600,xe">
            <v:stroke joinstyle="miter"/>
            <v:path gradientshapeok="t" o:connecttype="rect"/>
          </v:shapetype>
          <v:shape id="_x0000_s1048" type="#_x0000_t202" style="position:absolute;left:0;text-align:left;margin-left:272.25pt;margin-top:-5.95pt;width:148.5pt;height:34.8pt;z-index:251661824"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proofErr w:type="spellStart"/>
                  <w:r>
                    <w:rPr>
                      <w:rFonts w:ascii="Arial" w:hAnsi="Arial"/>
                      <w:b/>
                      <w:color w:val="000000"/>
                      <w:lang w:val="en-US"/>
                    </w:rPr>
                    <w:t>Σωληναριακός</w:t>
                  </w:r>
                  <w:proofErr w:type="spellEnd"/>
                  <w:r>
                    <w:rPr>
                      <w:rFonts w:ascii="Arial" w:hAnsi="Arial"/>
                      <w:b/>
                      <w:color w:val="000000"/>
                      <w:lang w:val="en-US"/>
                    </w:rPr>
                    <w:t xml:space="preserve"> </w:t>
                  </w:r>
                </w:p>
                <w:p w:rsidR="00E804F1" w:rsidRDefault="00E804F1">
                  <w:pPr>
                    <w:autoSpaceDE w:val="0"/>
                    <w:autoSpaceDN w:val="0"/>
                    <w:adjustRightInd w:val="0"/>
                    <w:jc w:val="center"/>
                    <w:rPr>
                      <w:rFonts w:ascii="Arial" w:hAnsi="Arial"/>
                      <w:b/>
                      <w:color w:val="000000"/>
                      <w:lang w:val="en-US"/>
                    </w:rPr>
                  </w:pPr>
                  <w:proofErr w:type="spellStart"/>
                  <w:proofErr w:type="gramStart"/>
                  <w:r>
                    <w:rPr>
                      <w:rFonts w:ascii="Arial" w:hAnsi="Arial"/>
                      <w:b/>
                      <w:color w:val="000000"/>
                      <w:lang w:val="en-US"/>
                    </w:rPr>
                    <w:t>αυλός</w:t>
                  </w:r>
                  <w:proofErr w:type="spellEnd"/>
                  <w:proofErr w:type="gramEnd"/>
                </w:p>
              </w:txbxContent>
            </v:textbox>
          </v:shape>
        </w:pict>
      </w:r>
      <w:r>
        <w:rPr>
          <w:noProof/>
          <w:sz w:val="20"/>
        </w:rPr>
        <w:pict>
          <v:shape id="_x0000_s1049" type="#_x0000_t202" style="position:absolute;left:0;text-align:left;margin-left:-30.5pt;margin-top:-7.2pt;width:185.25pt;height:34.8pt;z-index:251662848"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proofErr w:type="spellStart"/>
                  <w:r>
                    <w:rPr>
                      <w:rFonts w:ascii="Arial" w:hAnsi="Arial"/>
                      <w:b/>
                      <w:color w:val="000000"/>
                      <w:lang w:val="en-US"/>
                    </w:rPr>
                    <w:t>Περισωληναριακός</w:t>
                  </w:r>
                  <w:proofErr w:type="spellEnd"/>
                  <w:r>
                    <w:rPr>
                      <w:rFonts w:ascii="Arial" w:hAnsi="Arial"/>
                      <w:b/>
                      <w:color w:val="000000"/>
                      <w:lang w:val="en-US"/>
                    </w:rPr>
                    <w:t xml:space="preserve"> </w:t>
                  </w:r>
                </w:p>
                <w:p w:rsidR="00E804F1" w:rsidRDefault="00E804F1">
                  <w:pPr>
                    <w:autoSpaceDE w:val="0"/>
                    <w:autoSpaceDN w:val="0"/>
                    <w:adjustRightInd w:val="0"/>
                    <w:jc w:val="center"/>
                    <w:rPr>
                      <w:rFonts w:ascii="Arial" w:hAnsi="Arial"/>
                      <w:b/>
                      <w:color w:val="000000"/>
                      <w:lang w:val="en-US"/>
                    </w:rPr>
                  </w:pPr>
                  <w:proofErr w:type="spellStart"/>
                  <w:proofErr w:type="gramStart"/>
                  <w:r>
                    <w:rPr>
                      <w:rFonts w:ascii="Arial" w:hAnsi="Arial"/>
                      <w:b/>
                      <w:color w:val="000000"/>
                      <w:lang w:val="en-US"/>
                    </w:rPr>
                    <w:t>χώρος</w:t>
                  </w:r>
                  <w:proofErr w:type="spellEnd"/>
                  <w:proofErr w:type="gramEnd"/>
                </w:p>
              </w:txbxContent>
            </v:textbox>
          </v:shape>
        </w:pict>
      </w:r>
    </w:p>
    <w:p w:rsidR="00E804F1" w:rsidRDefault="00E804F1">
      <w:pPr>
        <w:pStyle w:val="a3"/>
      </w:pPr>
    </w:p>
    <w:p w:rsidR="00E804F1" w:rsidRDefault="00E804F1">
      <w:pPr>
        <w:pStyle w:val="a3"/>
      </w:pPr>
    </w:p>
    <w:p w:rsidR="00E804F1" w:rsidRDefault="00E804F1">
      <w:pPr>
        <w:pStyle w:val="a3"/>
      </w:pPr>
    </w:p>
    <w:p w:rsidR="00E804F1" w:rsidRDefault="00E804F1">
      <w:pPr>
        <w:pStyle w:val="a3"/>
      </w:pPr>
    </w:p>
    <w:p w:rsidR="00E804F1" w:rsidRDefault="00E804F1">
      <w:pPr>
        <w:pStyle w:val="a3"/>
      </w:pPr>
      <w:r>
        <w:rPr>
          <w:noProof/>
          <w:sz w:val="20"/>
        </w:rPr>
        <w:pict>
          <v:oval id="_x0000_s1026" style="position:absolute;left:0;text-align:left;margin-left:13.1pt;margin-top:17.15pt;width:44.65pt;height:38.8pt;z-index:251639296;mso-wrap-style:none;v-text-anchor:middle" o:allowincell="f" fillcolor="black" strokeweight="3pt">
            <v:fill r:id="rId7" o:title="20%" type="pattern"/>
            <v:shadow color="white"/>
          </v:oval>
        </w:pict>
      </w:r>
    </w:p>
    <w:p w:rsidR="00E804F1" w:rsidRDefault="00E804F1">
      <w:pPr>
        <w:pStyle w:val="a3"/>
      </w:pPr>
      <w:r>
        <w:rPr>
          <w:noProof/>
          <w:sz w:val="20"/>
        </w:rPr>
        <w:pict>
          <v:shape id="_x0000_s1035" type="#_x0000_t202" style="position:absolute;left:0;text-align:left;margin-left:-29.85pt;margin-top:18.6pt;width:54pt;height:21pt;z-index:251648512"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2Κ</w:t>
                  </w:r>
                  <w:r>
                    <w:rPr>
                      <w:rFonts w:ascii="Arial" w:hAnsi="Arial"/>
                      <w:b/>
                      <w:color w:val="000000"/>
                      <w:vertAlign w:val="superscript"/>
                      <w:lang w:val="en-US"/>
                    </w:rPr>
                    <w:t>+</w:t>
                  </w:r>
                </w:p>
              </w:txbxContent>
            </v:textbox>
          </v:shape>
        </w:pict>
      </w:r>
    </w:p>
    <w:p w:rsidR="00E804F1" w:rsidRDefault="00E804F1">
      <w:pPr>
        <w:pStyle w:val="a3"/>
      </w:pPr>
    </w:p>
    <w:p w:rsidR="00E804F1" w:rsidRDefault="00E804F1">
      <w:pPr>
        <w:pStyle w:val="a3"/>
      </w:pPr>
    </w:p>
    <w:p w:rsidR="00E804F1" w:rsidRDefault="00E804F1">
      <w:pPr>
        <w:pStyle w:val="a3"/>
      </w:pPr>
    </w:p>
    <w:p w:rsidR="00E804F1" w:rsidRDefault="00E804F1">
      <w:pPr>
        <w:pStyle w:val="a3"/>
      </w:pPr>
    </w:p>
    <w:p w:rsidR="00E804F1" w:rsidRDefault="00E804F1">
      <w:pPr>
        <w:pStyle w:val="a3"/>
      </w:pPr>
    </w:p>
    <w:p w:rsidR="00E804F1" w:rsidRDefault="00E804F1">
      <w:pPr>
        <w:pStyle w:val="a3"/>
      </w:pPr>
      <w:r>
        <w:rPr>
          <w:noProof/>
          <w:sz w:val="20"/>
        </w:rPr>
        <w:pict>
          <v:line id="_x0000_s1056" style="position:absolute;left:0;text-align:left;z-index:251670016;mso-wrap-style:none;v-text-anchor:middle" from="373.6pt,.9pt" to="373.6pt,30.9pt" o:allowincell="f" strokeweight="2.25pt">
            <v:stroke startarrow="block" startarrowwidth="narrow" startarrowlength="short" endarrow="block" endarrowwidth="narrow" endarrowlength="short"/>
            <v:shadow color="white"/>
          </v:line>
        </w:pict>
      </w:r>
      <w:r>
        <w:rPr>
          <w:noProof/>
          <w:sz w:val="20"/>
        </w:rPr>
        <w:pict>
          <v:line id="_x0000_s1055" style="position:absolute;left:0;text-align:left;z-index:251668992;mso-wrap-style:none;v-text-anchor:middle" from="373.6pt,-53.1pt" to="373.6pt,-23.1pt" o:allowincell="f" strokeweight="2.25pt">
            <v:stroke startarrow="block" startarrowwidth="narrow" startarrowlength="short" endarrow="block" endarrowwidth="narrow" endarrowlength="short"/>
            <v:shadow color="white"/>
          </v:line>
        </w:pict>
      </w:r>
      <w:r>
        <w:rPr>
          <w:noProof/>
          <w:sz w:val="20"/>
        </w:rPr>
        <w:pict>
          <v:shape id="_x0000_s1054" type="#_x0000_t202" style="position:absolute;left:0;text-align:left;margin-left:312.85pt;margin-top:30.9pt;width:121.5pt;height:21pt;z-index:251667968"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CO</w:t>
                  </w:r>
                  <w:r>
                    <w:rPr>
                      <w:rFonts w:ascii="Arial" w:hAnsi="Arial"/>
                      <w:b/>
                      <w:color w:val="000000"/>
                      <w:vertAlign w:val="subscript"/>
                      <w:lang w:val="en-US"/>
                    </w:rPr>
                    <w:t xml:space="preserve">2 </w:t>
                  </w:r>
                  <w:r>
                    <w:rPr>
                      <w:rFonts w:ascii="Arial" w:hAnsi="Arial"/>
                      <w:b/>
                      <w:color w:val="000000"/>
                      <w:lang w:val="en-US"/>
                    </w:rPr>
                    <w:t>+ H</w:t>
                  </w:r>
                  <w:r>
                    <w:rPr>
                      <w:rFonts w:ascii="Arial" w:hAnsi="Arial"/>
                      <w:b/>
                      <w:color w:val="000000"/>
                      <w:vertAlign w:val="subscript"/>
                      <w:lang w:val="en-US"/>
                    </w:rPr>
                    <w:t>2</w:t>
                  </w:r>
                  <w:r>
                    <w:rPr>
                      <w:rFonts w:ascii="Arial" w:hAnsi="Arial"/>
                      <w:b/>
                      <w:color w:val="000000"/>
                      <w:lang w:val="en-US"/>
                    </w:rPr>
                    <w:t>Ο</w:t>
                  </w:r>
                </w:p>
              </w:txbxContent>
            </v:textbox>
          </v:shape>
        </w:pict>
      </w:r>
      <w:r>
        <w:rPr>
          <w:noProof/>
          <w:sz w:val="20"/>
        </w:rPr>
        <w:pict>
          <v:shape id="_x0000_s1053" type="#_x0000_t202" style="position:absolute;left:0;text-align:left;margin-left:326.35pt;margin-top:-23.1pt;width:101.25pt;height:21pt;z-index:251666944"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H</w:t>
                  </w:r>
                  <w:r>
                    <w:rPr>
                      <w:rFonts w:ascii="Arial" w:hAnsi="Arial"/>
                      <w:b/>
                      <w:color w:val="000000"/>
                      <w:vertAlign w:val="subscript"/>
                      <w:lang w:val="en-US"/>
                    </w:rPr>
                    <w:t>2</w:t>
                  </w:r>
                  <w:r>
                    <w:rPr>
                      <w:rFonts w:ascii="Arial" w:hAnsi="Arial"/>
                      <w:b/>
                      <w:color w:val="000000"/>
                      <w:lang w:val="en-US"/>
                    </w:rPr>
                    <w:t>CO</w:t>
                  </w:r>
                  <w:r>
                    <w:rPr>
                      <w:rFonts w:ascii="Arial" w:hAnsi="Arial"/>
                      <w:b/>
                      <w:color w:val="000000"/>
                      <w:vertAlign w:val="subscript"/>
                      <w:lang w:val="en-US"/>
                    </w:rPr>
                    <w:t>3</w:t>
                  </w:r>
                </w:p>
              </w:txbxContent>
            </v:textbox>
          </v:shape>
        </w:pict>
      </w:r>
      <w:r>
        <w:rPr>
          <w:noProof/>
          <w:sz w:val="20"/>
        </w:rPr>
        <w:pict>
          <v:shape id="_x0000_s1052" type="#_x0000_t202" style="position:absolute;left:0;text-align:left;margin-left:312.85pt;margin-top:-77.1pt;width:121.5pt;height:21pt;z-index:251665920"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b/>
                      <w:color w:val="000000"/>
                      <w:lang w:val="en-US"/>
                    </w:rPr>
                  </w:pPr>
                  <w:r>
                    <w:rPr>
                      <w:rFonts w:ascii="Arial" w:hAnsi="Arial"/>
                      <w:b/>
                      <w:color w:val="000000"/>
                      <w:sz w:val="36"/>
                      <w:vertAlign w:val="subscript"/>
                      <w:lang w:val="en-US"/>
                    </w:rPr>
                    <w:t xml:space="preserve"> </w:t>
                  </w:r>
                  <w:r>
                    <w:rPr>
                      <w:b/>
                      <w:color w:val="000000"/>
                      <w:lang w:val="en-US"/>
                    </w:rPr>
                    <w:t xml:space="preserve">+ </w:t>
                  </w:r>
                </w:p>
              </w:txbxContent>
            </v:textbox>
          </v:shape>
        </w:pict>
      </w:r>
      <w:r>
        <w:rPr>
          <w:noProof/>
          <w:sz w:val="20"/>
        </w:rPr>
        <w:pict>
          <v:shape id="_x0000_s1051" type="#_x0000_t202" style="position:absolute;left:0;text-align:left;margin-left:373.6pt;margin-top:-77.1pt;width:47.25pt;height:21pt;z-index:251664896"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H</w:t>
                  </w:r>
                  <w:r>
                    <w:rPr>
                      <w:rFonts w:ascii="Arial" w:hAnsi="Arial"/>
                      <w:b/>
                      <w:color w:val="000000"/>
                      <w:vertAlign w:val="superscript"/>
                      <w:lang w:val="en-US"/>
                    </w:rPr>
                    <w:t>+</w:t>
                  </w:r>
                </w:p>
              </w:txbxContent>
            </v:textbox>
          </v:shape>
        </w:pict>
      </w:r>
      <w:r>
        <w:rPr>
          <w:noProof/>
          <w:sz w:val="20"/>
        </w:rPr>
        <w:pict>
          <v:shape id="_x0000_s1050" type="#_x0000_t202" style="position:absolute;left:0;text-align:left;margin-left:306.1pt;margin-top:-77.1pt;width:67.5pt;height:21pt;z-index:251663872"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HCO</w:t>
                  </w:r>
                  <w:r>
                    <w:rPr>
                      <w:rFonts w:ascii="Arial" w:hAnsi="Arial"/>
                      <w:b/>
                      <w:color w:val="000000"/>
                      <w:vertAlign w:val="subscript"/>
                      <w:lang w:val="en-US"/>
                    </w:rPr>
                    <w:t>3</w:t>
                  </w:r>
                  <w:r>
                    <w:rPr>
                      <w:rFonts w:ascii="Arial" w:hAnsi="Arial"/>
                      <w:b/>
                      <w:color w:val="000000"/>
                      <w:vertAlign w:val="superscript"/>
                      <w:lang w:val="en-US"/>
                    </w:rPr>
                    <w:t>-</w:t>
                  </w:r>
                </w:p>
              </w:txbxContent>
            </v:textbox>
          </v:shape>
        </w:pict>
      </w:r>
      <w:r>
        <w:rPr>
          <w:noProof/>
          <w:sz w:val="20"/>
        </w:rPr>
        <w:pict>
          <v:shape id="_x0000_s1047" type="#_x0000_t202" style="position:absolute;left:0;text-align:left;margin-left:319.6pt;margin-top:-143.1pt;width:54pt;height:21pt;z-index:251660800"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Na</w:t>
                  </w:r>
                  <w:r>
                    <w:rPr>
                      <w:rFonts w:ascii="Arial" w:hAnsi="Arial"/>
                      <w:b/>
                      <w:color w:val="000000"/>
                      <w:vertAlign w:val="superscript"/>
                      <w:lang w:val="en-US"/>
                    </w:rPr>
                    <w:t>+</w:t>
                  </w:r>
                </w:p>
              </w:txbxContent>
            </v:textbox>
          </v:shape>
        </w:pict>
      </w:r>
      <w:r>
        <w:rPr>
          <w:noProof/>
          <w:sz w:val="20"/>
        </w:rPr>
        <w:pict>
          <v:shape id="_x0000_s1046" type="#_x0000_t202" style="position:absolute;left:0;text-align:left;margin-left:63.1pt;margin-top:-143.1pt;width:54pt;height:21pt;z-index:251659776"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3Na</w:t>
                  </w:r>
                  <w:r>
                    <w:rPr>
                      <w:rFonts w:ascii="Arial" w:hAnsi="Arial"/>
                      <w:b/>
                      <w:color w:val="000000"/>
                      <w:vertAlign w:val="superscript"/>
                      <w:lang w:val="en-US"/>
                    </w:rPr>
                    <w:t>+</w:t>
                  </w:r>
                </w:p>
              </w:txbxContent>
            </v:textbox>
          </v:shape>
        </w:pict>
      </w:r>
      <w:r>
        <w:rPr>
          <w:noProof/>
          <w:sz w:val="20"/>
        </w:rPr>
        <w:pict>
          <v:shape id="_x0000_s1045" type="#_x0000_t202" style="position:absolute;left:0;text-align:left;margin-left:211.6pt;margin-top:-99.6pt;width:47.25pt;height:21pt;z-index:251658752"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H</w:t>
                  </w:r>
                  <w:r>
                    <w:rPr>
                      <w:rFonts w:ascii="Arial" w:hAnsi="Arial"/>
                      <w:b/>
                      <w:color w:val="000000"/>
                      <w:vertAlign w:val="superscript"/>
                      <w:lang w:val="en-US"/>
                    </w:rPr>
                    <w:t>+</w:t>
                  </w:r>
                </w:p>
              </w:txbxContent>
            </v:textbox>
          </v:shape>
        </w:pict>
      </w:r>
      <w:r>
        <w:rPr>
          <w:noProof/>
          <w:sz w:val="20"/>
        </w:rPr>
        <w:pict>
          <v:shape id="_x0000_s1044" type="#_x0000_t202" style="position:absolute;left:0;text-align:left;margin-left:171.1pt;margin-top:-33.6pt;width:121.5pt;height:21pt;z-index:251657728"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H</w:t>
                  </w:r>
                  <w:r>
                    <w:rPr>
                      <w:rFonts w:ascii="Arial" w:hAnsi="Arial"/>
                      <w:b/>
                      <w:color w:val="000000"/>
                      <w:vertAlign w:val="subscript"/>
                      <w:lang w:val="en-US"/>
                    </w:rPr>
                    <w:t>2</w:t>
                  </w:r>
                  <w:r>
                    <w:rPr>
                      <w:rFonts w:ascii="Arial" w:hAnsi="Arial"/>
                      <w:b/>
                      <w:color w:val="000000"/>
                      <w:lang w:val="en-US"/>
                    </w:rPr>
                    <w:t>O</w:t>
                  </w:r>
                </w:p>
              </w:txbxContent>
            </v:textbox>
          </v:shape>
        </w:pict>
      </w:r>
      <w:r>
        <w:rPr>
          <w:noProof/>
          <w:sz w:val="20"/>
        </w:rPr>
        <w:pict>
          <v:line id="_x0000_s1043" style="position:absolute;left:0;text-align:left;flip:y;z-index:251656704;mso-wrap-style:none;v-text-anchor:middle" from="231.85pt,-77.1pt" to="231.85pt,-29.1pt" o:allowincell="f" strokeweight="2.25pt">
            <v:stroke startarrowwidth="narrow" startarrowlength="short" endarrow="block" endarrowwidth="narrow" endarrowlength="short"/>
            <v:shadow color="white"/>
          </v:line>
        </w:pict>
      </w:r>
      <w:r>
        <w:rPr>
          <w:noProof/>
          <w:sz w:val="20"/>
        </w:rPr>
        <w:pict>
          <v:line id="_x0000_s1042" style="position:absolute;left:0;text-align:left;flip:x;z-index:251655680;mso-wrap-style:none;v-text-anchor:middle" from="137.35pt,54.9pt" to="184.6pt,54.9pt" o:allowincell="f" strokeweight="2.25pt">
            <v:stroke startarrowwidth="narrow" startarrowlength="short" endarrow="block" endarrowwidth="narrow" endarrowlength="short"/>
            <v:shadow color="white"/>
          </v:line>
        </w:pict>
      </w:r>
      <w:r>
        <w:rPr>
          <w:noProof/>
          <w:sz w:val="20"/>
        </w:rPr>
        <w:pict>
          <v:line id="_x0000_s1041" style="position:absolute;left:0;text-align:left;z-index:251654656;mso-wrap-style:none;v-text-anchor:middle" from="231.85pt,-5.1pt" to="231.85pt,42.9pt" o:allowincell="f" strokeweight="2.25pt">
            <v:stroke startarrowwidth="narrow" startarrowlength="short" endarrow="block" endarrowwidth="narrow" endarrowlength="short"/>
            <v:shadow color="white"/>
          </v:line>
        </w:pict>
      </w:r>
      <w:r>
        <w:rPr>
          <w:noProof/>
          <w:sz w:val="20"/>
        </w:rPr>
        <w:pict>
          <v:shape id="_x0000_s1039" type="#_x0000_t202" style="position:absolute;left:0;text-align:left;margin-left:117.1pt;margin-top:54.9pt;width:101.25pt;height:21pt;z-index:251652608"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CA</w:t>
                  </w:r>
                </w:p>
              </w:txbxContent>
            </v:textbox>
          </v:shape>
        </w:pict>
      </w:r>
      <w:r>
        <w:rPr>
          <w:noProof/>
          <w:sz w:val="20"/>
        </w:rPr>
        <w:pict>
          <v:shape id="_x0000_s1040" type="#_x0000_t202" style="position:absolute;left:0;text-align:left;margin-left:171.1pt;margin-top:44.4pt;width:121.5pt;height:21pt;z-index:251653632"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CO</w:t>
                  </w:r>
                  <w:r>
                    <w:rPr>
                      <w:rFonts w:ascii="Arial" w:hAnsi="Arial"/>
                      <w:b/>
                      <w:color w:val="000000"/>
                      <w:vertAlign w:val="subscript"/>
                      <w:lang w:val="en-US"/>
                    </w:rPr>
                    <w:t xml:space="preserve">2 </w:t>
                  </w:r>
                  <w:r>
                    <w:rPr>
                      <w:rFonts w:ascii="Arial" w:hAnsi="Arial"/>
                      <w:b/>
                      <w:color w:val="000000"/>
                      <w:lang w:val="en-US"/>
                    </w:rPr>
                    <w:t xml:space="preserve">+ </w:t>
                  </w:r>
                  <w:smartTag w:uri="urn:schemas-microsoft-com:office:smarttags" w:element="State">
                    <w:smartTag w:uri="urn:schemas-microsoft-com:office:smarttags" w:element="place">
                      <w:r>
                        <w:rPr>
                          <w:rFonts w:ascii="Arial" w:hAnsi="Arial"/>
                          <w:b/>
                          <w:color w:val="000000"/>
                          <w:lang w:val="en-US"/>
                        </w:rPr>
                        <w:t>OH</w:t>
                      </w:r>
                      <w:r>
                        <w:rPr>
                          <w:rFonts w:ascii="Arial" w:hAnsi="Arial"/>
                          <w:b/>
                          <w:color w:val="000000"/>
                          <w:vertAlign w:val="superscript"/>
                          <w:lang w:val="en-US"/>
                        </w:rPr>
                        <w:t>-</w:t>
                      </w:r>
                    </w:smartTag>
                  </w:smartTag>
                </w:p>
              </w:txbxContent>
            </v:textbox>
          </v:shape>
        </w:pict>
      </w:r>
      <w:r>
        <w:rPr>
          <w:noProof/>
          <w:sz w:val="20"/>
        </w:rPr>
        <w:pict>
          <v:shape id="_x0000_s1038" type="#_x0000_t202" style="position:absolute;left:0;text-align:left;margin-left:56.35pt;margin-top:44.4pt;width:101.25pt;height:21pt;z-index:251651584"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3HCO</w:t>
                  </w:r>
                  <w:r>
                    <w:rPr>
                      <w:rFonts w:ascii="Arial" w:hAnsi="Arial"/>
                      <w:b/>
                      <w:color w:val="000000"/>
                      <w:vertAlign w:val="subscript"/>
                      <w:lang w:val="en-US"/>
                    </w:rPr>
                    <w:t>3</w:t>
                  </w:r>
                  <w:r>
                    <w:rPr>
                      <w:rFonts w:ascii="Arial" w:hAnsi="Arial"/>
                      <w:b/>
                      <w:color w:val="000000"/>
                      <w:vertAlign w:val="superscript"/>
                      <w:lang w:val="en-US"/>
                    </w:rPr>
                    <w:t>-</w:t>
                  </w:r>
                </w:p>
              </w:txbxContent>
            </v:textbox>
          </v:shape>
        </w:pict>
      </w:r>
      <w:r>
        <w:rPr>
          <w:noProof/>
          <w:sz w:val="20"/>
        </w:rPr>
        <w:pict>
          <v:oval id="_x0000_s1037" style="position:absolute;left:0;text-align:left;margin-left:268.1pt;margin-top:-127.95pt;width:44.75pt;height:38.85pt;z-index:251650560;mso-wrap-style:none;v-text-anchor:middle" o:allowincell="f" fillcolor="black" strokeweight="3pt">
            <v:fill r:id="rId7" o:title="20%" type="pattern"/>
            <v:shadow color="white"/>
          </v:oval>
        </w:pict>
      </w:r>
      <w:r>
        <w:rPr>
          <w:noProof/>
          <w:sz w:val="20"/>
        </w:rPr>
        <w:pict>
          <v:shape id="_x0000_s1036" type="#_x0000_t202" style="position:absolute;left:0;text-align:left;margin-left:2.35pt;margin-top:-127.85pt;width:67.5pt;height:34.8pt;z-index:251649536"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vertAlign w:val="superscript"/>
                      <w:lang w:val="en-US"/>
                    </w:rPr>
                  </w:pPr>
                  <w:r>
                    <w:rPr>
                      <w:rFonts w:ascii="Arial" w:hAnsi="Arial"/>
                      <w:b/>
                      <w:color w:val="000000"/>
                      <w:lang w:val="en-US"/>
                    </w:rPr>
                    <w:t>Na</w:t>
                  </w:r>
                  <w:r>
                    <w:rPr>
                      <w:rFonts w:ascii="Arial" w:hAnsi="Arial"/>
                      <w:b/>
                      <w:color w:val="000000"/>
                      <w:vertAlign w:val="superscript"/>
                      <w:lang w:val="en-US"/>
                    </w:rPr>
                    <w:t>+</w:t>
                  </w:r>
                  <w:r>
                    <w:rPr>
                      <w:rFonts w:ascii="Arial" w:hAnsi="Arial"/>
                      <w:b/>
                      <w:color w:val="000000"/>
                      <w:lang w:val="en-US"/>
                    </w:rPr>
                    <w:t>-K</w:t>
                  </w:r>
                  <w:r>
                    <w:rPr>
                      <w:rFonts w:ascii="Arial" w:hAnsi="Arial"/>
                      <w:b/>
                      <w:color w:val="000000"/>
                      <w:vertAlign w:val="superscript"/>
                      <w:lang w:val="en-US"/>
                    </w:rPr>
                    <w:t>+</w:t>
                  </w:r>
                </w:p>
                <w:p w:rsidR="00E804F1" w:rsidRDefault="00E804F1">
                  <w:pPr>
                    <w:autoSpaceDE w:val="0"/>
                    <w:autoSpaceDN w:val="0"/>
                    <w:adjustRightInd w:val="0"/>
                    <w:jc w:val="center"/>
                    <w:rPr>
                      <w:rFonts w:ascii="Arial" w:hAnsi="Arial"/>
                      <w:b/>
                      <w:color w:val="000000"/>
                      <w:lang w:val="en-US"/>
                    </w:rPr>
                  </w:pPr>
                  <w:proofErr w:type="spellStart"/>
                  <w:r>
                    <w:rPr>
                      <w:rFonts w:ascii="Arial" w:hAnsi="Arial"/>
                      <w:b/>
                      <w:color w:val="000000"/>
                      <w:vertAlign w:val="superscript"/>
                      <w:lang w:val="en-US"/>
                    </w:rPr>
                    <w:t>ATPase</w:t>
                  </w:r>
                  <w:proofErr w:type="spellEnd"/>
                </w:p>
              </w:txbxContent>
            </v:textbox>
          </v:shape>
        </w:pict>
      </w:r>
      <w:r>
        <w:rPr>
          <w:noProof/>
          <w:sz w:val="20"/>
        </w:rPr>
        <w:pict>
          <v:line id="_x0000_s1034" style="position:absolute;left:0;text-align:left;z-index:251647488;mso-wrap-style:none;v-text-anchor:middle" from="256.6pt,-88.6pt" to="322.7pt,-88.6pt" o:allowincell="f" strokeweight="2.25pt">
            <v:stroke startarrowwidth="narrow" startarrowlength="short" endarrow="classic"/>
            <v:shadow color="white"/>
          </v:line>
        </w:pict>
      </w:r>
      <w:r>
        <w:rPr>
          <w:noProof/>
          <w:sz w:val="20"/>
        </w:rPr>
        <w:pict>
          <v:line id="_x0000_s1033" style="position:absolute;left:0;text-align:left;z-index:251646464;mso-wrap-style:none;v-text-anchor:middle" from="256.6pt,-127.95pt" to="322.7pt,-127.95pt" o:allowincell="f" strokeweight="2.25pt">
            <v:stroke startarrow="classic" endarrowwidth="narrow" endarrowlength="short"/>
            <v:shadow color="white"/>
          </v:line>
        </w:pict>
      </w:r>
      <w:r>
        <w:rPr>
          <w:noProof/>
          <w:sz w:val="20"/>
        </w:rPr>
        <w:pict>
          <v:line id="_x0000_s1032" style="position:absolute;left:0;text-align:left;z-index:251645440;mso-wrap-style:none;v-text-anchor:middle" from="5.85pt,55.65pt" to="71.95pt,55.65pt" o:allowincell="f" strokeweight="2.25pt">
            <v:stroke startarrow="classic" endarrowwidth="narrow" endarrowlength="short"/>
            <v:shadow color="white"/>
          </v:line>
        </w:pict>
      </w:r>
      <w:r>
        <w:rPr>
          <w:noProof/>
          <w:sz w:val="20"/>
        </w:rPr>
        <w:pict>
          <v:line id="_x0000_s1031" style="position:absolute;left:0;text-align:left;z-index:251644416;mso-wrap-style:none;v-text-anchor:middle" from="5.85pt,16.25pt" to="71.95pt,16.25pt" o:allowincell="f" strokeweight="2.25pt">
            <v:stroke startarrow="classic" endarrowwidth="narrow" endarrowlength="short"/>
            <v:shadow color="white"/>
          </v:line>
        </w:pict>
      </w:r>
      <w:r>
        <w:rPr>
          <w:noProof/>
          <w:sz w:val="20"/>
        </w:rPr>
        <w:pict>
          <v:oval id="_x0000_s1030" style="position:absolute;left:0;text-align:left;margin-left:16.6pt;margin-top:16.5pt;width:44.65pt;height:38.9pt;z-index:251643392;mso-wrap-style:none;v-text-anchor:middle" o:allowincell="f" fillcolor="black" strokeweight="3pt">
            <v:fill r:id="rId7" o:title="20%" type="pattern"/>
            <v:shadow color="white"/>
          </v:oval>
        </w:pict>
      </w:r>
      <w:r>
        <w:rPr>
          <w:noProof/>
          <w:sz w:val="20"/>
        </w:rPr>
        <w:pict>
          <v:line id="_x0000_s1029" style="position:absolute;left:0;text-align:left;z-index:251642368;mso-wrap-style:none;v-text-anchor:middle" from="2.35pt,-88.6pt" to="68.45pt,-88.6pt" o:allowincell="f" strokeweight="2.25pt">
            <v:stroke startarrowwidth="narrow" startarrowlength="short" endarrow="classic"/>
            <v:shadow color="white"/>
          </v:line>
        </w:pict>
      </w:r>
      <w:r>
        <w:rPr>
          <w:noProof/>
          <w:sz w:val="20"/>
        </w:rPr>
        <w:pict>
          <v:line id="_x0000_s1028" style="position:absolute;left:0;text-align:left;z-index:251641344;mso-wrap-style:none;v-text-anchor:middle" from="2.35pt,-127.95pt" to="68.45pt,-127.95pt" o:allowincell="f" strokeweight="2.25pt">
            <v:stroke startarrow="classic" endarrowwidth="narrow" endarrowlength="short"/>
            <v:shadow color="white"/>
          </v:line>
        </w:pict>
      </w:r>
      <w:r>
        <w:rPr>
          <w:noProof/>
          <w:sz w:val="20"/>
        </w:rPr>
        <w:pict>
          <v:rect id="_x0000_s1027" style="position:absolute;left:0;text-align:left;margin-left:37.5pt;margin-top:-167.1pt;width:253.6pt;height:252pt;z-index:251640320;mso-wrap-style:none;v-text-anchor:middle" o:allowincell="f" filled="f" strokeweight="3pt">
            <v:shadow color="white"/>
          </v:rect>
        </w:pict>
      </w:r>
      <w:r>
        <w:rPr>
          <w:noProof/>
          <w:sz w:val="20"/>
        </w:rPr>
        <w:pict>
          <v:shape id="_x0000_s1059" type="#_x0000_t202" style="position:absolute;left:0;text-align:left;margin-left:118.6pt;margin-top:-204.1pt;width:94.5pt;height:21pt;z-index:251673088"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rPr>
                      <w:rFonts w:ascii="Arial" w:hAnsi="Arial"/>
                      <w:b/>
                      <w:color w:val="000000"/>
                      <w:lang w:val="en-US"/>
                    </w:rPr>
                  </w:pPr>
                  <w:r>
                    <w:rPr>
                      <w:rFonts w:ascii="Arial" w:hAnsi="Arial"/>
                      <w:b/>
                      <w:color w:val="000000"/>
                      <w:lang w:val="en-US"/>
                    </w:rPr>
                    <w:t>E</w:t>
                  </w:r>
                  <w:proofErr w:type="spellStart"/>
                  <w:r>
                    <w:rPr>
                      <w:rFonts w:ascii="Arial" w:hAnsi="Arial"/>
                      <w:b/>
                      <w:color w:val="000000"/>
                    </w:rPr>
                    <w:t>γγύς</w:t>
                  </w:r>
                  <w:proofErr w:type="spellEnd"/>
                </w:p>
              </w:txbxContent>
            </v:textbox>
          </v:shape>
        </w:pict>
      </w:r>
      <w:r>
        <w:rPr>
          <w:noProof/>
          <w:sz w:val="20"/>
        </w:rPr>
        <w:pict>
          <v:shape id="_x0000_s1058" type="#_x0000_t202" style="position:absolute;left:0;text-align:left;margin-left:69.85pt;margin-top:2.4pt;width:54pt;height:21pt;z-index:251672064" o:allowincell="f" filled="f" strok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Na</w:t>
                  </w:r>
                  <w:r>
                    <w:rPr>
                      <w:rFonts w:ascii="Arial" w:hAnsi="Arial"/>
                      <w:b/>
                      <w:color w:val="000000"/>
                      <w:vertAlign w:val="superscript"/>
                      <w:lang w:val="en-US"/>
                    </w:rPr>
                    <w:t>+</w:t>
                  </w:r>
                </w:p>
              </w:txbxContent>
            </v:textbox>
          </v:shape>
        </w:pict>
      </w:r>
      <w:r>
        <w:rPr>
          <w:noProof/>
          <w:sz w:val="20"/>
        </w:rPr>
        <w:pict>
          <v:shape id="_x0000_s1057" type="#_x0000_t202" style="position:absolute;left:0;text-align:left;margin-left:312.85pt;margin-top:1.05pt;width:47.25pt;height:22pt;z-index:251671040" o:allowincell="f" filled="f" strokeweight="1pt">
            <v:stroke startarrowwidth="narrow" startarrowlength="short" endarrowwidth="narrow" endarrowlength="short"/>
            <v:shadow color="white"/>
            <v:textbox style="mso-fit-shape-to-text:t">
              <w:txbxContent>
                <w:p w:rsidR="00E804F1" w:rsidRDefault="00E804F1">
                  <w:pPr>
                    <w:autoSpaceDE w:val="0"/>
                    <w:autoSpaceDN w:val="0"/>
                    <w:adjustRightInd w:val="0"/>
                    <w:jc w:val="center"/>
                    <w:rPr>
                      <w:rFonts w:ascii="Arial" w:hAnsi="Arial"/>
                      <w:b/>
                      <w:color w:val="000000"/>
                      <w:lang w:val="en-US"/>
                    </w:rPr>
                  </w:pPr>
                  <w:r>
                    <w:rPr>
                      <w:rFonts w:ascii="Arial" w:hAnsi="Arial"/>
                      <w:b/>
                      <w:color w:val="000000"/>
                      <w:lang w:val="en-US"/>
                    </w:rPr>
                    <w:t>CA</w:t>
                  </w:r>
                </w:p>
              </w:txbxContent>
            </v:textbox>
          </v:shape>
        </w:pict>
      </w:r>
    </w:p>
    <w:p w:rsidR="00E804F1" w:rsidRDefault="00E804F1">
      <w:pPr>
        <w:pStyle w:val="a3"/>
      </w:pPr>
    </w:p>
    <w:p w:rsidR="00E804F1" w:rsidRPr="00EB5A0C" w:rsidRDefault="00E804F1">
      <w:pPr>
        <w:pStyle w:val="a3"/>
        <w:rPr>
          <w:sz w:val="22"/>
          <w:szCs w:val="22"/>
        </w:rPr>
      </w:pPr>
      <w:r w:rsidRPr="00EB5A0C">
        <w:rPr>
          <w:sz w:val="22"/>
          <w:szCs w:val="22"/>
        </w:rPr>
        <w:t>Επιπλέον από τους νεφρούς αποβάλλεται η ημερήσια παραγόμενη ποσότητα Η</w:t>
      </w:r>
      <w:r w:rsidRPr="00EB5A0C">
        <w:rPr>
          <w:sz w:val="22"/>
          <w:szCs w:val="22"/>
          <w:vertAlign w:val="superscript"/>
        </w:rPr>
        <w:t>+</w:t>
      </w:r>
      <w:r w:rsidRPr="00EB5A0C">
        <w:rPr>
          <w:sz w:val="22"/>
          <w:szCs w:val="22"/>
        </w:rPr>
        <w:t xml:space="preserve"> (50-100</w:t>
      </w:r>
      <w:proofErr w:type="spellStart"/>
      <w:r w:rsidRPr="00EB5A0C">
        <w:rPr>
          <w:sz w:val="22"/>
          <w:szCs w:val="22"/>
          <w:lang w:val="en-US"/>
        </w:rPr>
        <w:t>mEq</w:t>
      </w:r>
      <w:proofErr w:type="spellEnd"/>
      <w:r w:rsidRPr="00EB5A0C">
        <w:rPr>
          <w:sz w:val="22"/>
          <w:szCs w:val="22"/>
        </w:rPr>
        <w:t>) συνδεμένη με αμμωνία ή φωσφορικά:</w:t>
      </w:r>
    </w:p>
    <w:p w:rsidR="00E804F1" w:rsidRPr="00EB5A0C" w:rsidRDefault="00E804F1">
      <w:pPr>
        <w:pStyle w:val="a3"/>
        <w:jc w:val="center"/>
        <w:rPr>
          <w:sz w:val="22"/>
          <w:szCs w:val="22"/>
          <w:vertAlign w:val="superscript"/>
        </w:rPr>
      </w:pPr>
      <w:r w:rsidRPr="00EB5A0C">
        <w:rPr>
          <w:sz w:val="22"/>
          <w:szCs w:val="22"/>
        </w:rPr>
        <w:t>Η</w:t>
      </w:r>
      <w:r w:rsidRPr="00EB5A0C">
        <w:rPr>
          <w:sz w:val="22"/>
          <w:szCs w:val="22"/>
          <w:vertAlign w:val="superscript"/>
        </w:rPr>
        <w:t>+</w:t>
      </w:r>
      <w:r w:rsidRPr="00EB5A0C">
        <w:rPr>
          <w:sz w:val="22"/>
          <w:szCs w:val="22"/>
        </w:rPr>
        <w:t xml:space="preserve">  + </w:t>
      </w:r>
      <w:r w:rsidRPr="00EB5A0C">
        <w:rPr>
          <w:sz w:val="22"/>
          <w:szCs w:val="22"/>
          <w:lang w:val="en-US"/>
        </w:rPr>
        <w:t>NH</w:t>
      </w:r>
      <w:r w:rsidRPr="00EB5A0C">
        <w:rPr>
          <w:sz w:val="22"/>
          <w:szCs w:val="22"/>
          <w:vertAlign w:val="subscript"/>
        </w:rPr>
        <w:t>3</w:t>
      </w:r>
      <w:r w:rsidRPr="00EB5A0C">
        <w:rPr>
          <w:sz w:val="22"/>
          <w:szCs w:val="22"/>
        </w:rPr>
        <w:t xml:space="preserve">   </w:t>
      </w:r>
      <w:r w:rsidRPr="00EB5A0C">
        <w:rPr>
          <w:sz w:val="22"/>
          <w:szCs w:val="22"/>
          <w:lang w:val="en-US"/>
        </w:rPr>
        <w:sym w:font="Symbol" w:char="F0AE"/>
      </w:r>
      <w:r w:rsidRPr="00EB5A0C">
        <w:rPr>
          <w:sz w:val="22"/>
          <w:szCs w:val="22"/>
        </w:rPr>
        <w:t xml:space="preserve">   </w:t>
      </w:r>
      <w:r w:rsidRPr="00EB5A0C">
        <w:rPr>
          <w:sz w:val="22"/>
          <w:szCs w:val="22"/>
          <w:lang w:val="en-US"/>
        </w:rPr>
        <w:t>NH</w:t>
      </w:r>
      <w:r w:rsidRPr="00EB5A0C">
        <w:rPr>
          <w:sz w:val="22"/>
          <w:szCs w:val="22"/>
          <w:vertAlign w:val="subscript"/>
        </w:rPr>
        <w:t>4</w:t>
      </w:r>
      <w:r w:rsidRPr="00EB5A0C">
        <w:rPr>
          <w:sz w:val="22"/>
          <w:szCs w:val="22"/>
          <w:vertAlign w:val="superscript"/>
        </w:rPr>
        <w:t>+</w:t>
      </w:r>
    </w:p>
    <w:p w:rsidR="00E804F1" w:rsidRPr="00EB5A0C" w:rsidRDefault="00E804F1">
      <w:pPr>
        <w:pStyle w:val="a3"/>
        <w:jc w:val="center"/>
        <w:rPr>
          <w:sz w:val="22"/>
          <w:szCs w:val="22"/>
        </w:rPr>
      </w:pPr>
      <w:r w:rsidRPr="00EB5A0C">
        <w:rPr>
          <w:sz w:val="22"/>
          <w:szCs w:val="22"/>
        </w:rPr>
        <w:t>Η</w:t>
      </w:r>
      <w:r w:rsidRPr="00EB5A0C">
        <w:rPr>
          <w:sz w:val="22"/>
          <w:szCs w:val="22"/>
          <w:vertAlign w:val="superscript"/>
        </w:rPr>
        <w:t>+</w:t>
      </w:r>
      <w:r w:rsidRPr="00EB5A0C">
        <w:rPr>
          <w:sz w:val="22"/>
          <w:szCs w:val="22"/>
        </w:rPr>
        <w:t xml:space="preserve"> +  </w:t>
      </w:r>
      <w:r w:rsidRPr="00EB5A0C">
        <w:rPr>
          <w:sz w:val="22"/>
          <w:szCs w:val="22"/>
          <w:lang w:val="en-US"/>
        </w:rPr>
        <w:t>HPO</w:t>
      </w:r>
      <w:r w:rsidRPr="00EB5A0C">
        <w:rPr>
          <w:sz w:val="22"/>
          <w:szCs w:val="22"/>
          <w:vertAlign w:val="subscript"/>
        </w:rPr>
        <w:t>4</w:t>
      </w:r>
      <w:r w:rsidRPr="00EB5A0C">
        <w:rPr>
          <w:sz w:val="22"/>
          <w:szCs w:val="22"/>
        </w:rPr>
        <w:t xml:space="preserve">‾ ‾   </w:t>
      </w:r>
      <w:r w:rsidRPr="00EB5A0C">
        <w:rPr>
          <w:sz w:val="22"/>
          <w:szCs w:val="22"/>
          <w:lang w:val="en-US"/>
        </w:rPr>
        <w:sym w:font="Symbol" w:char="F0AE"/>
      </w:r>
      <w:r w:rsidRPr="00EB5A0C">
        <w:rPr>
          <w:sz w:val="22"/>
          <w:szCs w:val="22"/>
        </w:rPr>
        <w:t xml:space="preserve">   </w:t>
      </w:r>
      <w:r w:rsidRPr="00EB5A0C">
        <w:rPr>
          <w:sz w:val="22"/>
          <w:szCs w:val="22"/>
          <w:lang w:val="en-US"/>
        </w:rPr>
        <w:t>H</w:t>
      </w:r>
      <w:r w:rsidRPr="00EB5A0C">
        <w:rPr>
          <w:sz w:val="22"/>
          <w:szCs w:val="22"/>
          <w:vertAlign w:val="subscript"/>
        </w:rPr>
        <w:t>2</w:t>
      </w:r>
      <w:r w:rsidRPr="00EB5A0C">
        <w:rPr>
          <w:sz w:val="22"/>
          <w:szCs w:val="22"/>
          <w:lang w:val="en-US"/>
        </w:rPr>
        <w:t>PO</w:t>
      </w:r>
      <w:r w:rsidRPr="00EB5A0C">
        <w:rPr>
          <w:sz w:val="22"/>
          <w:szCs w:val="22"/>
          <w:vertAlign w:val="subscript"/>
        </w:rPr>
        <w:t>4</w:t>
      </w:r>
    </w:p>
    <w:p w:rsidR="00E804F1" w:rsidRPr="00EB5A0C" w:rsidRDefault="00E804F1">
      <w:pPr>
        <w:pStyle w:val="a3"/>
        <w:rPr>
          <w:sz w:val="22"/>
          <w:szCs w:val="22"/>
        </w:rPr>
      </w:pPr>
      <w:r w:rsidRPr="00EB5A0C">
        <w:rPr>
          <w:sz w:val="22"/>
          <w:szCs w:val="22"/>
        </w:rPr>
        <w:t>Σε καταστάσεις με μεταβολική οξέωση και φυσιολογική νεφρική λειτουργία η αποβολή Η</w:t>
      </w:r>
      <w:r w:rsidRPr="00EB5A0C">
        <w:rPr>
          <w:sz w:val="22"/>
          <w:szCs w:val="22"/>
          <w:vertAlign w:val="superscript"/>
        </w:rPr>
        <w:t>+</w:t>
      </w:r>
      <w:r w:rsidRPr="00EB5A0C">
        <w:rPr>
          <w:sz w:val="22"/>
          <w:szCs w:val="22"/>
        </w:rPr>
        <w:t xml:space="preserve"> με αμμωνία και φωσφορικά είναι αυξημένη.</w:t>
      </w:r>
    </w:p>
    <w:p w:rsidR="00E804F1" w:rsidRDefault="00E804F1">
      <w:pPr>
        <w:pStyle w:val="a3"/>
      </w:pPr>
    </w:p>
    <w:p w:rsidR="00E804F1" w:rsidRPr="00EB5A0C" w:rsidRDefault="00E804F1" w:rsidP="00EB5A0C">
      <w:pPr>
        <w:pStyle w:val="a3"/>
        <w:numPr>
          <w:ilvl w:val="0"/>
          <w:numId w:val="11"/>
        </w:numPr>
        <w:rPr>
          <w:sz w:val="22"/>
          <w:szCs w:val="22"/>
        </w:rPr>
      </w:pPr>
      <w:r w:rsidRPr="00EB5A0C">
        <w:rPr>
          <w:sz w:val="22"/>
          <w:szCs w:val="22"/>
        </w:rPr>
        <w:t>Η μεταβολική οξέωση ή αλκάλωση και η αναπνευστική οξέωση ή αλκάλωση αποτελούν τις διαταραχές της οξεοβασικής ισορροπίας. Οι διαταραχές αυτές καθορίζονται με βάση τα ρΗ και Ρ</w:t>
      </w:r>
      <w:r w:rsidRPr="00EB5A0C">
        <w:rPr>
          <w:sz w:val="22"/>
          <w:szCs w:val="22"/>
          <w:lang w:val="en-US"/>
        </w:rPr>
        <w:t>CO</w:t>
      </w:r>
      <w:r w:rsidRPr="00EB5A0C">
        <w:rPr>
          <w:sz w:val="22"/>
          <w:szCs w:val="22"/>
          <w:vertAlign w:val="subscript"/>
        </w:rPr>
        <w:t>2</w:t>
      </w:r>
      <w:r w:rsidRPr="00EB5A0C">
        <w:rPr>
          <w:sz w:val="22"/>
          <w:szCs w:val="22"/>
        </w:rPr>
        <w:t xml:space="preserve"> και τη συγκέντρωση των διττανθρακικών.</w:t>
      </w:r>
    </w:p>
    <w:p w:rsidR="00E804F1" w:rsidRDefault="00E804F1">
      <w:pPr>
        <w:pStyle w:val="a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701"/>
        <w:gridCol w:w="1701"/>
        <w:gridCol w:w="1610"/>
      </w:tblGrid>
      <w:tr w:rsidR="00E804F1">
        <w:tblPrEx>
          <w:tblCellMar>
            <w:top w:w="0" w:type="dxa"/>
            <w:bottom w:w="0" w:type="dxa"/>
          </w:tblCellMar>
        </w:tblPrEx>
        <w:tc>
          <w:tcPr>
            <w:tcW w:w="3510" w:type="dxa"/>
          </w:tcPr>
          <w:p w:rsidR="00E804F1" w:rsidRDefault="00E804F1">
            <w:pPr>
              <w:pStyle w:val="a3"/>
              <w:jc w:val="center"/>
            </w:pPr>
            <w:r>
              <w:t>Διαταραχή οξεοβασικής ισορροπίας</w:t>
            </w:r>
          </w:p>
        </w:tc>
        <w:tc>
          <w:tcPr>
            <w:tcW w:w="1701" w:type="dxa"/>
          </w:tcPr>
          <w:p w:rsidR="00E804F1" w:rsidRDefault="00E804F1">
            <w:pPr>
              <w:pStyle w:val="a3"/>
              <w:jc w:val="center"/>
            </w:pPr>
            <w:r>
              <w:t>ρΗ</w:t>
            </w:r>
          </w:p>
          <w:p w:rsidR="00E804F1" w:rsidRDefault="00E804F1">
            <w:pPr>
              <w:pStyle w:val="a3"/>
              <w:jc w:val="center"/>
            </w:pPr>
            <w:r>
              <w:t>(7.40)</w:t>
            </w:r>
          </w:p>
        </w:tc>
        <w:tc>
          <w:tcPr>
            <w:tcW w:w="1701" w:type="dxa"/>
          </w:tcPr>
          <w:p w:rsidR="00E804F1" w:rsidRDefault="00E804F1">
            <w:pPr>
              <w:pStyle w:val="a3"/>
              <w:jc w:val="center"/>
              <w:rPr>
                <w:vertAlign w:val="subscript"/>
              </w:rPr>
            </w:pPr>
            <w:r>
              <w:t>Ρ</w:t>
            </w:r>
            <w:r>
              <w:rPr>
                <w:lang w:val="en-US"/>
              </w:rPr>
              <w:t>CO</w:t>
            </w:r>
            <w:r>
              <w:rPr>
                <w:vertAlign w:val="subscript"/>
              </w:rPr>
              <w:t>2</w:t>
            </w:r>
          </w:p>
          <w:p w:rsidR="00E804F1" w:rsidRDefault="00E804F1">
            <w:pPr>
              <w:pStyle w:val="a3"/>
              <w:jc w:val="center"/>
            </w:pPr>
            <w:r>
              <w:t>(40</w:t>
            </w:r>
            <w:r>
              <w:rPr>
                <w:lang w:val="en-US"/>
              </w:rPr>
              <w:t>mmHg</w:t>
            </w:r>
            <w:r>
              <w:t>)</w:t>
            </w:r>
          </w:p>
        </w:tc>
        <w:tc>
          <w:tcPr>
            <w:tcW w:w="1610" w:type="dxa"/>
          </w:tcPr>
          <w:p w:rsidR="00E804F1" w:rsidRDefault="00E804F1">
            <w:pPr>
              <w:pStyle w:val="a3"/>
              <w:jc w:val="center"/>
            </w:pPr>
            <w:r>
              <w:rPr>
                <w:lang w:val="en-US"/>
              </w:rPr>
              <w:t>HCO</w:t>
            </w:r>
            <w:r>
              <w:rPr>
                <w:vertAlign w:val="subscript"/>
              </w:rPr>
              <w:t>3</w:t>
            </w:r>
          </w:p>
          <w:p w:rsidR="00E804F1" w:rsidRDefault="00E804F1">
            <w:pPr>
              <w:pStyle w:val="a3"/>
              <w:jc w:val="center"/>
            </w:pPr>
            <w:r>
              <w:t>(24</w:t>
            </w:r>
            <w:r>
              <w:rPr>
                <w:lang w:val="en-US"/>
              </w:rPr>
              <w:t>mmHg</w:t>
            </w:r>
            <w:r>
              <w:t>)</w:t>
            </w:r>
          </w:p>
        </w:tc>
      </w:tr>
      <w:tr w:rsidR="00E804F1">
        <w:tblPrEx>
          <w:tblCellMar>
            <w:top w:w="0" w:type="dxa"/>
            <w:bottom w:w="0" w:type="dxa"/>
          </w:tblCellMar>
        </w:tblPrEx>
        <w:tc>
          <w:tcPr>
            <w:tcW w:w="3510" w:type="dxa"/>
          </w:tcPr>
          <w:p w:rsidR="00E804F1" w:rsidRDefault="00E804F1">
            <w:pPr>
              <w:pStyle w:val="a3"/>
            </w:pPr>
            <w:r>
              <w:t>Μεταβολική οξέωση</w:t>
            </w:r>
          </w:p>
          <w:p w:rsidR="00E804F1" w:rsidRDefault="00E804F1">
            <w:pPr>
              <w:pStyle w:val="a3"/>
            </w:pPr>
            <w:r>
              <w:t>Μεταβολική αλκάλωση</w:t>
            </w:r>
          </w:p>
          <w:p w:rsidR="00E804F1" w:rsidRDefault="00E804F1">
            <w:pPr>
              <w:pStyle w:val="a3"/>
            </w:pPr>
            <w:r>
              <w:t>Αναπνευστική οξέωση</w:t>
            </w:r>
          </w:p>
          <w:p w:rsidR="00E804F1" w:rsidRDefault="00E804F1">
            <w:pPr>
              <w:pStyle w:val="a3"/>
            </w:pPr>
            <w:r>
              <w:t>Αναπνευστική αλκάλωση</w:t>
            </w:r>
          </w:p>
        </w:tc>
        <w:tc>
          <w:tcPr>
            <w:tcW w:w="1701" w:type="dxa"/>
          </w:tcPr>
          <w:p w:rsidR="00E804F1" w:rsidRDefault="00E804F1">
            <w:pPr>
              <w:pStyle w:val="a3"/>
              <w:jc w:val="center"/>
            </w:pPr>
            <w:r>
              <w:sym w:font="Symbol" w:char="F0AF"/>
            </w:r>
          </w:p>
          <w:p w:rsidR="00E804F1" w:rsidRDefault="00E804F1">
            <w:pPr>
              <w:pStyle w:val="a3"/>
              <w:jc w:val="center"/>
            </w:pPr>
            <w:r>
              <w:sym w:font="Symbol" w:char="F0AD"/>
            </w:r>
          </w:p>
          <w:p w:rsidR="00E804F1" w:rsidRDefault="00E804F1">
            <w:pPr>
              <w:pStyle w:val="a3"/>
              <w:jc w:val="center"/>
            </w:pPr>
            <w:r>
              <w:sym w:font="Symbol" w:char="F0AF"/>
            </w:r>
          </w:p>
          <w:p w:rsidR="00E804F1" w:rsidRDefault="00E804F1">
            <w:pPr>
              <w:pStyle w:val="a3"/>
              <w:jc w:val="center"/>
            </w:pPr>
            <w:r>
              <w:sym w:font="Symbol" w:char="F0AD"/>
            </w:r>
          </w:p>
        </w:tc>
        <w:tc>
          <w:tcPr>
            <w:tcW w:w="1701" w:type="dxa"/>
          </w:tcPr>
          <w:p w:rsidR="00E804F1" w:rsidRDefault="00E804F1">
            <w:pPr>
              <w:pStyle w:val="a3"/>
              <w:jc w:val="center"/>
            </w:pPr>
            <w:r>
              <w:sym w:font="Symbol" w:char="F0AF"/>
            </w:r>
          </w:p>
          <w:p w:rsidR="00E804F1" w:rsidRDefault="00E804F1">
            <w:pPr>
              <w:pStyle w:val="a3"/>
              <w:jc w:val="center"/>
            </w:pPr>
            <w:r>
              <w:sym w:font="Symbol" w:char="F0AD"/>
            </w:r>
          </w:p>
          <w:p w:rsidR="00E804F1" w:rsidRDefault="00E804F1">
            <w:pPr>
              <w:pStyle w:val="a3"/>
              <w:jc w:val="center"/>
            </w:pPr>
            <w:r>
              <w:sym w:font="Symbol" w:char="F0AD"/>
            </w:r>
          </w:p>
          <w:p w:rsidR="00E804F1" w:rsidRDefault="00E804F1">
            <w:pPr>
              <w:pStyle w:val="a3"/>
              <w:jc w:val="center"/>
            </w:pPr>
            <w:r>
              <w:sym w:font="Symbol" w:char="F0AF"/>
            </w:r>
          </w:p>
        </w:tc>
        <w:tc>
          <w:tcPr>
            <w:tcW w:w="1610" w:type="dxa"/>
          </w:tcPr>
          <w:p w:rsidR="00E804F1" w:rsidRDefault="00E804F1">
            <w:pPr>
              <w:pStyle w:val="a3"/>
              <w:jc w:val="center"/>
            </w:pPr>
            <w:r>
              <w:sym w:font="Symbol" w:char="F0AF"/>
            </w:r>
          </w:p>
          <w:p w:rsidR="00E804F1" w:rsidRDefault="00E804F1">
            <w:pPr>
              <w:pStyle w:val="a3"/>
              <w:jc w:val="center"/>
            </w:pPr>
            <w:r>
              <w:sym w:font="Symbol" w:char="F0AD"/>
            </w:r>
          </w:p>
          <w:p w:rsidR="00E804F1" w:rsidRDefault="00E804F1">
            <w:pPr>
              <w:pStyle w:val="a3"/>
              <w:jc w:val="center"/>
            </w:pPr>
            <w:r>
              <w:sym w:font="Symbol" w:char="F0AD"/>
            </w:r>
          </w:p>
          <w:p w:rsidR="00E804F1" w:rsidRDefault="00E804F1">
            <w:pPr>
              <w:pStyle w:val="a3"/>
              <w:jc w:val="center"/>
            </w:pPr>
            <w:r>
              <w:sym w:font="Symbol" w:char="F0AF"/>
            </w:r>
          </w:p>
        </w:tc>
      </w:tr>
    </w:tbl>
    <w:p w:rsidR="00E804F1" w:rsidRDefault="00E804F1">
      <w:pPr>
        <w:pStyle w:val="a3"/>
        <w:jc w:val="center"/>
      </w:pPr>
    </w:p>
    <w:p w:rsidR="00E804F1" w:rsidRDefault="00E804F1">
      <w:pPr>
        <w:pStyle w:val="a3"/>
      </w:pPr>
      <w:r>
        <w:br w:type="page"/>
      </w:r>
      <w:r>
        <w:lastRenderedPageBreak/>
        <w:t>ΚΛΙΝΙΚΕΣ ΕΚΔΗΛΩΣΕΙΣ ΣΧΕΤΙΖΟΜΕΝΕΣ ΜΕ ΔΙΑΤΑΡΑΧΕΣ ΤΗΣ ΟΞΕΟΒΑΣΙΚΗΣ ΙΣΟΡΡΟΠΙΑΣ</w:t>
      </w:r>
    </w:p>
    <w:p w:rsidR="00E804F1" w:rsidRDefault="00E804F1">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E804F1">
        <w:tblPrEx>
          <w:tblCellMar>
            <w:top w:w="0" w:type="dxa"/>
            <w:bottom w:w="0" w:type="dxa"/>
          </w:tblCellMar>
        </w:tblPrEx>
        <w:tc>
          <w:tcPr>
            <w:tcW w:w="4261" w:type="dxa"/>
            <w:vAlign w:val="center"/>
          </w:tcPr>
          <w:p w:rsidR="00E804F1" w:rsidRDefault="00E804F1">
            <w:pPr>
              <w:pStyle w:val="a3"/>
              <w:jc w:val="center"/>
            </w:pPr>
            <w:r>
              <w:t>Κλινικές εκδηλώσεις κατά συστήματα</w:t>
            </w:r>
          </w:p>
        </w:tc>
        <w:tc>
          <w:tcPr>
            <w:tcW w:w="4261" w:type="dxa"/>
            <w:vAlign w:val="center"/>
          </w:tcPr>
          <w:p w:rsidR="00E804F1" w:rsidRDefault="00E804F1">
            <w:pPr>
              <w:pStyle w:val="a3"/>
              <w:jc w:val="center"/>
            </w:pPr>
            <w:r>
              <w:t>Πιθανολογούμενη διαταραχή οξεοβασικής ισορροπίας</w:t>
            </w:r>
          </w:p>
        </w:tc>
      </w:tr>
      <w:tr w:rsidR="00E804F1">
        <w:tblPrEx>
          <w:tblCellMar>
            <w:top w:w="0" w:type="dxa"/>
            <w:bottom w:w="0" w:type="dxa"/>
          </w:tblCellMar>
        </w:tblPrEx>
        <w:tc>
          <w:tcPr>
            <w:tcW w:w="4261" w:type="dxa"/>
          </w:tcPr>
          <w:p w:rsidR="00E804F1" w:rsidRDefault="00E804F1">
            <w:pPr>
              <w:pStyle w:val="a3"/>
              <w:jc w:val="center"/>
            </w:pPr>
            <w:r>
              <w:t>ΚΝΣ</w:t>
            </w:r>
          </w:p>
          <w:p w:rsidR="00E804F1" w:rsidRDefault="00E804F1">
            <w:pPr>
              <w:pStyle w:val="a3"/>
              <w:jc w:val="center"/>
            </w:pPr>
            <w:r>
              <w:t>Κώμα</w:t>
            </w:r>
          </w:p>
          <w:p w:rsidR="00E804F1" w:rsidRDefault="00E804F1">
            <w:pPr>
              <w:pStyle w:val="a3"/>
              <w:jc w:val="center"/>
            </w:pPr>
            <w:r>
              <w:t>Σπασμοί</w:t>
            </w:r>
          </w:p>
          <w:p w:rsidR="00E804F1" w:rsidRDefault="00E804F1">
            <w:pPr>
              <w:pStyle w:val="a3"/>
              <w:jc w:val="center"/>
            </w:pPr>
          </w:p>
          <w:p w:rsidR="00E804F1" w:rsidRDefault="00E804F1">
            <w:pPr>
              <w:pStyle w:val="a3"/>
              <w:jc w:val="center"/>
            </w:pPr>
            <w:r>
              <w:t>ΚΑΡΔΙΑΓΓΕΙΑΚΟ ΣΥΣΤΗΜΑ</w:t>
            </w:r>
          </w:p>
          <w:p w:rsidR="00E804F1" w:rsidRDefault="00E804F1">
            <w:pPr>
              <w:pStyle w:val="a3"/>
              <w:jc w:val="center"/>
            </w:pPr>
            <w:r>
              <w:t>Συμφορητική καρδιακή ανεπάρκεια</w:t>
            </w:r>
          </w:p>
          <w:p w:rsidR="00E804F1" w:rsidRDefault="00E804F1">
            <w:pPr>
              <w:pStyle w:val="a3"/>
              <w:jc w:val="center"/>
            </w:pPr>
            <w:r>
              <w:rPr>
                <w:lang w:val="en-US"/>
              </w:rPr>
              <w:t>Shock</w:t>
            </w:r>
          </w:p>
          <w:p w:rsidR="00E804F1" w:rsidRDefault="00E804F1">
            <w:pPr>
              <w:pStyle w:val="a3"/>
              <w:jc w:val="center"/>
            </w:pPr>
          </w:p>
          <w:p w:rsidR="00E804F1" w:rsidRDefault="00E804F1">
            <w:pPr>
              <w:pStyle w:val="a3"/>
              <w:jc w:val="center"/>
            </w:pPr>
            <w:r>
              <w:t>ΑΝΑΠΝΕΥΣΤΙΚΟ ΣΥΣΤΗΜΑ</w:t>
            </w:r>
          </w:p>
          <w:p w:rsidR="00E804F1" w:rsidRDefault="00E804F1">
            <w:pPr>
              <w:pStyle w:val="a3"/>
              <w:jc w:val="center"/>
            </w:pPr>
            <w:proofErr w:type="spellStart"/>
            <w:r>
              <w:t>Ταχύνποια</w:t>
            </w:r>
            <w:proofErr w:type="spellEnd"/>
            <w:r>
              <w:t>, υπέρπνοια</w:t>
            </w:r>
          </w:p>
          <w:p w:rsidR="00E804F1" w:rsidRDefault="00E804F1">
            <w:pPr>
              <w:pStyle w:val="a3"/>
              <w:jc w:val="center"/>
            </w:pPr>
            <w:proofErr w:type="spellStart"/>
            <w:r>
              <w:t>Βραδύπνοια</w:t>
            </w:r>
            <w:proofErr w:type="spellEnd"/>
          </w:p>
          <w:p w:rsidR="00E804F1" w:rsidRDefault="00E804F1">
            <w:pPr>
              <w:pStyle w:val="a3"/>
              <w:jc w:val="center"/>
            </w:pPr>
          </w:p>
          <w:p w:rsidR="00E804F1" w:rsidRDefault="00E804F1">
            <w:pPr>
              <w:pStyle w:val="a3"/>
              <w:jc w:val="center"/>
            </w:pPr>
            <w:r>
              <w:t>ΓΑΣΤΡΕΝΤΕΡΙΚΟ ΣΥΣΤΗΜΑ</w:t>
            </w:r>
          </w:p>
          <w:p w:rsidR="00E804F1" w:rsidRDefault="00E804F1">
            <w:pPr>
              <w:pStyle w:val="a3"/>
              <w:jc w:val="center"/>
            </w:pPr>
            <w:r>
              <w:t>Εμετοί</w:t>
            </w:r>
          </w:p>
          <w:p w:rsidR="00E804F1" w:rsidRDefault="00E804F1">
            <w:pPr>
              <w:pStyle w:val="a3"/>
              <w:jc w:val="center"/>
            </w:pPr>
            <w:r>
              <w:t>Διάρροια</w:t>
            </w:r>
          </w:p>
          <w:p w:rsidR="00E804F1" w:rsidRDefault="00E804F1">
            <w:pPr>
              <w:pStyle w:val="a3"/>
              <w:jc w:val="center"/>
            </w:pPr>
            <w:r>
              <w:t>Κοιλιακό άλγος</w:t>
            </w:r>
          </w:p>
          <w:p w:rsidR="00E804F1" w:rsidRDefault="00E804F1">
            <w:pPr>
              <w:pStyle w:val="a3"/>
              <w:jc w:val="center"/>
            </w:pPr>
          </w:p>
          <w:p w:rsidR="00E804F1" w:rsidRDefault="00E804F1">
            <w:pPr>
              <w:pStyle w:val="a3"/>
              <w:jc w:val="center"/>
            </w:pPr>
            <w:r>
              <w:t>ΟΥΡΟΠΟΙΗΤΙΚΟ ΣΥΣΤΗΜΑ</w:t>
            </w:r>
          </w:p>
          <w:p w:rsidR="00E804F1" w:rsidRDefault="00E804F1">
            <w:pPr>
              <w:pStyle w:val="a3"/>
              <w:jc w:val="center"/>
            </w:pPr>
            <w:proofErr w:type="spellStart"/>
            <w:r>
              <w:t>Ολιγουρία</w:t>
            </w:r>
            <w:proofErr w:type="spellEnd"/>
            <w:r>
              <w:t xml:space="preserve">, </w:t>
            </w:r>
            <w:proofErr w:type="spellStart"/>
            <w:r>
              <w:t>ανουρία</w:t>
            </w:r>
            <w:proofErr w:type="spellEnd"/>
          </w:p>
          <w:p w:rsidR="00E804F1" w:rsidRDefault="00E804F1">
            <w:pPr>
              <w:pStyle w:val="a3"/>
              <w:jc w:val="center"/>
            </w:pPr>
            <w:r>
              <w:t>Πολυουρία</w:t>
            </w:r>
          </w:p>
          <w:p w:rsidR="00E804F1" w:rsidRDefault="00E804F1">
            <w:pPr>
              <w:pStyle w:val="a3"/>
              <w:jc w:val="center"/>
            </w:pPr>
          </w:p>
          <w:p w:rsidR="00E804F1" w:rsidRDefault="00E804F1">
            <w:pPr>
              <w:pStyle w:val="a3"/>
              <w:jc w:val="center"/>
            </w:pPr>
            <w:r>
              <w:t>ΕΝΔΟΚΡΙΝΙΚΟ ΣΥΣΤΗΜΑ</w:t>
            </w:r>
          </w:p>
          <w:p w:rsidR="00E804F1" w:rsidRDefault="00E804F1">
            <w:pPr>
              <w:pStyle w:val="a3"/>
              <w:jc w:val="center"/>
            </w:pPr>
            <w:r>
              <w:t>Μυξοίδημα</w:t>
            </w:r>
          </w:p>
          <w:p w:rsidR="00E804F1" w:rsidRDefault="00E804F1">
            <w:pPr>
              <w:pStyle w:val="a3"/>
              <w:jc w:val="center"/>
            </w:pPr>
            <w:r>
              <w:t>Αρτηριακή υπέρταση</w:t>
            </w:r>
          </w:p>
        </w:tc>
        <w:tc>
          <w:tcPr>
            <w:tcW w:w="4261" w:type="dxa"/>
          </w:tcPr>
          <w:p w:rsidR="00E804F1" w:rsidRDefault="00E804F1">
            <w:pPr>
              <w:pStyle w:val="a3"/>
              <w:jc w:val="center"/>
            </w:pPr>
          </w:p>
          <w:p w:rsidR="00E804F1" w:rsidRDefault="00E804F1">
            <w:pPr>
              <w:pStyle w:val="a3"/>
              <w:jc w:val="center"/>
            </w:pPr>
            <w:r>
              <w:t>Αναπνευστική οξέωση ή αλκάλωση</w:t>
            </w:r>
          </w:p>
          <w:p w:rsidR="00E804F1" w:rsidRDefault="00E804F1">
            <w:pPr>
              <w:pStyle w:val="a3"/>
              <w:jc w:val="center"/>
            </w:pPr>
            <w:r>
              <w:t>Μεταβολική οξέωση</w:t>
            </w:r>
          </w:p>
          <w:p w:rsidR="00E804F1" w:rsidRDefault="00E804F1">
            <w:pPr>
              <w:pStyle w:val="a3"/>
              <w:jc w:val="center"/>
            </w:pPr>
          </w:p>
          <w:p w:rsidR="00E804F1" w:rsidRDefault="00E804F1">
            <w:pPr>
              <w:pStyle w:val="a3"/>
              <w:jc w:val="center"/>
            </w:pPr>
          </w:p>
          <w:p w:rsidR="00E804F1" w:rsidRDefault="00E804F1">
            <w:pPr>
              <w:pStyle w:val="a3"/>
              <w:jc w:val="center"/>
            </w:pPr>
            <w:r>
              <w:t>Αναπνευστική αλκάλωση</w:t>
            </w:r>
          </w:p>
          <w:p w:rsidR="00E804F1" w:rsidRDefault="00E804F1">
            <w:pPr>
              <w:pStyle w:val="a3"/>
              <w:jc w:val="center"/>
            </w:pPr>
            <w:r>
              <w:t>Μεταβολική οξέωση</w:t>
            </w:r>
          </w:p>
          <w:p w:rsidR="00E804F1" w:rsidRDefault="00E804F1">
            <w:pPr>
              <w:pStyle w:val="a3"/>
              <w:jc w:val="center"/>
            </w:pPr>
          </w:p>
          <w:p w:rsidR="00E804F1" w:rsidRDefault="00E804F1">
            <w:pPr>
              <w:pStyle w:val="a3"/>
              <w:jc w:val="center"/>
            </w:pPr>
          </w:p>
          <w:p w:rsidR="00E804F1" w:rsidRDefault="00E804F1">
            <w:pPr>
              <w:pStyle w:val="a3"/>
              <w:jc w:val="center"/>
            </w:pPr>
            <w:r>
              <w:t>Αναπνευστική αλκάλωση</w:t>
            </w:r>
          </w:p>
          <w:p w:rsidR="00E804F1" w:rsidRDefault="00E804F1">
            <w:pPr>
              <w:pStyle w:val="a3"/>
              <w:jc w:val="center"/>
            </w:pPr>
            <w:r>
              <w:t>Αναπνευστική οξέωση</w:t>
            </w:r>
          </w:p>
          <w:p w:rsidR="00E804F1" w:rsidRDefault="00E804F1">
            <w:pPr>
              <w:pStyle w:val="a3"/>
              <w:jc w:val="center"/>
            </w:pPr>
          </w:p>
          <w:p w:rsidR="00E804F1" w:rsidRDefault="00E804F1">
            <w:pPr>
              <w:pStyle w:val="a3"/>
              <w:jc w:val="center"/>
            </w:pPr>
          </w:p>
          <w:p w:rsidR="00E804F1" w:rsidRDefault="00E804F1">
            <w:pPr>
              <w:pStyle w:val="a3"/>
              <w:jc w:val="center"/>
            </w:pPr>
            <w:r>
              <w:t>Μεταβολική αλκάλωση</w:t>
            </w:r>
          </w:p>
          <w:p w:rsidR="00E804F1" w:rsidRDefault="00E804F1">
            <w:pPr>
              <w:pStyle w:val="a3"/>
              <w:jc w:val="center"/>
            </w:pPr>
            <w:r>
              <w:t>Μεταβολική οξέωση</w:t>
            </w:r>
          </w:p>
          <w:p w:rsidR="00E804F1" w:rsidRDefault="00E804F1">
            <w:pPr>
              <w:pStyle w:val="a3"/>
              <w:jc w:val="center"/>
            </w:pPr>
            <w:r>
              <w:t>Αναπνευστική αλκάλωση</w:t>
            </w:r>
          </w:p>
          <w:p w:rsidR="00E804F1" w:rsidRDefault="00E804F1">
            <w:pPr>
              <w:pStyle w:val="a3"/>
              <w:jc w:val="center"/>
            </w:pPr>
          </w:p>
          <w:p w:rsidR="00E804F1" w:rsidRDefault="00E804F1">
            <w:pPr>
              <w:pStyle w:val="a3"/>
              <w:jc w:val="center"/>
            </w:pPr>
          </w:p>
          <w:p w:rsidR="00E804F1" w:rsidRDefault="00E804F1">
            <w:pPr>
              <w:pStyle w:val="a3"/>
              <w:jc w:val="center"/>
            </w:pPr>
            <w:r>
              <w:t>Μεταβολική οξέωση</w:t>
            </w:r>
          </w:p>
          <w:p w:rsidR="00E804F1" w:rsidRDefault="00E804F1">
            <w:pPr>
              <w:pStyle w:val="a3"/>
              <w:jc w:val="center"/>
            </w:pPr>
            <w:r>
              <w:t>Μεταβολική οξέωση (</w:t>
            </w:r>
            <w:proofErr w:type="spellStart"/>
            <w:r>
              <w:t>κετοοξέωση</w:t>
            </w:r>
            <w:proofErr w:type="spellEnd"/>
            <w:r>
              <w:t>) ή αλκάλωση (χρήση διουρητικών)</w:t>
            </w:r>
          </w:p>
          <w:p w:rsidR="00E804F1" w:rsidRDefault="00E804F1">
            <w:pPr>
              <w:pStyle w:val="a3"/>
              <w:jc w:val="center"/>
            </w:pPr>
          </w:p>
          <w:p w:rsidR="00E804F1" w:rsidRDefault="00E804F1">
            <w:pPr>
              <w:pStyle w:val="a3"/>
              <w:jc w:val="center"/>
            </w:pPr>
            <w:r>
              <w:t>Αναπνευστική οξέωση</w:t>
            </w:r>
          </w:p>
          <w:p w:rsidR="00E804F1" w:rsidRDefault="00E804F1">
            <w:pPr>
              <w:pStyle w:val="a3"/>
              <w:jc w:val="center"/>
            </w:pPr>
            <w:r>
              <w:t>Μεταβολική αλκάλωση</w:t>
            </w:r>
          </w:p>
          <w:p w:rsidR="00E804F1" w:rsidRDefault="00E804F1">
            <w:pPr>
              <w:pStyle w:val="a3"/>
              <w:jc w:val="center"/>
            </w:pPr>
          </w:p>
        </w:tc>
      </w:tr>
    </w:tbl>
    <w:p w:rsidR="00E804F1" w:rsidRDefault="00E804F1">
      <w:pPr>
        <w:pStyle w:val="a3"/>
        <w:jc w:val="center"/>
        <w:rPr>
          <w:b/>
        </w:rPr>
      </w:pPr>
    </w:p>
    <w:p w:rsidR="00E804F1" w:rsidRPr="00EB5A0C" w:rsidRDefault="00E804F1" w:rsidP="004D58BD">
      <w:pPr>
        <w:pStyle w:val="a3"/>
        <w:numPr>
          <w:ilvl w:val="0"/>
          <w:numId w:val="11"/>
        </w:numPr>
        <w:rPr>
          <w:b/>
          <w:sz w:val="22"/>
          <w:szCs w:val="22"/>
        </w:rPr>
      </w:pPr>
      <w:r>
        <w:rPr>
          <w:b/>
        </w:rPr>
        <w:br w:type="page"/>
      </w:r>
      <w:r w:rsidRPr="00EB5A0C">
        <w:rPr>
          <w:sz w:val="22"/>
          <w:szCs w:val="22"/>
        </w:rPr>
        <w:lastRenderedPageBreak/>
        <w:t>Ο προσδιορισμός του χάσματος ανιόντων αποτελεί σημαντική παράμετρο που συμβάλλει στη διαφορική διάγνωση της μεταβολικής διαταραχής.</w:t>
      </w:r>
    </w:p>
    <w:p w:rsidR="00E804F1" w:rsidRPr="00EB5A0C" w:rsidRDefault="00E804F1">
      <w:pPr>
        <w:pStyle w:val="a3"/>
        <w:rPr>
          <w:sz w:val="22"/>
          <w:szCs w:val="22"/>
        </w:rPr>
      </w:pPr>
    </w:p>
    <w:p w:rsidR="00E804F1" w:rsidRPr="00EB5A0C" w:rsidRDefault="00E804F1">
      <w:pPr>
        <w:pStyle w:val="a3"/>
        <w:rPr>
          <w:sz w:val="22"/>
          <w:szCs w:val="22"/>
        </w:rPr>
      </w:pPr>
      <w:r w:rsidRPr="00EB5A0C">
        <w:rPr>
          <w:sz w:val="22"/>
          <w:szCs w:val="22"/>
        </w:rPr>
        <w:t>Το χάσμα ανιόντων (</w:t>
      </w:r>
      <w:r w:rsidRPr="00EB5A0C">
        <w:rPr>
          <w:sz w:val="22"/>
          <w:szCs w:val="22"/>
          <w:lang w:val="en-US"/>
        </w:rPr>
        <w:t>anion</w:t>
      </w:r>
      <w:r w:rsidRPr="00EB5A0C">
        <w:rPr>
          <w:sz w:val="22"/>
          <w:szCs w:val="22"/>
        </w:rPr>
        <w:t xml:space="preserve"> </w:t>
      </w:r>
      <w:r w:rsidRPr="00EB5A0C">
        <w:rPr>
          <w:sz w:val="22"/>
          <w:szCs w:val="22"/>
          <w:lang w:val="en-US"/>
        </w:rPr>
        <w:t>gap</w:t>
      </w:r>
      <w:r w:rsidRPr="00EB5A0C">
        <w:rPr>
          <w:sz w:val="22"/>
          <w:szCs w:val="22"/>
        </w:rPr>
        <w:t xml:space="preserve">, </w:t>
      </w:r>
      <w:r w:rsidRPr="00EB5A0C">
        <w:rPr>
          <w:sz w:val="22"/>
          <w:szCs w:val="22"/>
          <w:lang w:val="en-US"/>
        </w:rPr>
        <w:t>AG</w:t>
      </w:r>
      <w:r w:rsidRPr="00EB5A0C">
        <w:rPr>
          <w:sz w:val="22"/>
          <w:szCs w:val="22"/>
        </w:rPr>
        <w:t>) ισούται με το υπόλοιπο της αφαίρεσης της συγκέντρωσης των χλωριούχων και των διττανθρακικών από τη συγκέντρωση του νατρίου στο αίμα.</w:t>
      </w:r>
    </w:p>
    <w:p w:rsidR="00E804F1" w:rsidRPr="00EB5A0C" w:rsidRDefault="00E804F1">
      <w:pPr>
        <w:pStyle w:val="a3"/>
        <w:jc w:val="center"/>
        <w:rPr>
          <w:sz w:val="22"/>
          <w:szCs w:val="22"/>
        </w:rPr>
      </w:pPr>
      <w:r w:rsidRPr="00EB5A0C">
        <w:rPr>
          <w:sz w:val="22"/>
          <w:szCs w:val="22"/>
          <w:lang w:val="de-DE"/>
        </w:rPr>
        <w:t>AG</w:t>
      </w:r>
      <w:r w:rsidRPr="00EB5A0C">
        <w:rPr>
          <w:sz w:val="22"/>
          <w:szCs w:val="22"/>
        </w:rPr>
        <w:t xml:space="preserve"> = </w:t>
      </w:r>
      <w:r w:rsidRPr="00EB5A0C">
        <w:rPr>
          <w:sz w:val="22"/>
          <w:szCs w:val="22"/>
          <w:lang w:val="de-DE"/>
        </w:rPr>
        <w:t>Na</w:t>
      </w:r>
      <w:r w:rsidRPr="00EB5A0C">
        <w:rPr>
          <w:sz w:val="22"/>
          <w:szCs w:val="22"/>
          <w:vertAlign w:val="superscript"/>
        </w:rPr>
        <w:t>+</w:t>
      </w:r>
      <w:r w:rsidRPr="00EB5A0C">
        <w:rPr>
          <w:sz w:val="22"/>
          <w:szCs w:val="22"/>
        </w:rPr>
        <w:t xml:space="preserve">  -  (</w:t>
      </w:r>
      <w:r w:rsidRPr="00EB5A0C">
        <w:rPr>
          <w:sz w:val="22"/>
          <w:szCs w:val="22"/>
          <w:lang w:val="de-DE"/>
        </w:rPr>
        <w:t>Cl</w:t>
      </w:r>
      <w:r w:rsidRPr="00EB5A0C">
        <w:rPr>
          <w:sz w:val="22"/>
          <w:szCs w:val="22"/>
          <w:vertAlign w:val="superscript"/>
        </w:rPr>
        <w:t>-</w:t>
      </w:r>
      <w:r w:rsidRPr="00EB5A0C">
        <w:rPr>
          <w:sz w:val="22"/>
          <w:szCs w:val="22"/>
        </w:rPr>
        <w:t xml:space="preserve"> + </w:t>
      </w:r>
      <w:r w:rsidRPr="00EB5A0C">
        <w:rPr>
          <w:sz w:val="22"/>
          <w:szCs w:val="22"/>
          <w:lang w:val="de-DE"/>
        </w:rPr>
        <w:t>HCO</w:t>
      </w:r>
      <w:r w:rsidRPr="00EB5A0C">
        <w:rPr>
          <w:sz w:val="22"/>
          <w:szCs w:val="22"/>
          <w:vertAlign w:val="subscript"/>
        </w:rPr>
        <w:t>3</w:t>
      </w:r>
      <w:r w:rsidRPr="00EB5A0C">
        <w:rPr>
          <w:sz w:val="22"/>
          <w:szCs w:val="22"/>
          <w:vertAlign w:val="superscript"/>
        </w:rPr>
        <w:t>-</w:t>
      </w:r>
      <w:r w:rsidRPr="00EB5A0C">
        <w:rPr>
          <w:sz w:val="22"/>
          <w:szCs w:val="22"/>
        </w:rPr>
        <w:t>)</w:t>
      </w:r>
    </w:p>
    <w:p w:rsidR="00E804F1" w:rsidRPr="00EB5A0C" w:rsidRDefault="00E804F1">
      <w:pPr>
        <w:pStyle w:val="a3"/>
        <w:rPr>
          <w:sz w:val="22"/>
          <w:szCs w:val="22"/>
        </w:rPr>
      </w:pPr>
      <w:r w:rsidRPr="00EB5A0C">
        <w:rPr>
          <w:sz w:val="22"/>
          <w:szCs w:val="22"/>
        </w:rPr>
        <w:t>Το χάσμα ανιόντων εκφράζει τη συγκέντρωση των μη μετρουμένων ανιόντων στην κυκλοφορία και η φυσιολογική του τιμή είναι 9</w:t>
      </w:r>
      <w:r w:rsidRPr="00EB5A0C">
        <w:rPr>
          <w:sz w:val="22"/>
          <w:szCs w:val="22"/>
        </w:rPr>
        <w:sym w:font="Symbol" w:char="F0B1"/>
      </w:r>
      <w:r w:rsidRPr="00EB5A0C">
        <w:rPr>
          <w:sz w:val="22"/>
          <w:szCs w:val="22"/>
        </w:rPr>
        <w:t>3</w:t>
      </w:r>
      <w:proofErr w:type="spellStart"/>
      <w:r w:rsidRPr="00EB5A0C">
        <w:rPr>
          <w:sz w:val="22"/>
          <w:szCs w:val="22"/>
          <w:lang w:val="en-US"/>
        </w:rPr>
        <w:t>mEq</w:t>
      </w:r>
      <w:proofErr w:type="spellEnd"/>
      <w:r w:rsidRPr="00EB5A0C">
        <w:rPr>
          <w:sz w:val="22"/>
          <w:szCs w:val="22"/>
        </w:rPr>
        <w:t>/</w:t>
      </w:r>
      <w:r w:rsidRPr="00EB5A0C">
        <w:rPr>
          <w:sz w:val="22"/>
          <w:szCs w:val="22"/>
          <w:lang w:val="en-US"/>
        </w:rPr>
        <w:t>L</w:t>
      </w:r>
      <w:r w:rsidRPr="00EB5A0C">
        <w:rPr>
          <w:sz w:val="22"/>
          <w:szCs w:val="22"/>
        </w:rPr>
        <w:t>.</w:t>
      </w:r>
    </w:p>
    <w:p w:rsidR="00E804F1" w:rsidRPr="00EB5A0C" w:rsidRDefault="00E804F1">
      <w:pPr>
        <w:pStyle w:val="a3"/>
        <w:rPr>
          <w:sz w:val="22"/>
          <w:szCs w:val="22"/>
        </w:rPr>
      </w:pPr>
      <w:r w:rsidRPr="00EB5A0C">
        <w:rPr>
          <w:sz w:val="22"/>
          <w:szCs w:val="22"/>
        </w:rPr>
        <w:t>Η συγκέντρωση του άσματος ανιόντων αυξάνεται όταν μη μετρούμενα ανιόντα (π.χ. γαλακτικά, θειικά, φωσφορικά κλπ) αθροίζονται στην κυκλοφορία.</w:t>
      </w:r>
    </w:p>
    <w:p w:rsidR="00E804F1" w:rsidRPr="00EB5A0C" w:rsidRDefault="00E804F1" w:rsidP="004D58BD">
      <w:pPr>
        <w:pStyle w:val="a3"/>
        <w:numPr>
          <w:ilvl w:val="0"/>
          <w:numId w:val="11"/>
        </w:numPr>
        <w:rPr>
          <w:sz w:val="22"/>
          <w:szCs w:val="22"/>
        </w:rPr>
      </w:pPr>
      <w:r w:rsidRPr="00EB5A0C">
        <w:rPr>
          <w:sz w:val="22"/>
          <w:szCs w:val="22"/>
        </w:rPr>
        <w:t>Τα επίπεδα του καλίου του ορού μεταβάλλονται στις διαταραχές της οξεοβασικής ισορροπίας.</w:t>
      </w:r>
    </w:p>
    <w:p w:rsidR="00E804F1" w:rsidRDefault="00E804F1">
      <w:pPr>
        <w:pStyle w:val="a3"/>
        <w:rPr>
          <w:sz w:val="22"/>
          <w:szCs w:val="22"/>
        </w:rPr>
      </w:pPr>
      <w:r w:rsidRPr="00EB5A0C">
        <w:rPr>
          <w:sz w:val="22"/>
          <w:szCs w:val="22"/>
        </w:rPr>
        <w:t xml:space="preserve">Σε μεταβολική οξέωση υπάρχει συνήθως </w:t>
      </w:r>
      <w:proofErr w:type="spellStart"/>
      <w:r w:rsidRPr="00EB5A0C">
        <w:rPr>
          <w:sz w:val="22"/>
          <w:szCs w:val="22"/>
        </w:rPr>
        <w:t>υπερκαλιαιμία</w:t>
      </w:r>
      <w:proofErr w:type="spellEnd"/>
      <w:r w:rsidRPr="00EB5A0C">
        <w:rPr>
          <w:sz w:val="22"/>
          <w:szCs w:val="22"/>
        </w:rPr>
        <w:t xml:space="preserve"> και σε μεταβολική αλκάλωση </w:t>
      </w:r>
      <w:proofErr w:type="spellStart"/>
      <w:r w:rsidRPr="00EB5A0C">
        <w:rPr>
          <w:sz w:val="22"/>
          <w:szCs w:val="22"/>
        </w:rPr>
        <w:t>υποκαλιαιμία</w:t>
      </w:r>
      <w:proofErr w:type="spellEnd"/>
      <w:r w:rsidRPr="00EB5A0C">
        <w:rPr>
          <w:sz w:val="22"/>
          <w:szCs w:val="22"/>
        </w:rPr>
        <w:t>.</w:t>
      </w:r>
    </w:p>
    <w:p w:rsidR="00EB5A0C" w:rsidRDefault="00EB5A0C">
      <w:pPr>
        <w:pStyle w:val="a3"/>
        <w:rPr>
          <w:sz w:val="22"/>
          <w:szCs w:val="22"/>
          <w:lang w:val="en-US"/>
        </w:rPr>
      </w:pPr>
    </w:p>
    <w:p w:rsidR="00E804F1" w:rsidRDefault="00E804F1">
      <w:pPr>
        <w:pStyle w:val="a3"/>
      </w:pPr>
      <w:r>
        <w:t>ΔΙΑΦΟΡΙΚΗ ΔΙΑΓΝΩΣΗ ΤΩΝ ΑΙΤΙΩΝ ΠΟΥ ΠΡΟΚΑΛΟΥΝ ΜΕΤΑΒΟΛΙΚΗ ΟΞΕΩΣΗ</w:t>
      </w:r>
    </w:p>
    <w:p w:rsidR="00E804F1" w:rsidRPr="00EB5A0C" w:rsidRDefault="00E804F1">
      <w:pPr>
        <w:pStyle w:val="a3"/>
        <w:rPr>
          <w:sz w:val="22"/>
          <w:szCs w:val="22"/>
        </w:rPr>
      </w:pPr>
      <w:r w:rsidRPr="00EB5A0C">
        <w:rPr>
          <w:sz w:val="22"/>
          <w:szCs w:val="22"/>
        </w:rPr>
        <w:t>Η διάγνωση γίνεται με προσδιορισμό του χάσματος ανιόντων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E804F1">
        <w:tblPrEx>
          <w:tblCellMar>
            <w:top w:w="0" w:type="dxa"/>
            <w:bottom w:w="0" w:type="dxa"/>
          </w:tblCellMar>
        </w:tblPrEx>
        <w:tc>
          <w:tcPr>
            <w:tcW w:w="4261" w:type="dxa"/>
            <w:vAlign w:val="center"/>
          </w:tcPr>
          <w:p w:rsidR="00E804F1" w:rsidRPr="00EB5A0C" w:rsidRDefault="00E804F1">
            <w:pPr>
              <w:pStyle w:val="a3"/>
              <w:jc w:val="center"/>
              <w:rPr>
                <w:sz w:val="20"/>
              </w:rPr>
            </w:pPr>
            <w:r w:rsidRPr="00EB5A0C">
              <w:rPr>
                <w:sz w:val="20"/>
              </w:rPr>
              <w:t>Μεταβολική οξέωση με αυξημένο χάσμα ανιόντων</w:t>
            </w:r>
          </w:p>
        </w:tc>
        <w:tc>
          <w:tcPr>
            <w:tcW w:w="4261" w:type="dxa"/>
            <w:vAlign w:val="center"/>
          </w:tcPr>
          <w:p w:rsidR="00E804F1" w:rsidRPr="00EB5A0C" w:rsidRDefault="00E804F1">
            <w:pPr>
              <w:pStyle w:val="a3"/>
              <w:jc w:val="center"/>
              <w:rPr>
                <w:sz w:val="20"/>
              </w:rPr>
            </w:pPr>
            <w:r w:rsidRPr="00EB5A0C">
              <w:rPr>
                <w:sz w:val="20"/>
              </w:rPr>
              <w:t>Μεταβολική οξέωση με φυσιολογικό χάσμα ανιόντων</w:t>
            </w:r>
          </w:p>
          <w:p w:rsidR="00E804F1" w:rsidRPr="00EB5A0C" w:rsidRDefault="00E804F1">
            <w:pPr>
              <w:pStyle w:val="a3"/>
              <w:jc w:val="center"/>
              <w:rPr>
                <w:sz w:val="20"/>
              </w:rPr>
            </w:pPr>
            <w:r w:rsidRPr="00EB5A0C">
              <w:rPr>
                <w:sz w:val="20"/>
              </w:rPr>
              <w:t>(</w:t>
            </w:r>
            <w:proofErr w:type="spellStart"/>
            <w:r w:rsidRPr="00EB5A0C">
              <w:rPr>
                <w:sz w:val="20"/>
              </w:rPr>
              <w:t>υπερχλωραιμική</w:t>
            </w:r>
            <w:proofErr w:type="spellEnd"/>
            <w:r w:rsidRPr="00EB5A0C">
              <w:rPr>
                <w:sz w:val="20"/>
              </w:rPr>
              <w:t xml:space="preserve"> οξέωση)</w:t>
            </w:r>
          </w:p>
        </w:tc>
      </w:tr>
      <w:tr w:rsidR="00E804F1">
        <w:tblPrEx>
          <w:tblCellMar>
            <w:top w:w="0" w:type="dxa"/>
            <w:bottom w:w="0" w:type="dxa"/>
          </w:tblCellMar>
        </w:tblPrEx>
        <w:tc>
          <w:tcPr>
            <w:tcW w:w="4261" w:type="dxa"/>
          </w:tcPr>
          <w:p w:rsidR="00E804F1" w:rsidRPr="00EB5A0C" w:rsidRDefault="00E804F1">
            <w:pPr>
              <w:pStyle w:val="a3"/>
              <w:jc w:val="center"/>
              <w:rPr>
                <w:sz w:val="20"/>
              </w:rPr>
            </w:pPr>
            <w:r w:rsidRPr="00EB5A0C">
              <w:rPr>
                <w:sz w:val="20"/>
              </w:rPr>
              <w:t>ΚΕΤΟΞΕΩΣΗ</w:t>
            </w:r>
          </w:p>
          <w:p w:rsidR="00E804F1" w:rsidRPr="00EB5A0C" w:rsidRDefault="00E804F1">
            <w:pPr>
              <w:pStyle w:val="a3"/>
              <w:jc w:val="center"/>
              <w:rPr>
                <w:i/>
                <w:sz w:val="20"/>
              </w:rPr>
            </w:pPr>
            <w:r w:rsidRPr="00EB5A0C">
              <w:rPr>
                <w:i/>
                <w:sz w:val="20"/>
              </w:rPr>
              <w:t>(</w:t>
            </w:r>
            <w:r w:rsidRPr="00EB5A0C">
              <w:rPr>
                <w:i/>
                <w:sz w:val="20"/>
              </w:rPr>
              <w:sym w:font="Symbol" w:char="F0AD"/>
            </w:r>
            <w:r w:rsidRPr="00EB5A0C">
              <w:rPr>
                <w:i/>
                <w:sz w:val="20"/>
              </w:rPr>
              <w:t xml:space="preserve"> β-υδροξυβουτυρικού οξέος,</w:t>
            </w:r>
          </w:p>
          <w:p w:rsidR="00E804F1" w:rsidRPr="00EB5A0C" w:rsidRDefault="00E804F1">
            <w:pPr>
              <w:pStyle w:val="a3"/>
              <w:jc w:val="center"/>
              <w:rPr>
                <w:sz w:val="20"/>
              </w:rPr>
            </w:pPr>
            <w:r w:rsidRPr="00EB5A0C">
              <w:rPr>
                <w:i/>
                <w:sz w:val="20"/>
              </w:rPr>
              <w:sym w:font="Symbol" w:char="F0AD"/>
            </w:r>
            <w:r w:rsidRPr="00EB5A0C">
              <w:rPr>
                <w:i/>
                <w:sz w:val="20"/>
              </w:rPr>
              <w:t xml:space="preserve"> </w:t>
            </w:r>
            <w:proofErr w:type="spellStart"/>
            <w:r w:rsidRPr="00EB5A0C">
              <w:rPr>
                <w:i/>
                <w:sz w:val="20"/>
              </w:rPr>
              <w:t>ακετοξικού</w:t>
            </w:r>
            <w:proofErr w:type="spellEnd"/>
            <w:r w:rsidRPr="00EB5A0C">
              <w:rPr>
                <w:i/>
                <w:sz w:val="20"/>
              </w:rPr>
              <w:t xml:space="preserve"> οξέος)</w:t>
            </w:r>
          </w:p>
          <w:p w:rsidR="00E804F1" w:rsidRPr="00EB5A0C" w:rsidRDefault="00E804F1">
            <w:pPr>
              <w:pStyle w:val="a3"/>
              <w:jc w:val="center"/>
              <w:rPr>
                <w:sz w:val="20"/>
              </w:rPr>
            </w:pPr>
            <w:r w:rsidRPr="00EB5A0C">
              <w:rPr>
                <w:sz w:val="20"/>
              </w:rPr>
              <w:t>Σακχαρώδης διαβήτης</w:t>
            </w:r>
          </w:p>
          <w:p w:rsidR="00E804F1" w:rsidRPr="00EB5A0C" w:rsidRDefault="00E804F1">
            <w:pPr>
              <w:pStyle w:val="a3"/>
              <w:jc w:val="center"/>
              <w:rPr>
                <w:sz w:val="20"/>
              </w:rPr>
            </w:pPr>
            <w:r w:rsidRPr="00EB5A0C">
              <w:rPr>
                <w:sz w:val="20"/>
              </w:rPr>
              <w:t>Αλκοολισμός</w:t>
            </w:r>
          </w:p>
          <w:p w:rsidR="00E804F1" w:rsidRPr="00EB5A0C" w:rsidRDefault="00E804F1">
            <w:pPr>
              <w:pStyle w:val="a3"/>
              <w:jc w:val="center"/>
              <w:rPr>
                <w:sz w:val="20"/>
              </w:rPr>
            </w:pPr>
            <w:r w:rsidRPr="00EB5A0C">
              <w:rPr>
                <w:sz w:val="20"/>
              </w:rPr>
              <w:t>Παρατεταμένη νηστεία</w:t>
            </w:r>
          </w:p>
          <w:p w:rsidR="00E804F1" w:rsidRPr="00EB5A0C" w:rsidRDefault="00E804F1">
            <w:pPr>
              <w:pStyle w:val="a3"/>
              <w:jc w:val="center"/>
              <w:rPr>
                <w:sz w:val="20"/>
              </w:rPr>
            </w:pPr>
            <w:r w:rsidRPr="00EB5A0C">
              <w:rPr>
                <w:sz w:val="20"/>
              </w:rPr>
              <w:t>ΓΑΛΑΚΤΙΚΗ ΟΞΕΩΣΗ</w:t>
            </w:r>
          </w:p>
          <w:p w:rsidR="00E804F1" w:rsidRPr="00EB5A0C" w:rsidRDefault="00E804F1">
            <w:pPr>
              <w:pStyle w:val="a3"/>
              <w:jc w:val="center"/>
              <w:rPr>
                <w:i/>
                <w:sz w:val="20"/>
              </w:rPr>
            </w:pPr>
            <w:r w:rsidRPr="00EB5A0C">
              <w:rPr>
                <w:i/>
                <w:sz w:val="20"/>
              </w:rPr>
              <w:t>(</w:t>
            </w:r>
            <w:r w:rsidRPr="00EB5A0C">
              <w:rPr>
                <w:i/>
                <w:sz w:val="20"/>
              </w:rPr>
              <w:sym w:font="Symbol" w:char="F0AD"/>
            </w:r>
            <w:r w:rsidRPr="00EB5A0C">
              <w:rPr>
                <w:i/>
                <w:sz w:val="20"/>
              </w:rPr>
              <w:t xml:space="preserve"> γαλακτικού οξέος)</w:t>
            </w:r>
          </w:p>
          <w:p w:rsidR="00E804F1" w:rsidRPr="00EB5A0C" w:rsidRDefault="00E804F1">
            <w:pPr>
              <w:pStyle w:val="a3"/>
              <w:jc w:val="center"/>
              <w:rPr>
                <w:sz w:val="20"/>
              </w:rPr>
            </w:pPr>
            <w:r w:rsidRPr="00EB5A0C">
              <w:rPr>
                <w:sz w:val="20"/>
              </w:rPr>
              <w:t xml:space="preserve">Σηπτικό </w:t>
            </w:r>
            <w:r w:rsidRPr="00EB5A0C">
              <w:rPr>
                <w:sz w:val="20"/>
                <w:lang w:val="en-US"/>
              </w:rPr>
              <w:t>shock</w:t>
            </w:r>
          </w:p>
          <w:p w:rsidR="00E804F1" w:rsidRPr="00EB5A0C" w:rsidRDefault="00E804F1">
            <w:pPr>
              <w:pStyle w:val="a3"/>
              <w:jc w:val="center"/>
              <w:rPr>
                <w:sz w:val="20"/>
              </w:rPr>
            </w:pPr>
            <w:r w:rsidRPr="00EB5A0C">
              <w:rPr>
                <w:sz w:val="20"/>
              </w:rPr>
              <w:t>Ηπατική ανεπάρκεια</w:t>
            </w:r>
          </w:p>
          <w:p w:rsidR="00E804F1" w:rsidRPr="00EB5A0C" w:rsidRDefault="00E804F1">
            <w:pPr>
              <w:pStyle w:val="a3"/>
              <w:jc w:val="center"/>
              <w:rPr>
                <w:sz w:val="20"/>
              </w:rPr>
            </w:pPr>
            <w:r w:rsidRPr="00EB5A0C">
              <w:rPr>
                <w:sz w:val="20"/>
              </w:rPr>
              <w:t>Οξεία παγκρεατίτιδα</w:t>
            </w:r>
          </w:p>
          <w:p w:rsidR="00E804F1" w:rsidRPr="00EB5A0C" w:rsidRDefault="00E804F1">
            <w:pPr>
              <w:pStyle w:val="a3"/>
              <w:jc w:val="center"/>
              <w:rPr>
                <w:sz w:val="20"/>
              </w:rPr>
            </w:pPr>
            <w:r w:rsidRPr="00EB5A0C">
              <w:rPr>
                <w:sz w:val="20"/>
              </w:rPr>
              <w:t>ΧΡΟΝΙΑ ΝΕΦΡΙΚΗ ΑΝΕΠΑΡΚΕΙΑ</w:t>
            </w:r>
          </w:p>
          <w:p w:rsidR="00E804F1" w:rsidRPr="00EB5A0C" w:rsidRDefault="00E804F1">
            <w:pPr>
              <w:pStyle w:val="a3"/>
              <w:jc w:val="center"/>
              <w:rPr>
                <w:sz w:val="20"/>
              </w:rPr>
            </w:pPr>
            <w:r w:rsidRPr="00EB5A0C">
              <w:rPr>
                <w:sz w:val="20"/>
              </w:rPr>
              <w:t>ΔΗΛΗΤΗΡΙΑΣΗ ΑΠΟ ΛΗΨΗ:</w:t>
            </w:r>
          </w:p>
          <w:p w:rsidR="00E804F1" w:rsidRPr="00EB5A0C" w:rsidRDefault="00E804F1">
            <w:pPr>
              <w:pStyle w:val="a3"/>
              <w:jc w:val="center"/>
              <w:rPr>
                <w:sz w:val="20"/>
              </w:rPr>
            </w:pPr>
            <w:proofErr w:type="spellStart"/>
            <w:r w:rsidRPr="00EB5A0C">
              <w:rPr>
                <w:sz w:val="20"/>
              </w:rPr>
              <w:t>Μεθανόλης</w:t>
            </w:r>
            <w:proofErr w:type="spellEnd"/>
          </w:p>
          <w:p w:rsidR="00E804F1" w:rsidRPr="00EB5A0C" w:rsidRDefault="00EB5A0C">
            <w:pPr>
              <w:pStyle w:val="a3"/>
              <w:jc w:val="center"/>
              <w:rPr>
                <w:sz w:val="20"/>
              </w:rPr>
            </w:pPr>
            <w:proofErr w:type="spellStart"/>
            <w:r>
              <w:rPr>
                <w:sz w:val="20"/>
              </w:rPr>
              <w:t>Αι</w:t>
            </w:r>
            <w:r w:rsidR="00E804F1" w:rsidRPr="00EB5A0C">
              <w:rPr>
                <w:sz w:val="20"/>
              </w:rPr>
              <w:t>θυλεν</w:t>
            </w:r>
            <w:proofErr w:type="spellEnd"/>
            <w:r w:rsidR="00E804F1" w:rsidRPr="00EB5A0C">
              <w:rPr>
                <w:sz w:val="20"/>
              </w:rPr>
              <w:t>-</w:t>
            </w:r>
            <w:proofErr w:type="spellStart"/>
            <w:r w:rsidR="00E804F1" w:rsidRPr="00EB5A0C">
              <w:rPr>
                <w:sz w:val="20"/>
              </w:rPr>
              <w:t>γλυκόλης</w:t>
            </w:r>
            <w:proofErr w:type="spellEnd"/>
          </w:p>
          <w:p w:rsidR="00E804F1" w:rsidRPr="00EB5A0C" w:rsidRDefault="00E804F1">
            <w:pPr>
              <w:pStyle w:val="a3"/>
              <w:jc w:val="center"/>
              <w:rPr>
                <w:sz w:val="20"/>
              </w:rPr>
            </w:pPr>
            <w:r w:rsidRPr="00EB5A0C">
              <w:rPr>
                <w:sz w:val="20"/>
              </w:rPr>
              <w:t xml:space="preserve">Σαλικυλικών </w:t>
            </w:r>
          </w:p>
        </w:tc>
        <w:tc>
          <w:tcPr>
            <w:tcW w:w="4261" w:type="dxa"/>
          </w:tcPr>
          <w:p w:rsidR="00E804F1" w:rsidRPr="00EB5A0C" w:rsidRDefault="00E804F1">
            <w:pPr>
              <w:pStyle w:val="a3"/>
              <w:jc w:val="center"/>
              <w:rPr>
                <w:sz w:val="20"/>
              </w:rPr>
            </w:pPr>
            <w:r w:rsidRPr="00EB5A0C">
              <w:rPr>
                <w:sz w:val="20"/>
              </w:rPr>
              <w:t xml:space="preserve">ΑΠΩΛΕΙΑ </w:t>
            </w:r>
            <w:r w:rsidRPr="00EB5A0C">
              <w:rPr>
                <w:sz w:val="20"/>
                <w:lang w:val="en-US"/>
              </w:rPr>
              <w:t>HCO</w:t>
            </w:r>
            <w:r w:rsidRPr="00EB5A0C">
              <w:rPr>
                <w:sz w:val="20"/>
                <w:vertAlign w:val="subscript"/>
              </w:rPr>
              <w:t>3</w:t>
            </w:r>
            <w:r w:rsidRPr="00EB5A0C">
              <w:rPr>
                <w:sz w:val="20"/>
              </w:rPr>
              <w:t xml:space="preserve"> ΑΠΟ ΤΟ ΓΑΣΤΡΕΝΤΕΡΙΚΟ ΣΥΣΤΗΜΑ</w:t>
            </w:r>
          </w:p>
          <w:p w:rsidR="00E804F1" w:rsidRPr="00EB5A0C" w:rsidRDefault="00E804F1">
            <w:pPr>
              <w:pStyle w:val="a3"/>
              <w:jc w:val="center"/>
              <w:rPr>
                <w:sz w:val="20"/>
              </w:rPr>
            </w:pPr>
            <w:r w:rsidRPr="00EB5A0C">
              <w:rPr>
                <w:sz w:val="20"/>
              </w:rPr>
              <w:t>Διάρροιες</w:t>
            </w:r>
          </w:p>
          <w:p w:rsidR="00E804F1" w:rsidRPr="00EB5A0C" w:rsidRDefault="00E804F1">
            <w:pPr>
              <w:pStyle w:val="a3"/>
              <w:jc w:val="center"/>
              <w:rPr>
                <w:sz w:val="20"/>
              </w:rPr>
            </w:pPr>
            <w:r w:rsidRPr="00EB5A0C">
              <w:rPr>
                <w:sz w:val="20"/>
              </w:rPr>
              <w:t>Εξωτερική παροχέτευση παγκρεατικού ή εντερικού υγρού</w:t>
            </w:r>
          </w:p>
          <w:p w:rsidR="00E804F1" w:rsidRPr="00EB5A0C" w:rsidRDefault="00E804F1">
            <w:pPr>
              <w:pStyle w:val="a3"/>
              <w:jc w:val="center"/>
              <w:rPr>
                <w:sz w:val="20"/>
              </w:rPr>
            </w:pPr>
          </w:p>
          <w:p w:rsidR="00E804F1" w:rsidRPr="00EB5A0C" w:rsidRDefault="00E804F1">
            <w:pPr>
              <w:pStyle w:val="a3"/>
              <w:jc w:val="center"/>
              <w:rPr>
                <w:sz w:val="20"/>
              </w:rPr>
            </w:pPr>
            <w:r w:rsidRPr="00EB5A0C">
              <w:rPr>
                <w:sz w:val="20"/>
              </w:rPr>
              <w:t xml:space="preserve">ΑΠΩΛΕΙΑ </w:t>
            </w:r>
            <w:r w:rsidRPr="00EB5A0C">
              <w:rPr>
                <w:sz w:val="20"/>
                <w:lang w:val="en-US"/>
              </w:rPr>
              <w:t>HCO</w:t>
            </w:r>
            <w:r w:rsidRPr="00EB5A0C">
              <w:rPr>
                <w:sz w:val="20"/>
                <w:vertAlign w:val="subscript"/>
              </w:rPr>
              <w:t>3</w:t>
            </w:r>
            <w:r w:rsidRPr="00EB5A0C">
              <w:rPr>
                <w:sz w:val="20"/>
              </w:rPr>
              <w:t xml:space="preserve"> ΑΠΟ ΤΟΥΣ ΝΕΦΡΟΥΣ</w:t>
            </w:r>
          </w:p>
          <w:p w:rsidR="00E804F1" w:rsidRPr="00EB5A0C" w:rsidRDefault="00E804F1">
            <w:pPr>
              <w:pStyle w:val="a3"/>
              <w:jc w:val="center"/>
              <w:rPr>
                <w:sz w:val="20"/>
              </w:rPr>
            </w:pPr>
            <w:proofErr w:type="spellStart"/>
            <w:r w:rsidRPr="00EB5A0C">
              <w:rPr>
                <w:sz w:val="20"/>
              </w:rPr>
              <w:t>Σωληναριακή</w:t>
            </w:r>
            <w:proofErr w:type="spellEnd"/>
            <w:r w:rsidRPr="00EB5A0C">
              <w:rPr>
                <w:sz w:val="20"/>
              </w:rPr>
              <w:t xml:space="preserve"> οξέωση </w:t>
            </w:r>
          </w:p>
          <w:p w:rsidR="00E804F1" w:rsidRPr="00EB5A0C" w:rsidRDefault="00E804F1">
            <w:pPr>
              <w:pStyle w:val="a3"/>
              <w:jc w:val="center"/>
              <w:rPr>
                <w:sz w:val="20"/>
              </w:rPr>
            </w:pPr>
            <w:r w:rsidRPr="00EB5A0C">
              <w:rPr>
                <w:sz w:val="20"/>
              </w:rPr>
              <w:t>(εγγύς και άπω)</w:t>
            </w:r>
          </w:p>
          <w:p w:rsidR="00E804F1" w:rsidRPr="00EB5A0C" w:rsidRDefault="00E804F1">
            <w:pPr>
              <w:pStyle w:val="a3"/>
              <w:jc w:val="center"/>
              <w:rPr>
                <w:sz w:val="20"/>
              </w:rPr>
            </w:pPr>
            <w:proofErr w:type="spellStart"/>
            <w:r w:rsidRPr="00EB5A0C">
              <w:rPr>
                <w:sz w:val="20"/>
              </w:rPr>
              <w:t>Ακεταζολαμίδη</w:t>
            </w:r>
            <w:proofErr w:type="spellEnd"/>
          </w:p>
          <w:p w:rsidR="00E804F1" w:rsidRPr="00EB5A0C" w:rsidRDefault="00E804F1">
            <w:pPr>
              <w:pStyle w:val="a3"/>
              <w:jc w:val="center"/>
              <w:rPr>
                <w:sz w:val="20"/>
              </w:rPr>
            </w:pPr>
          </w:p>
        </w:tc>
      </w:tr>
    </w:tbl>
    <w:p w:rsidR="00EB5A0C" w:rsidRPr="00EB5A0C" w:rsidRDefault="00E804F1" w:rsidP="00EB5A0C">
      <w:pPr>
        <w:pStyle w:val="a3"/>
        <w:rPr>
          <w:sz w:val="22"/>
          <w:szCs w:val="22"/>
        </w:rPr>
      </w:pPr>
      <w:r w:rsidRPr="00EB5A0C">
        <w:rPr>
          <w:sz w:val="22"/>
          <w:szCs w:val="22"/>
        </w:rPr>
        <w:lastRenderedPageBreak/>
        <w:t xml:space="preserve">Στις καταστάσεις με αυξημένο χάσμα ανιόντων υπάρχει συσσώρευση μη μετρουμένων ανιόντων και στις καταστάσεις με φυσιολογικό χάσμα ανιόντων υπάρχει απώλεια διττανθρακικών η οποία ακολουθείται από </w:t>
      </w:r>
      <w:proofErr w:type="spellStart"/>
      <w:r w:rsidRPr="00EB5A0C">
        <w:rPr>
          <w:sz w:val="22"/>
          <w:szCs w:val="22"/>
        </w:rPr>
        <w:t>αντιρροπιστική</w:t>
      </w:r>
      <w:proofErr w:type="spellEnd"/>
      <w:r w:rsidRPr="00EB5A0C">
        <w:rPr>
          <w:sz w:val="22"/>
          <w:szCs w:val="22"/>
        </w:rPr>
        <w:t xml:space="preserve"> αύξηση των χλωριούχων (</w:t>
      </w:r>
      <w:proofErr w:type="spellStart"/>
      <w:r w:rsidRPr="00EB5A0C">
        <w:rPr>
          <w:sz w:val="22"/>
          <w:szCs w:val="22"/>
        </w:rPr>
        <w:t>υπερχλωραιμική</w:t>
      </w:r>
      <w:proofErr w:type="spellEnd"/>
      <w:r w:rsidRPr="00EB5A0C">
        <w:rPr>
          <w:sz w:val="22"/>
          <w:szCs w:val="22"/>
        </w:rPr>
        <w:t xml:space="preserve"> οξέωση).</w:t>
      </w:r>
    </w:p>
    <w:p w:rsidR="00EB5A0C" w:rsidRPr="00EB5A0C" w:rsidRDefault="00EB5A0C" w:rsidP="00EB5A0C">
      <w:pPr>
        <w:pStyle w:val="a3"/>
        <w:rPr>
          <w:sz w:val="22"/>
          <w:szCs w:val="22"/>
        </w:rPr>
      </w:pPr>
    </w:p>
    <w:p w:rsidR="00E804F1" w:rsidRPr="00EB5A0C" w:rsidRDefault="00E804F1" w:rsidP="00EB5A0C">
      <w:pPr>
        <w:pStyle w:val="a3"/>
        <w:rPr>
          <w:sz w:val="22"/>
          <w:szCs w:val="22"/>
        </w:rPr>
      </w:pPr>
      <w:r w:rsidRPr="00EB5A0C">
        <w:rPr>
          <w:sz w:val="22"/>
          <w:szCs w:val="22"/>
        </w:rPr>
        <w:t>ΔΙΑΦΟΡΙΚΗ ΔΙΑΓΝΩΣΗ ΤΗΣ ΜΕΤΑΒΟΛΙΚΗΣ ΑΛΚΑΛΩΣΗΣ</w:t>
      </w:r>
    </w:p>
    <w:p w:rsidR="00E804F1" w:rsidRPr="00EB5A0C" w:rsidRDefault="00E804F1">
      <w:pPr>
        <w:pStyle w:val="a3"/>
        <w:rPr>
          <w:sz w:val="22"/>
          <w:szCs w:val="22"/>
        </w:rPr>
      </w:pPr>
      <w:r w:rsidRPr="00EB5A0C">
        <w:rPr>
          <w:sz w:val="22"/>
          <w:szCs w:val="22"/>
        </w:rPr>
        <w:t xml:space="preserve">Η κατάσταση του όγκου του </w:t>
      </w:r>
      <w:proofErr w:type="spellStart"/>
      <w:r w:rsidRPr="00EB5A0C">
        <w:rPr>
          <w:sz w:val="22"/>
          <w:szCs w:val="22"/>
        </w:rPr>
        <w:t>εξωκυττάριου</w:t>
      </w:r>
      <w:proofErr w:type="spellEnd"/>
      <w:r w:rsidRPr="00EB5A0C">
        <w:rPr>
          <w:sz w:val="22"/>
          <w:szCs w:val="22"/>
        </w:rPr>
        <w:t xml:space="preserve"> υγρού και η συγκέντρωση των χλωριούχων στα ούρα συμβάλλουν σημαντικά στη διαφορική διάγνωση της μεταβολικής αλκάλωσης. Σε ασθενείς με μειωμένο όγκο </w:t>
      </w:r>
      <w:proofErr w:type="spellStart"/>
      <w:r w:rsidRPr="00EB5A0C">
        <w:rPr>
          <w:sz w:val="22"/>
          <w:szCs w:val="22"/>
        </w:rPr>
        <w:t>εξωκυττάριου</w:t>
      </w:r>
      <w:proofErr w:type="spellEnd"/>
      <w:r w:rsidRPr="00EB5A0C">
        <w:rPr>
          <w:sz w:val="22"/>
          <w:szCs w:val="22"/>
        </w:rPr>
        <w:t xml:space="preserve"> υγρού η συγκέντρωση ιόντων χλωρίου στα ούρα είναι συνήθως μειωμένη (&lt;15</w:t>
      </w:r>
      <w:proofErr w:type="spellStart"/>
      <w:r w:rsidRPr="00EB5A0C">
        <w:rPr>
          <w:sz w:val="22"/>
          <w:szCs w:val="22"/>
          <w:lang w:val="en-US"/>
        </w:rPr>
        <w:t>mEq</w:t>
      </w:r>
      <w:proofErr w:type="spellEnd"/>
      <w:r w:rsidRPr="00EB5A0C">
        <w:rPr>
          <w:sz w:val="22"/>
          <w:szCs w:val="22"/>
        </w:rPr>
        <w:t>/</w:t>
      </w:r>
      <w:r w:rsidRPr="00EB5A0C">
        <w:rPr>
          <w:sz w:val="22"/>
          <w:szCs w:val="22"/>
          <w:lang w:val="en-US"/>
        </w:rPr>
        <w:t>L</w:t>
      </w:r>
      <w:r w:rsidRPr="00EB5A0C">
        <w:rPr>
          <w:sz w:val="22"/>
          <w:szCs w:val="22"/>
        </w:rPr>
        <w:t xml:space="preserve">), ενώ σε καταστάσεις με αυξημένο όγκο </w:t>
      </w:r>
      <w:proofErr w:type="spellStart"/>
      <w:r w:rsidRPr="00EB5A0C">
        <w:rPr>
          <w:sz w:val="22"/>
          <w:szCs w:val="22"/>
        </w:rPr>
        <w:t>εξωκυττάριου</w:t>
      </w:r>
      <w:proofErr w:type="spellEnd"/>
      <w:r w:rsidRPr="00EB5A0C">
        <w:rPr>
          <w:sz w:val="22"/>
          <w:szCs w:val="22"/>
        </w:rPr>
        <w:t xml:space="preserve"> υγρού η συγκέντρωση χλωρίου στα ούρα είναι συνήθως &gt;20</w:t>
      </w:r>
      <w:proofErr w:type="spellStart"/>
      <w:r w:rsidRPr="00EB5A0C">
        <w:rPr>
          <w:sz w:val="22"/>
          <w:szCs w:val="22"/>
          <w:lang w:val="en-US"/>
        </w:rPr>
        <w:t>mEq</w:t>
      </w:r>
      <w:proofErr w:type="spellEnd"/>
      <w:r w:rsidRPr="00EB5A0C">
        <w:rPr>
          <w:sz w:val="22"/>
          <w:szCs w:val="22"/>
        </w:rPr>
        <w:t>/</w:t>
      </w:r>
      <w:r w:rsidRPr="00EB5A0C">
        <w:rPr>
          <w:sz w:val="22"/>
          <w:szCs w:val="22"/>
          <w:lang w:val="en-US"/>
        </w:rPr>
        <w:t>L</w:t>
      </w:r>
      <w:r w:rsidRPr="00EB5A0C">
        <w:rPr>
          <w:sz w:val="22"/>
          <w:szCs w:val="22"/>
        </w:rPr>
        <w:t>.</w:t>
      </w:r>
    </w:p>
    <w:p w:rsidR="00E804F1" w:rsidRDefault="00E804F1">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E804F1">
        <w:tblPrEx>
          <w:tblCellMar>
            <w:top w:w="0" w:type="dxa"/>
            <w:bottom w:w="0" w:type="dxa"/>
          </w:tblCellMar>
        </w:tblPrEx>
        <w:trPr>
          <w:cantSplit/>
        </w:trPr>
        <w:tc>
          <w:tcPr>
            <w:tcW w:w="8522" w:type="dxa"/>
            <w:gridSpan w:val="2"/>
          </w:tcPr>
          <w:p w:rsidR="00E804F1" w:rsidRPr="00EB5A0C" w:rsidRDefault="00E804F1">
            <w:pPr>
              <w:pStyle w:val="a3"/>
              <w:jc w:val="center"/>
              <w:rPr>
                <w:sz w:val="22"/>
                <w:szCs w:val="22"/>
              </w:rPr>
            </w:pPr>
            <w:r w:rsidRPr="00EB5A0C">
              <w:rPr>
                <w:sz w:val="22"/>
                <w:szCs w:val="22"/>
              </w:rPr>
              <w:t>ΜΕΤΑΒΟΛΙΚΗ ΑΛΚΑΛΩΣΗ</w:t>
            </w:r>
          </w:p>
        </w:tc>
      </w:tr>
      <w:tr w:rsidR="00E804F1">
        <w:tblPrEx>
          <w:tblCellMar>
            <w:top w:w="0" w:type="dxa"/>
            <w:bottom w:w="0" w:type="dxa"/>
          </w:tblCellMar>
        </w:tblPrEx>
        <w:tc>
          <w:tcPr>
            <w:tcW w:w="4261" w:type="dxa"/>
          </w:tcPr>
          <w:p w:rsidR="00E804F1" w:rsidRPr="00EB5A0C" w:rsidRDefault="00E804F1">
            <w:pPr>
              <w:pStyle w:val="a3"/>
              <w:jc w:val="center"/>
              <w:rPr>
                <w:sz w:val="22"/>
                <w:szCs w:val="22"/>
              </w:rPr>
            </w:pPr>
            <w:r w:rsidRPr="00EB5A0C">
              <w:rPr>
                <w:sz w:val="22"/>
                <w:szCs w:val="22"/>
              </w:rPr>
              <w:t xml:space="preserve">Μειωμένος όγκος </w:t>
            </w:r>
            <w:proofErr w:type="spellStart"/>
            <w:r w:rsidRPr="00EB5A0C">
              <w:rPr>
                <w:sz w:val="22"/>
                <w:szCs w:val="22"/>
              </w:rPr>
              <w:t>εξωκυττάριου</w:t>
            </w:r>
            <w:proofErr w:type="spellEnd"/>
            <w:r w:rsidRPr="00EB5A0C">
              <w:rPr>
                <w:sz w:val="22"/>
                <w:szCs w:val="22"/>
              </w:rPr>
              <w:t xml:space="preserve"> υγρού</w:t>
            </w:r>
          </w:p>
        </w:tc>
        <w:tc>
          <w:tcPr>
            <w:tcW w:w="4261" w:type="dxa"/>
          </w:tcPr>
          <w:p w:rsidR="00E804F1" w:rsidRPr="00EB5A0C" w:rsidRDefault="00E804F1">
            <w:pPr>
              <w:pStyle w:val="a3"/>
              <w:jc w:val="center"/>
              <w:rPr>
                <w:sz w:val="22"/>
                <w:szCs w:val="22"/>
              </w:rPr>
            </w:pPr>
            <w:r w:rsidRPr="00EB5A0C">
              <w:rPr>
                <w:sz w:val="22"/>
                <w:szCs w:val="22"/>
              </w:rPr>
              <w:t xml:space="preserve">Αυξημένος όγκος </w:t>
            </w:r>
            <w:proofErr w:type="spellStart"/>
            <w:r w:rsidRPr="00EB5A0C">
              <w:rPr>
                <w:sz w:val="22"/>
                <w:szCs w:val="22"/>
              </w:rPr>
              <w:t>εξωκυττάριου</w:t>
            </w:r>
            <w:proofErr w:type="spellEnd"/>
            <w:r w:rsidRPr="00EB5A0C">
              <w:rPr>
                <w:sz w:val="22"/>
                <w:szCs w:val="22"/>
              </w:rPr>
              <w:t xml:space="preserve"> υγρού</w:t>
            </w:r>
          </w:p>
        </w:tc>
      </w:tr>
      <w:tr w:rsidR="00E804F1">
        <w:tblPrEx>
          <w:tblCellMar>
            <w:top w:w="0" w:type="dxa"/>
            <w:bottom w:w="0" w:type="dxa"/>
          </w:tblCellMar>
        </w:tblPrEx>
        <w:tc>
          <w:tcPr>
            <w:tcW w:w="4261" w:type="dxa"/>
          </w:tcPr>
          <w:p w:rsidR="00E804F1" w:rsidRPr="00EB5A0C" w:rsidRDefault="00E804F1">
            <w:pPr>
              <w:pStyle w:val="a3"/>
              <w:jc w:val="center"/>
              <w:rPr>
                <w:sz w:val="22"/>
                <w:szCs w:val="22"/>
              </w:rPr>
            </w:pPr>
            <w:r w:rsidRPr="00EB5A0C">
              <w:rPr>
                <w:sz w:val="22"/>
                <w:szCs w:val="22"/>
              </w:rPr>
              <w:t>ΑΠΩΛΕΙΕΣ ΑΠΟ ΤΟ ΓΑΣΤΡΕΝΤΕΡΙΚΟ ΣΥΣΤΗΜΑ</w:t>
            </w:r>
          </w:p>
          <w:p w:rsidR="00E804F1" w:rsidRPr="00EB5A0C" w:rsidRDefault="00E804F1">
            <w:pPr>
              <w:pStyle w:val="a3"/>
              <w:jc w:val="center"/>
              <w:rPr>
                <w:i/>
                <w:sz w:val="22"/>
                <w:szCs w:val="22"/>
              </w:rPr>
            </w:pPr>
            <w:r w:rsidRPr="00EB5A0C">
              <w:rPr>
                <w:i/>
                <w:sz w:val="22"/>
                <w:szCs w:val="22"/>
              </w:rPr>
              <w:t>(απώλεια Η</w:t>
            </w:r>
            <w:r w:rsidRPr="00EB5A0C">
              <w:rPr>
                <w:i/>
                <w:sz w:val="22"/>
                <w:szCs w:val="22"/>
                <w:vertAlign w:val="superscript"/>
              </w:rPr>
              <w:t>+</w:t>
            </w:r>
            <w:r w:rsidRPr="00EB5A0C">
              <w:rPr>
                <w:i/>
                <w:sz w:val="22"/>
                <w:szCs w:val="22"/>
              </w:rPr>
              <w:t>)</w:t>
            </w:r>
          </w:p>
          <w:p w:rsidR="00E804F1" w:rsidRPr="00EB5A0C" w:rsidRDefault="00B506BA">
            <w:pPr>
              <w:pStyle w:val="a3"/>
              <w:jc w:val="center"/>
              <w:rPr>
                <w:sz w:val="22"/>
                <w:szCs w:val="22"/>
              </w:rPr>
            </w:pPr>
            <w:r w:rsidRPr="00EB5A0C">
              <w:rPr>
                <w:sz w:val="22"/>
                <w:szCs w:val="22"/>
              </w:rPr>
              <w:t>Έ</w:t>
            </w:r>
            <w:r w:rsidR="00E804F1" w:rsidRPr="00EB5A0C">
              <w:rPr>
                <w:sz w:val="22"/>
                <w:szCs w:val="22"/>
              </w:rPr>
              <w:t>μετο</w:t>
            </w:r>
            <w:r w:rsidRPr="00EB5A0C">
              <w:rPr>
                <w:sz w:val="22"/>
                <w:szCs w:val="22"/>
              </w:rPr>
              <w:t>ι</w:t>
            </w:r>
          </w:p>
          <w:p w:rsidR="00E804F1" w:rsidRPr="00EB5A0C" w:rsidRDefault="00E804F1">
            <w:pPr>
              <w:pStyle w:val="a3"/>
              <w:jc w:val="center"/>
              <w:rPr>
                <w:sz w:val="22"/>
                <w:szCs w:val="22"/>
              </w:rPr>
            </w:pPr>
            <w:proofErr w:type="spellStart"/>
            <w:r w:rsidRPr="00EB5A0C">
              <w:rPr>
                <w:sz w:val="22"/>
                <w:szCs w:val="22"/>
              </w:rPr>
              <w:t>Ρινογαστρική</w:t>
            </w:r>
            <w:proofErr w:type="spellEnd"/>
            <w:r w:rsidRPr="00EB5A0C">
              <w:rPr>
                <w:sz w:val="22"/>
                <w:szCs w:val="22"/>
              </w:rPr>
              <w:t xml:space="preserve"> παροχέτευση</w:t>
            </w:r>
          </w:p>
          <w:p w:rsidR="00E804F1" w:rsidRPr="00EB5A0C" w:rsidRDefault="00E804F1">
            <w:pPr>
              <w:pStyle w:val="a3"/>
              <w:jc w:val="center"/>
              <w:rPr>
                <w:sz w:val="22"/>
                <w:szCs w:val="22"/>
              </w:rPr>
            </w:pPr>
          </w:p>
          <w:p w:rsidR="00E804F1" w:rsidRPr="00EB5A0C" w:rsidRDefault="00E804F1">
            <w:pPr>
              <w:pStyle w:val="a3"/>
              <w:jc w:val="center"/>
              <w:rPr>
                <w:sz w:val="22"/>
                <w:szCs w:val="22"/>
              </w:rPr>
            </w:pPr>
            <w:r w:rsidRPr="00EB5A0C">
              <w:rPr>
                <w:sz w:val="22"/>
                <w:szCs w:val="22"/>
              </w:rPr>
              <w:t>ΑΠΩΛΕΙΕΣ ΑΠΟ ΤΟ ΟΥΡΟΠΟΙΗΤΙΚΟ ΣΥΣΤΗΜΑ</w:t>
            </w:r>
          </w:p>
          <w:p w:rsidR="00E804F1" w:rsidRPr="00EB5A0C" w:rsidRDefault="00E804F1">
            <w:pPr>
              <w:pStyle w:val="a3"/>
              <w:jc w:val="center"/>
              <w:rPr>
                <w:i/>
                <w:sz w:val="22"/>
                <w:szCs w:val="22"/>
              </w:rPr>
            </w:pPr>
            <w:r w:rsidRPr="00EB5A0C">
              <w:rPr>
                <w:i/>
                <w:sz w:val="22"/>
                <w:szCs w:val="22"/>
              </w:rPr>
              <w:t>(απώλεια Η</w:t>
            </w:r>
            <w:r w:rsidRPr="00EB5A0C">
              <w:rPr>
                <w:i/>
                <w:sz w:val="22"/>
                <w:szCs w:val="22"/>
                <w:vertAlign w:val="superscript"/>
              </w:rPr>
              <w:t>+</w:t>
            </w:r>
            <w:r w:rsidRPr="00EB5A0C">
              <w:rPr>
                <w:i/>
                <w:sz w:val="22"/>
                <w:szCs w:val="22"/>
              </w:rPr>
              <w:t xml:space="preserve"> και </w:t>
            </w:r>
            <w:proofErr w:type="spellStart"/>
            <w:r w:rsidRPr="00EB5A0C">
              <w:rPr>
                <w:i/>
                <w:sz w:val="22"/>
                <w:szCs w:val="22"/>
                <w:lang w:val="en-US"/>
              </w:rPr>
              <w:t>Cl</w:t>
            </w:r>
            <w:proofErr w:type="spellEnd"/>
            <w:r w:rsidRPr="00EB5A0C">
              <w:rPr>
                <w:i/>
                <w:sz w:val="22"/>
                <w:szCs w:val="22"/>
                <w:vertAlign w:val="superscript"/>
              </w:rPr>
              <w:t>-</w:t>
            </w:r>
            <w:r w:rsidRPr="00EB5A0C">
              <w:rPr>
                <w:i/>
                <w:sz w:val="22"/>
                <w:szCs w:val="22"/>
              </w:rPr>
              <w:t>)</w:t>
            </w:r>
          </w:p>
          <w:p w:rsidR="00E804F1" w:rsidRPr="00EB5A0C" w:rsidRDefault="00E804F1">
            <w:pPr>
              <w:pStyle w:val="a3"/>
              <w:jc w:val="center"/>
              <w:rPr>
                <w:sz w:val="22"/>
                <w:szCs w:val="22"/>
              </w:rPr>
            </w:pPr>
            <w:r w:rsidRPr="00EB5A0C">
              <w:rPr>
                <w:sz w:val="22"/>
                <w:szCs w:val="22"/>
              </w:rPr>
              <w:t xml:space="preserve">Διουρητικά </w:t>
            </w:r>
          </w:p>
        </w:tc>
        <w:tc>
          <w:tcPr>
            <w:tcW w:w="4261" w:type="dxa"/>
          </w:tcPr>
          <w:p w:rsidR="00E804F1" w:rsidRPr="00EB5A0C" w:rsidRDefault="00E804F1">
            <w:pPr>
              <w:pStyle w:val="a3"/>
              <w:jc w:val="center"/>
              <w:rPr>
                <w:sz w:val="22"/>
                <w:szCs w:val="22"/>
              </w:rPr>
            </w:pPr>
            <w:r w:rsidRPr="00EB5A0C">
              <w:rPr>
                <w:sz w:val="22"/>
                <w:szCs w:val="22"/>
              </w:rPr>
              <w:t>ΠΕΡΙΣΣΕΙΑ ΑΛΑΤΟΚΟΡΤΙΚΟΕΙΔΩΝ</w:t>
            </w:r>
          </w:p>
          <w:p w:rsidR="00E804F1" w:rsidRPr="00EB5A0C" w:rsidRDefault="00E804F1">
            <w:pPr>
              <w:pStyle w:val="a3"/>
              <w:jc w:val="center"/>
              <w:rPr>
                <w:i/>
                <w:sz w:val="22"/>
                <w:szCs w:val="22"/>
              </w:rPr>
            </w:pPr>
            <w:r w:rsidRPr="00EB5A0C">
              <w:rPr>
                <w:i/>
                <w:sz w:val="22"/>
                <w:szCs w:val="22"/>
              </w:rPr>
              <w:t>(απώλεια Η</w:t>
            </w:r>
            <w:r w:rsidRPr="00EB5A0C">
              <w:rPr>
                <w:i/>
                <w:sz w:val="22"/>
                <w:szCs w:val="22"/>
                <w:vertAlign w:val="superscript"/>
              </w:rPr>
              <w:t>+</w:t>
            </w:r>
            <w:r w:rsidRPr="00EB5A0C">
              <w:rPr>
                <w:i/>
                <w:sz w:val="22"/>
                <w:szCs w:val="22"/>
              </w:rPr>
              <w:t xml:space="preserve"> στους νεφρούς)</w:t>
            </w:r>
          </w:p>
          <w:p w:rsidR="00E804F1" w:rsidRPr="00EB5A0C" w:rsidRDefault="00E804F1">
            <w:pPr>
              <w:pStyle w:val="a3"/>
              <w:jc w:val="center"/>
              <w:rPr>
                <w:sz w:val="22"/>
                <w:szCs w:val="22"/>
              </w:rPr>
            </w:pPr>
            <w:proofErr w:type="spellStart"/>
            <w:r w:rsidRPr="00EB5A0C">
              <w:rPr>
                <w:sz w:val="22"/>
                <w:szCs w:val="22"/>
              </w:rPr>
              <w:t>υπεραλδοστερονισμός</w:t>
            </w:r>
            <w:proofErr w:type="spellEnd"/>
          </w:p>
          <w:p w:rsidR="00E804F1" w:rsidRPr="00EB5A0C" w:rsidRDefault="00E804F1">
            <w:pPr>
              <w:pStyle w:val="a3"/>
              <w:jc w:val="center"/>
              <w:rPr>
                <w:sz w:val="22"/>
                <w:szCs w:val="22"/>
              </w:rPr>
            </w:pPr>
            <w:r w:rsidRPr="00EB5A0C">
              <w:rPr>
                <w:sz w:val="22"/>
                <w:szCs w:val="22"/>
              </w:rPr>
              <w:t xml:space="preserve">σ. </w:t>
            </w:r>
            <w:r w:rsidRPr="00EB5A0C">
              <w:rPr>
                <w:sz w:val="22"/>
                <w:szCs w:val="22"/>
                <w:lang w:val="en-US"/>
              </w:rPr>
              <w:t>Bartter</w:t>
            </w:r>
          </w:p>
          <w:p w:rsidR="00E804F1" w:rsidRPr="00EB5A0C" w:rsidRDefault="00E804F1">
            <w:pPr>
              <w:pStyle w:val="a3"/>
              <w:jc w:val="center"/>
              <w:rPr>
                <w:sz w:val="22"/>
                <w:szCs w:val="22"/>
              </w:rPr>
            </w:pPr>
            <w:r w:rsidRPr="00EB5A0C">
              <w:rPr>
                <w:sz w:val="22"/>
                <w:szCs w:val="22"/>
              </w:rPr>
              <w:t xml:space="preserve">σ. </w:t>
            </w:r>
            <w:r w:rsidRPr="00EB5A0C">
              <w:rPr>
                <w:sz w:val="22"/>
                <w:szCs w:val="22"/>
                <w:lang w:val="en-US"/>
              </w:rPr>
              <w:t>Cushing</w:t>
            </w:r>
          </w:p>
          <w:p w:rsidR="00E804F1" w:rsidRPr="00EB5A0C" w:rsidRDefault="00E804F1">
            <w:pPr>
              <w:pStyle w:val="a3"/>
              <w:jc w:val="center"/>
              <w:rPr>
                <w:sz w:val="22"/>
                <w:szCs w:val="22"/>
              </w:rPr>
            </w:pPr>
          </w:p>
          <w:p w:rsidR="00E804F1" w:rsidRPr="00EB5A0C" w:rsidRDefault="00E804F1">
            <w:pPr>
              <w:pStyle w:val="a3"/>
              <w:jc w:val="center"/>
              <w:rPr>
                <w:sz w:val="22"/>
                <w:szCs w:val="22"/>
              </w:rPr>
            </w:pPr>
            <w:r w:rsidRPr="00EB5A0C">
              <w:rPr>
                <w:sz w:val="22"/>
                <w:szCs w:val="22"/>
              </w:rPr>
              <w:t>ΚΑΛΙΟΠΕΝΙΑ</w:t>
            </w:r>
          </w:p>
          <w:p w:rsidR="00E804F1" w:rsidRPr="00EB5A0C" w:rsidRDefault="00E804F1">
            <w:pPr>
              <w:pStyle w:val="a3"/>
              <w:jc w:val="center"/>
              <w:rPr>
                <w:i/>
                <w:sz w:val="22"/>
                <w:szCs w:val="22"/>
              </w:rPr>
            </w:pPr>
            <w:r w:rsidRPr="00EB5A0C">
              <w:rPr>
                <w:i/>
                <w:sz w:val="22"/>
                <w:szCs w:val="22"/>
              </w:rPr>
              <w:t>(μετακίνηση Η</w:t>
            </w:r>
            <w:r w:rsidRPr="00EB5A0C">
              <w:rPr>
                <w:i/>
                <w:sz w:val="22"/>
                <w:szCs w:val="22"/>
                <w:vertAlign w:val="superscript"/>
              </w:rPr>
              <w:t>+</w:t>
            </w:r>
            <w:r w:rsidRPr="00EB5A0C">
              <w:rPr>
                <w:i/>
                <w:sz w:val="22"/>
                <w:szCs w:val="22"/>
              </w:rPr>
              <w:t xml:space="preserve"> εντός των κυττάρων)</w:t>
            </w:r>
          </w:p>
        </w:tc>
      </w:tr>
    </w:tbl>
    <w:p w:rsidR="00EB5A0C" w:rsidRDefault="00EB5A0C">
      <w:pPr>
        <w:pStyle w:val="a3"/>
        <w:jc w:val="center"/>
        <w:rPr>
          <w:b/>
        </w:rPr>
      </w:pPr>
    </w:p>
    <w:p w:rsidR="00E804F1" w:rsidRDefault="00E804F1">
      <w:pPr>
        <w:pStyle w:val="a3"/>
        <w:jc w:val="center"/>
        <w:rPr>
          <w:b/>
        </w:rPr>
      </w:pPr>
      <w:r>
        <w:rPr>
          <w:b/>
        </w:rPr>
        <w:t>ΟΞΕΟΒΑΣΙΚΗ ΙΣΟΡΡΟΠΙΑ</w:t>
      </w:r>
    </w:p>
    <w:p w:rsidR="00E804F1" w:rsidRPr="00EB5A0C" w:rsidRDefault="00E804F1">
      <w:pPr>
        <w:pStyle w:val="a3"/>
        <w:rPr>
          <w:b/>
          <w:szCs w:val="24"/>
        </w:rPr>
      </w:pPr>
      <w:r w:rsidRPr="00EB5A0C">
        <w:rPr>
          <w:b/>
          <w:szCs w:val="24"/>
          <w:u w:val="single"/>
        </w:rPr>
        <w:t>Περίπτωση 1</w:t>
      </w:r>
      <w:r w:rsidRPr="00EB5A0C">
        <w:rPr>
          <w:b/>
          <w:szCs w:val="24"/>
          <w:u w:val="single"/>
          <w:vertAlign w:val="superscript"/>
        </w:rPr>
        <w:t>η</w:t>
      </w:r>
    </w:p>
    <w:p w:rsidR="00E804F1" w:rsidRPr="00EB5A0C" w:rsidRDefault="00E804F1">
      <w:pPr>
        <w:pStyle w:val="a3"/>
        <w:rPr>
          <w:sz w:val="22"/>
          <w:szCs w:val="22"/>
        </w:rPr>
      </w:pPr>
      <w:r w:rsidRPr="00EB5A0C">
        <w:rPr>
          <w:sz w:val="22"/>
          <w:szCs w:val="22"/>
        </w:rPr>
        <w:t>Γυναίκα ηλικίας 50 ετών μεταφέρεται στο νοσοκομείο σε σύγχυση. Οι συνοδοί της αναφέρουν ανορεξία, ναυτία και καταβολή από εβδομάδος και από το ιστορικό που δίνουν προκύπτει ότι η ασθενής έχει γνωστή χρόνια νεφρική ανεπάρκεια από 2ετίας.</w:t>
      </w:r>
    </w:p>
    <w:p w:rsidR="00E804F1" w:rsidRPr="00EB5A0C" w:rsidRDefault="00E804F1">
      <w:pPr>
        <w:pStyle w:val="a3"/>
        <w:rPr>
          <w:b/>
          <w:sz w:val="22"/>
          <w:szCs w:val="22"/>
        </w:rPr>
      </w:pPr>
      <w:r w:rsidRPr="00EB5A0C">
        <w:rPr>
          <w:b/>
          <w:sz w:val="22"/>
          <w:szCs w:val="22"/>
        </w:rPr>
        <w:t xml:space="preserve">Από τον </w:t>
      </w:r>
      <w:proofErr w:type="spellStart"/>
      <w:r w:rsidRPr="00EB5A0C">
        <w:rPr>
          <w:b/>
          <w:sz w:val="22"/>
          <w:szCs w:val="22"/>
        </w:rPr>
        <w:t>παρακλινικό</w:t>
      </w:r>
      <w:proofErr w:type="spellEnd"/>
      <w:r w:rsidRPr="00EB5A0C">
        <w:rPr>
          <w:b/>
          <w:sz w:val="22"/>
          <w:szCs w:val="22"/>
        </w:rPr>
        <w:t xml:space="preserve"> έλεγχο:</w:t>
      </w:r>
    </w:p>
    <w:p w:rsidR="00E804F1" w:rsidRPr="00EB5A0C" w:rsidRDefault="00E804F1">
      <w:pPr>
        <w:pStyle w:val="a3"/>
        <w:rPr>
          <w:sz w:val="22"/>
          <w:szCs w:val="22"/>
        </w:rPr>
      </w:pPr>
      <w:proofErr w:type="spellStart"/>
      <w:r w:rsidRPr="00EB5A0C">
        <w:rPr>
          <w:sz w:val="22"/>
          <w:szCs w:val="22"/>
          <w:lang w:val="en-US"/>
        </w:rPr>
        <w:t>Hct</w:t>
      </w:r>
      <w:proofErr w:type="spellEnd"/>
      <w:r w:rsidRPr="00EB5A0C">
        <w:rPr>
          <w:sz w:val="22"/>
          <w:szCs w:val="22"/>
        </w:rPr>
        <w:t>: 20%</w:t>
      </w:r>
    </w:p>
    <w:p w:rsidR="00E804F1" w:rsidRPr="00EB5A0C" w:rsidRDefault="00E804F1">
      <w:pPr>
        <w:pStyle w:val="a3"/>
        <w:rPr>
          <w:sz w:val="22"/>
          <w:szCs w:val="22"/>
        </w:rPr>
      </w:pPr>
      <w:r w:rsidRPr="00EB5A0C">
        <w:rPr>
          <w:sz w:val="22"/>
          <w:szCs w:val="22"/>
        </w:rPr>
        <w:t>Λευκά: 9000/</w:t>
      </w:r>
      <w:r w:rsidRPr="00EB5A0C">
        <w:rPr>
          <w:sz w:val="22"/>
          <w:szCs w:val="22"/>
          <w:lang w:val="en-US"/>
        </w:rPr>
        <w:t>mm</w:t>
      </w:r>
      <w:r w:rsidRPr="00EB5A0C">
        <w:rPr>
          <w:sz w:val="22"/>
          <w:szCs w:val="22"/>
          <w:vertAlign w:val="superscript"/>
        </w:rPr>
        <w:t>3</w:t>
      </w:r>
    </w:p>
    <w:p w:rsidR="00E804F1" w:rsidRPr="00EB5A0C" w:rsidRDefault="00E804F1">
      <w:pPr>
        <w:pStyle w:val="a3"/>
        <w:rPr>
          <w:sz w:val="22"/>
          <w:szCs w:val="22"/>
        </w:rPr>
      </w:pPr>
      <w:r w:rsidRPr="00EB5A0C">
        <w:rPr>
          <w:sz w:val="22"/>
          <w:szCs w:val="22"/>
        </w:rPr>
        <w:t>Αιμοπετάλια: 180000/</w:t>
      </w:r>
      <w:r w:rsidRPr="00EB5A0C">
        <w:rPr>
          <w:sz w:val="22"/>
          <w:szCs w:val="22"/>
          <w:lang w:val="en-US"/>
        </w:rPr>
        <w:t>mm</w:t>
      </w:r>
      <w:r w:rsidRPr="00EB5A0C">
        <w:rPr>
          <w:sz w:val="22"/>
          <w:szCs w:val="22"/>
          <w:vertAlign w:val="superscript"/>
        </w:rPr>
        <w:t>3</w:t>
      </w:r>
    </w:p>
    <w:p w:rsidR="00E804F1" w:rsidRPr="00EB5A0C" w:rsidRDefault="00E804F1">
      <w:pPr>
        <w:pStyle w:val="a3"/>
        <w:rPr>
          <w:sz w:val="22"/>
          <w:szCs w:val="22"/>
        </w:rPr>
      </w:pPr>
      <w:r w:rsidRPr="00EB5A0C">
        <w:rPr>
          <w:sz w:val="22"/>
          <w:szCs w:val="22"/>
        </w:rPr>
        <w:t>Σάκχαρο: 100</w:t>
      </w:r>
      <w:r w:rsidRPr="00EB5A0C">
        <w:rPr>
          <w:sz w:val="22"/>
          <w:szCs w:val="22"/>
          <w:lang w:val="en-US"/>
        </w:rPr>
        <w:t>mg</w:t>
      </w:r>
      <w:r w:rsidRPr="00EB5A0C">
        <w:rPr>
          <w:sz w:val="22"/>
          <w:szCs w:val="22"/>
        </w:rPr>
        <w:t>/</w:t>
      </w:r>
      <w:r w:rsidRPr="00EB5A0C">
        <w:rPr>
          <w:sz w:val="22"/>
          <w:szCs w:val="22"/>
          <w:lang w:val="en-US"/>
        </w:rPr>
        <w:t>dl</w:t>
      </w:r>
    </w:p>
    <w:p w:rsidR="00E804F1" w:rsidRPr="00EB5A0C" w:rsidRDefault="00E804F1">
      <w:pPr>
        <w:pStyle w:val="a3"/>
        <w:rPr>
          <w:sz w:val="22"/>
          <w:szCs w:val="22"/>
        </w:rPr>
      </w:pPr>
      <w:r w:rsidRPr="00EB5A0C">
        <w:rPr>
          <w:sz w:val="22"/>
          <w:szCs w:val="22"/>
        </w:rPr>
        <w:lastRenderedPageBreak/>
        <w:t>Ουρία: 240</w:t>
      </w:r>
      <w:r w:rsidRPr="00EB5A0C">
        <w:rPr>
          <w:sz w:val="22"/>
          <w:szCs w:val="22"/>
          <w:lang w:val="en-US"/>
        </w:rPr>
        <w:t>mg</w:t>
      </w:r>
      <w:r w:rsidRPr="00EB5A0C">
        <w:rPr>
          <w:sz w:val="22"/>
          <w:szCs w:val="22"/>
        </w:rPr>
        <w:t>/</w:t>
      </w:r>
      <w:r w:rsidRPr="00EB5A0C">
        <w:rPr>
          <w:sz w:val="22"/>
          <w:szCs w:val="22"/>
          <w:lang w:val="en-US"/>
        </w:rPr>
        <w:t>dl</w:t>
      </w:r>
    </w:p>
    <w:p w:rsidR="00E804F1" w:rsidRPr="00EB5A0C" w:rsidRDefault="00E804F1">
      <w:pPr>
        <w:pStyle w:val="a3"/>
        <w:rPr>
          <w:sz w:val="22"/>
          <w:szCs w:val="22"/>
        </w:rPr>
      </w:pPr>
      <w:proofErr w:type="spellStart"/>
      <w:r w:rsidRPr="00EB5A0C">
        <w:rPr>
          <w:sz w:val="22"/>
          <w:szCs w:val="22"/>
        </w:rPr>
        <w:t>Κρεατινίνη</w:t>
      </w:r>
      <w:proofErr w:type="spellEnd"/>
      <w:r w:rsidRPr="00EB5A0C">
        <w:rPr>
          <w:sz w:val="22"/>
          <w:szCs w:val="22"/>
        </w:rPr>
        <w:t>: 8</w:t>
      </w:r>
      <w:r w:rsidRPr="00EB5A0C">
        <w:rPr>
          <w:sz w:val="22"/>
          <w:szCs w:val="22"/>
          <w:lang w:val="en-US"/>
        </w:rPr>
        <w:t>mg</w:t>
      </w:r>
      <w:r w:rsidRPr="00EB5A0C">
        <w:rPr>
          <w:sz w:val="22"/>
          <w:szCs w:val="22"/>
        </w:rPr>
        <w:t>/</w:t>
      </w:r>
      <w:r w:rsidRPr="00EB5A0C">
        <w:rPr>
          <w:sz w:val="22"/>
          <w:szCs w:val="22"/>
          <w:lang w:val="en-US"/>
        </w:rPr>
        <w:t>dl</w:t>
      </w:r>
    </w:p>
    <w:p w:rsidR="00E804F1" w:rsidRPr="00EB5A0C" w:rsidRDefault="00E804F1">
      <w:pPr>
        <w:pStyle w:val="a3"/>
        <w:rPr>
          <w:sz w:val="22"/>
          <w:szCs w:val="22"/>
        </w:rPr>
      </w:pPr>
      <w:r w:rsidRPr="00EB5A0C">
        <w:rPr>
          <w:sz w:val="22"/>
          <w:szCs w:val="22"/>
        </w:rPr>
        <w:t>Νάτριο: 137</w:t>
      </w:r>
      <w:proofErr w:type="spellStart"/>
      <w:r w:rsidRPr="00EB5A0C">
        <w:rPr>
          <w:sz w:val="22"/>
          <w:szCs w:val="22"/>
          <w:lang w:val="en-US"/>
        </w:rPr>
        <w:t>mEq</w:t>
      </w:r>
      <w:proofErr w:type="spellEnd"/>
      <w:r w:rsidRPr="00EB5A0C">
        <w:rPr>
          <w:sz w:val="22"/>
          <w:szCs w:val="22"/>
        </w:rPr>
        <w:t>/</w:t>
      </w:r>
      <w:r w:rsidRPr="00EB5A0C">
        <w:rPr>
          <w:sz w:val="22"/>
          <w:szCs w:val="22"/>
          <w:lang w:val="en-US"/>
        </w:rPr>
        <w:t>L</w:t>
      </w:r>
    </w:p>
    <w:p w:rsidR="00E804F1" w:rsidRPr="00EB5A0C" w:rsidRDefault="00E804F1">
      <w:pPr>
        <w:pStyle w:val="a3"/>
        <w:rPr>
          <w:sz w:val="22"/>
          <w:szCs w:val="22"/>
        </w:rPr>
      </w:pPr>
      <w:r w:rsidRPr="00EB5A0C">
        <w:rPr>
          <w:sz w:val="22"/>
          <w:szCs w:val="22"/>
        </w:rPr>
        <w:t>Κάλιο: 5.8</w:t>
      </w:r>
      <w:proofErr w:type="spellStart"/>
      <w:r w:rsidRPr="00EB5A0C">
        <w:rPr>
          <w:sz w:val="22"/>
          <w:szCs w:val="22"/>
          <w:lang w:val="en-US"/>
        </w:rPr>
        <w:t>mEq</w:t>
      </w:r>
      <w:proofErr w:type="spellEnd"/>
      <w:r w:rsidRPr="00EB5A0C">
        <w:rPr>
          <w:sz w:val="22"/>
          <w:szCs w:val="22"/>
        </w:rPr>
        <w:t>/</w:t>
      </w:r>
      <w:r w:rsidRPr="00EB5A0C">
        <w:rPr>
          <w:sz w:val="22"/>
          <w:szCs w:val="22"/>
          <w:lang w:val="en-US"/>
        </w:rPr>
        <w:t>L</w:t>
      </w:r>
    </w:p>
    <w:p w:rsidR="00E804F1" w:rsidRPr="00EB5A0C" w:rsidRDefault="00E804F1">
      <w:pPr>
        <w:pStyle w:val="a3"/>
        <w:rPr>
          <w:sz w:val="22"/>
          <w:szCs w:val="22"/>
        </w:rPr>
      </w:pPr>
      <w:r w:rsidRPr="00EB5A0C">
        <w:rPr>
          <w:sz w:val="22"/>
          <w:szCs w:val="22"/>
        </w:rPr>
        <w:t>Χλώριο: 102</w:t>
      </w:r>
      <w:proofErr w:type="spellStart"/>
      <w:r w:rsidRPr="00EB5A0C">
        <w:rPr>
          <w:sz w:val="22"/>
          <w:szCs w:val="22"/>
          <w:lang w:val="en-US"/>
        </w:rPr>
        <w:t>mEq</w:t>
      </w:r>
      <w:proofErr w:type="spellEnd"/>
      <w:r w:rsidRPr="00EB5A0C">
        <w:rPr>
          <w:sz w:val="22"/>
          <w:szCs w:val="22"/>
        </w:rPr>
        <w:t>/L</w:t>
      </w:r>
    </w:p>
    <w:p w:rsidR="00E804F1" w:rsidRPr="00EB5A0C" w:rsidRDefault="00E804F1">
      <w:pPr>
        <w:pStyle w:val="a3"/>
        <w:rPr>
          <w:sz w:val="22"/>
          <w:szCs w:val="22"/>
        </w:rPr>
      </w:pPr>
      <w:r w:rsidRPr="00EB5A0C">
        <w:rPr>
          <w:sz w:val="22"/>
          <w:szCs w:val="22"/>
        </w:rPr>
        <w:t xml:space="preserve">Αέρια αίματος: </w:t>
      </w:r>
      <w:r w:rsidRPr="00EB5A0C">
        <w:rPr>
          <w:sz w:val="22"/>
          <w:szCs w:val="22"/>
          <w:lang w:val="en-US"/>
        </w:rPr>
        <w:t>pH</w:t>
      </w:r>
      <w:r w:rsidRPr="00EB5A0C">
        <w:rPr>
          <w:sz w:val="22"/>
          <w:szCs w:val="22"/>
        </w:rPr>
        <w:t xml:space="preserve">: 7.22, </w:t>
      </w:r>
      <w:r w:rsidRPr="00EB5A0C">
        <w:rPr>
          <w:sz w:val="22"/>
          <w:szCs w:val="22"/>
          <w:lang w:val="en-US"/>
        </w:rPr>
        <w:t>HCO</w:t>
      </w:r>
      <w:r w:rsidRPr="00EB5A0C">
        <w:rPr>
          <w:sz w:val="22"/>
          <w:szCs w:val="22"/>
          <w:vertAlign w:val="subscript"/>
        </w:rPr>
        <w:t>3</w:t>
      </w:r>
      <w:r w:rsidRPr="00EB5A0C">
        <w:rPr>
          <w:sz w:val="22"/>
          <w:szCs w:val="22"/>
        </w:rPr>
        <w:t>: 10</w:t>
      </w:r>
      <w:proofErr w:type="spellStart"/>
      <w:r w:rsidRPr="00EB5A0C">
        <w:rPr>
          <w:sz w:val="22"/>
          <w:szCs w:val="22"/>
          <w:lang w:val="en-US"/>
        </w:rPr>
        <w:t>mEq</w:t>
      </w:r>
      <w:proofErr w:type="spellEnd"/>
      <w:r w:rsidRPr="00EB5A0C">
        <w:rPr>
          <w:sz w:val="22"/>
          <w:szCs w:val="22"/>
        </w:rPr>
        <w:t>/</w:t>
      </w:r>
      <w:r w:rsidRPr="00EB5A0C">
        <w:rPr>
          <w:sz w:val="22"/>
          <w:szCs w:val="22"/>
          <w:lang w:val="en-US"/>
        </w:rPr>
        <w:t>L</w:t>
      </w:r>
      <w:r w:rsidRPr="00EB5A0C">
        <w:rPr>
          <w:sz w:val="22"/>
          <w:szCs w:val="22"/>
        </w:rPr>
        <w:t xml:space="preserve">, </w:t>
      </w:r>
      <w:r w:rsidRPr="00EB5A0C">
        <w:rPr>
          <w:sz w:val="22"/>
          <w:szCs w:val="22"/>
          <w:lang w:val="en-US"/>
        </w:rPr>
        <w:t>PCO</w:t>
      </w:r>
      <w:r w:rsidRPr="00EB5A0C">
        <w:rPr>
          <w:sz w:val="22"/>
          <w:szCs w:val="22"/>
          <w:vertAlign w:val="subscript"/>
        </w:rPr>
        <w:t>2</w:t>
      </w:r>
      <w:r w:rsidRPr="00EB5A0C">
        <w:rPr>
          <w:sz w:val="22"/>
          <w:szCs w:val="22"/>
        </w:rPr>
        <w:t>: 25</w:t>
      </w:r>
      <w:r w:rsidRPr="00EB5A0C">
        <w:rPr>
          <w:sz w:val="22"/>
          <w:szCs w:val="22"/>
          <w:lang w:val="en-US"/>
        </w:rPr>
        <w:t>mmHg</w:t>
      </w:r>
    </w:p>
    <w:p w:rsidR="00E804F1" w:rsidRPr="00EB5A0C" w:rsidRDefault="00E804F1">
      <w:pPr>
        <w:pStyle w:val="a3"/>
        <w:rPr>
          <w:sz w:val="22"/>
          <w:szCs w:val="22"/>
        </w:rPr>
      </w:pPr>
    </w:p>
    <w:p w:rsidR="00E804F1" w:rsidRPr="00EB5A0C" w:rsidRDefault="00E804F1">
      <w:pPr>
        <w:pStyle w:val="a3"/>
        <w:rPr>
          <w:sz w:val="22"/>
          <w:szCs w:val="22"/>
        </w:rPr>
      </w:pPr>
      <w:r w:rsidRPr="00EB5A0C">
        <w:rPr>
          <w:sz w:val="22"/>
          <w:szCs w:val="22"/>
        </w:rPr>
        <w:t>Ερωτήσεις:</w:t>
      </w:r>
    </w:p>
    <w:p w:rsidR="00E804F1" w:rsidRPr="00EB5A0C" w:rsidRDefault="00E804F1" w:rsidP="004D58BD">
      <w:pPr>
        <w:pStyle w:val="a3"/>
        <w:numPr>
          <w:ilvl w:val="0"/>
          <w:numId w:val="6"/>
        </w:numPr>
        <w:rPr>
          <w:sz w:val="22"/>
          <w:szCs w:val="22"/>
        </w:rPr>
      </w:pPr>
      <w:r w:rsidRPr="00EB5A0C">
        <w:rPr>
          <w:sz w:val="22"/>
          <w:szCs w:val="22"/>
        </w:rPr>
        <w:t>γιατί στη χρόνια νεφρική ανεπάρκεια υπάρχει μεταβολική οξέωση;</w:t>
      </w:r>
    </w:p>
    <w:p w:rsidR="00E804F1" w:rsidRPr="00EB5A0C" w:rsidRDefault="00E804F1" w:rsidP="004D58BD">
      <w:pPr>
        <w:pStyle w:val="a3"/>
        <w:numPr>
          <w:ilvl w:val="0"/>
          <w:numId w:val="6"/>
        </w:numPr>
        <w:rPr>
          <w:sz w:val="22"/>
          <w:szCs w:val="22"/>
        </w:rPr>
      </w:pPr>
      <w:r w:rsidRPr="00EB5A0C">
        <w:rPr>
          <w:sz w:val="22"/>
          <w:szCs w:val="22"/>
        </w:rPr>
        <w:t>πως αντιμετωπίζεται ο ασθενής με μεταβολική οξέωση;</w:t>
      </w:r>
    </w:p>
    <w:p w:rsidR="00EB5A0C" w:rsidRDefault="00EB5A0C">
      <w:pPr>
        <w:pStyle w:val="a3"/>
        <w:rPr>
          <w:u w:val="single"/>
        </w:rPr>
      </w:pPr>
    </w:p>
    <w:p w:rsidR="00E804F1" w:rsidRPr="00EB5A0C" w:rsidRDefault="00E804F1">
      <w:pPr>
        <w:pStyle w:val="a3"/>
        <w:rPr>
          <w:b/>
        </w:rPr>
      </w:pPr>
      <w:r w:rsidRPr="00EB5A0C">
        <w:rPr>
          <w:b/>
          <w:u w:val="single"/>
        </w:rPr>
        <w:t>Περίπτωση 2</w:t>
      </w:r>
      <w:r w:rsidRPr="00EB5A0C">
        <w:rPr>
          <w:b/>
          <w:u w:val="single"/>
          <w:vertAlign w:val="superscript"/>
        </w:rPr>
        <w:t>η</w:t>
      </w:r>
    </w:p>
    <w:p w:rsidR="00E804F1" w:rsidRPr="00EB5A0C" w:rsidRDefault="00E804F1">
      <w:pPr>
        <w:pStyle w:val="a3"/>
        <w:rPr>
          <w:sz w:val="22"/>
          <w:szCs w:val="22"/>
        </w:rPr>
      </w:pPr>
      <w:r w:rsidRPr="00EB5A0C">
        <w:rPr>
          <w:sz w:val="22"/>
          <w:szCs w:val="22"/>
        </w:rPr>
        <w:t>Γυναίκα ηλικίας 45 ετών με γνωστό ιστορικό πεπτικού έλκους αναφέρει εμετούς από εβδομάδος. Από τη φυσική εξέταση η αρτηριακή πίεση είναι 100/60</w:t>
      </w:r>
      <w:r w:rsidRPr="00EB5A0C">
        <w:rPr>
          <w:sz w:val="22"/>
          <w:szCs w:val="22"/>
          <w:lang w:val="en-US"/>
        </w:rPr>
        <w:t>mmHg</w:t>
      </w:r>
      <w:r w:rsidRPr="00EB5A0C">
        <w:rPr>
          <w:sz w:val="22"/>
          <w:szCs w:val="22"/>
        </w:rPr>
        <w:t xml:space="preserve"> και η </w:t>
      </w:r>
      <w:proofErr w:type="spellStart"/>
      <w:r w:rsidRPr="00EB5A0C">
        <w:rPr>
          <w:sz w:val="22"/>
          <w:szCs w:val="22"/>
        </w:rPr>
        <w:t>σπαργή</w:t>
      </w:r>
      <w:proofErr w:type="spellEnd"/>
      <w:r w:rsidRPr="00EB5A0C">
        <w:rPr>
          <w:sz w:val="22"/>
          <w:szCs w:val="22"/>
        </w:rPr>
        <w:t xml:space="preserve"> του δέρματος μειωμένη.</w:t>
      </w:r>
    </w:p>
    <w:p w:rsidR="00E804F1" w:rsidRPr="00EB5A0C" w:rsidRDefault="00E804F1">
      <w:pPr>
        <w:pStyle w:val="a3"/>
        <w:rPr>
          <w:sz w:val="22"/>
          <w:szCs w:val="22"/>
        </w:rPr>
      </w:pPr>
      <w:r w:rsidRPr="00EB5A0C">
        <w:rPr>
          <w:sz w:val="22"/>
          <w:szCs w:val="22"/>
        </w:rPr>
        <w:t xml:space="preserve">Από τον </w:t>
      </w:r>
      <w:proofErr w:type="spellStart"/>
      <w:r w:rsidRPr="00EB5A0C">
        <w:rPr>
          <w:sz w:val="22"/>
          <w:szCs w:val="22"/>
        </w:rPr>
        <w:t>παρακλινικό</w:t>
      </w:r>
      <w:proofErr w:type="spellEnd"/>
      <w:r w:rsidRPr="00EB5A0C">
        <w:rPr>
          <w:sz w:val="22"/>
          <w:szCs w:val="22"/>
        </w:rPr>
        <w:t xml:space="preserve"> έλεγχο διαπιστώνονται:</w:t>
      </w:r>
    </w:p>
    <w:p w:rsidR="00E804F1" w:rsidRPr="00EB5A0C" w:rsidRDefault="00E804F1">
      <w:pPr>
        <w:pStyle w:val="a3"/>
        <w:rPr>
          <w:sz w:val="22"/>
          <w:szCs w:val="22"/>
        </w:rPr>
      </w:pPr>
      <w:r w:rsidRPr="00EB5A0C">
        <w:rPr>
          <w:sz w:val="22"/>
          <w:szCs w:val="22"/>
        </w:rPr>
        <w:t>Νάτριο: 140</w:t>
      </w:r>
      <w:proofErr w:type="spellStart"/>
      <w:r w:rsidRPr="00EB5A0C">
        <w:rPr>
          <w:sz w:val="22"/>
          <w:szCs w:val="22"/>
          <w:lang w:val="en-US"/>
        </w:rPr>
        <w:t>mEq</w:t>
      </w:r>
      <w:proofErr w:type="spellEnd"/>
      <w:r w:rsidRPr="00EB5A0C">
        <w:rPr>
          <w:sz w:val="22"/>
          <w:szCs w:val="22"/>
        </w:rPr>
        <w:t>/</w:t>
      </w:r>
      <w:r w:rsidRPr="00EB5A0C">
        <w:rPr>
          <w:sz w:val="22"/>
          <w:szCs w:val="22"/>
          <w:lang w:val="en-US"/>
        </w:rPr>
        <w:t>L</w:t>
      </w:r>
    </w:p>
    <w:p w:rsidR="00E804F1" w:rsidRPr="00EB5A0C" w:rsidRDefault="00E804F1">
      <w:pPr>
        <w:pStyle w:val="a3"/>
        <w:rPr>
          <w:sz w:val="22"/>
          <w:szCs w:val="22"/>
        </w:rPr>
      </w:pPr>
      <w:r w:rsidRPr="00EB5A0C">
        <w:rPr>
          <w:sz w:val="22"/>
          <w:szCs w:val="22"/>
        </w:rPr>
        <w:t>Κάλιο: 3.2</w:t>
      </w:r>
      <w:proofErr w:type="spellStart"/>
      <w:r w:rsidRPr="00EB5A0C">
        <w:rPr>
          <w:sz w:val="22"/>
          <w:szCs w:val="22"/>
          <w:lang w:val="en-US"/>
        </w:rPr>
        <w:t>mEq</w:t>
      </w:r>
      <w:proofErr w:type="spellEnd"/>
      <w:r w:rsidRPr="00EB5A0C">
        <w:rPr>
          <w:sz w:val="22"/>
          <w:szCs w:val="22"/>
        </w:rPr>
        <w:t>/</w:t>
      </w:r>
      <w:r w:rsidRPr="00EB5A0C">
        <w:rPr>
          <w:sz w:val="22"/>
          <w:szCs w:val="22"/>
          <w:lang w:val="en-US"/>
        </w:rPr>
        <w:t>L</w:t>
      </w:r>
    </w:p>
    <w:p w:rsidR="00E804F1" w:rsidRPr="00EB5A0C" w:rsidRDefault="00E804F1">
      <w:pPr>
        <w:pStyle w:val="a3"/>
        <w:rPr>
          <w:sz w:val="22"/>
          <w:szCs w:val="22"/>
        </w:rPr>
      </w:pPr>
      <w:r w:rsidRPr="00EB5A0C">
        <w:rPr>
          <w:sz w:val="22"/>
          <w:szCs w:val="22"/>
        </w:rPr>
        <w:t>Χλώριο: 86</w:t>
      </w:r>
      <w:proofErr w:type="spellStart"/>
      <w:r w:rsidRPr="00EB5A0C">
        <w:rPr>
          <w:sz w:val="22"/>
          <w:szCs w:val="22"/>
          <w:lang w:val="en-US"/>
        </w:rPr>
        <w:t>mEq</w:t>
      </w:r>
      <w:proofErr w:type="spellEnd"/>
      <w:r w:rsidRPr="00EB5A0C">
        <w:rPr>
          <w:sz w:val="22"/>
          <w:szCs w:val="22"/>
        </w:rPr>
        <w:t>/</w:t>
      </w:r>
      <w:r w:rsidRPr="00EB5A0C">
        <w:rPr>
          <w:sz w:val="22"/>
          <w:szCs w:val="22"/>
          <w:lang w:val="en-US"/>
        </w:rPr>
        <w:t>L</w:t>
      </w:r>
    </w:p>
    <w:p w:rsidR="00E804F1" w:rsidRPr="00EB5A0C" w:rsidRDefault="00E804F1">
      <w:pPr>
        <w:pStyle w:val="a3"/>
        <w:rPr>
          <w:sz w:val="22"/>
          <w:szCs w:val="22"/>
        </w:rPr>
      </w:pPr>
      <w:r w:rsidRPr="00EB5A0C">
        <w:rPr>
          <w:sz w:val="22"/>
          <w:szCs w:val="22"/>
        </w:rPr>
        <w:t xml:space="preserve">Αέρια αίματος: </w:t>
      </w:r>
      <w:r w:rsidRPr="00EB5A0C">
        <w:rPr>
          <w:sz w:val="22"/>
          <w:szCs w:val="22"/>
          <w:lang w:val="en-US"/>
        </w:rPr>
        <w:t>pH</w:t>
      </w:r>
      <w:r w:rsidRPr="00EB5A0C">
        <w:rPr>
          <w:sz w:val="22"/>
          <w:szCs w:val="22"/>
        </w:rPr>
        <w:t xml:space="preserve">: 7.53, </w:t>
      </w:r>
      <w:r w:rsidRPr="00EB5A0C">
        <w:rPr>
          <w:sz w:val="22"/>
          <w:szCs w:val="22"/>
          <w:lang w:val="en-US"/>
        </w:rPr>
        <w:t>HCO</w:t>
      </w:r>
      <w:r w:rsidRPr="00EB5A0C">
        <w:rPr>
          <w:sz w:val="22"/>
          <w:szCs w:val="22"/>
          <w:vertAlign w:val="subscript"/>
        </w:rPr>
        <w:t>3</w:t>
      </w:r>
      <w:r w:rsidRPr="00EB5A0C">
        <w:rPr>
          <w:sz w:val="22"/>
          <w:szCs w:val="22"/>
        </w:rPr>
        <w:t>: 42</w:t>
      </w:r>
      <w:proofErr w:type="spellStart"/>
      <w:r w:rsidRPr="00EB5A0C">
        <w:rPr>
          <w:sz w:val="22"/>
          <w:szCs w:val="22"/>
          <w:lang w:val="en-US"/>
        </w:rPr>
        <w:t>mEq</w:t>
      </w:r>
      <w:proofErr w:type="spellEnd"/>
      <w:r w:rsidRPr="00EB5A0C">
        <w:rPr>
          <w:sz w:val="22"/>
          <w:szCs w:val="22"/>
        </w:rPr>
        <w:t>/</w:t>
      </w:r>
      <w:r w:rsidRPr="00EB5A0C">
        <w:rPr>
          <w:sz w:val="22"/>
          <w:szCs w:val="22"/>
          <w:lang w:val="en-US"/>
        </w:rPr>
        <w:t>L</w:t>
      </w:r>
      <w:r w:rsidRPr="00EB5A0C">
        <w:rPr>
          <w:sz w:val="22"/>
          <w:szCs w:val="22"/>
        </w:rPr>
        <w:t xml:space="preserve">, </w:t>
      </w:r>
      <w:proofErr w:type="spellStart"/>
      <w:r w:rsidRPr="00EB5A0C">
        <w:rPr>
          <w:sz w:val="22"/>
          <w:szCs w:val="22"/>
          <w:lang w:val="en-US"/>
        </w:rPr>
        <w:t>pCO</w:t>
      </w:r>
      <w:proofErr w:type="spellEnd"/>
      <w:r w:rsidRPr="00EB5A0C">
        <w:rPr>
          <w:sz w:val="22"/>
          <w:szCs w:val="22"/>
          <w:vertAlign w:val="subscript"/>
        </w:rPr>
        <w:t>2</w:t>
      </w:r>
      <w:r w:rsidRPr="00EB5A0C">
        <w:rPr>
          <w:sz w:val="22"/>
          <w:szCs w:val="22"/>
        </w:rPr>
        <w:t>: 53</w:t>
      </w:r>
      <w:r w:rsidRPr="00EB5A0C">
        <w:rPr>
          <w:sz w:val="22"/>
          <w:szCs w:val="22"/>
          <w:lang w:val="en-US"/>
        </w:rPr>
        <w:t>mmHg</w:t>
      </w:r>
    </w:p>
    <w:p w:rsidR="00E804F1" w:rsidRPr="00EB5A0C" w:rsidRDefault="00E804F1">
      <w:pPr>
        <w:pStyle w:val="a3"/>
        <w:rPr>
          <w:sz w:val="22"/>
          <w:szCs w:val="22"/>
        </w:rPr>
      </w:pPr>
    </w:p>
    <w:p w:rsidR="00E804F1" w:rsidRPr="00EB5A0C" w:rsidRDefault="00E804F1">
      <w:pPr>
        <w:pStyle w:val="a3"/>
        <w:rPr>
          <w:sz w:val="22"/>
          <w:szCs w:val="22"/>
        </w:rPr>
      </w:pPr>
      <w:r w:rsidRPr="00EB5A0C">
        <w:rPr>
          <w:sz w:val="22"/>
          <w:szCs w:val="22"/>
        </w:rPr>
        <w:t>Ερωτήσεις:</w:t>
      </w:r>
    </w:p>
    <w:p w:rsidR="00E804F1" w:rsidRPr="00EB5A0C" w:rsidRDefault="00E804F1" w:rsidP="004D58BD">
      <w:pPr>
        <w:pStyle w:val="a3"/>
        <w:numPr>
          <w:ilvl w:val="0"/>
          <w:numId w:val="7"/>
        </w:numPr>
        <w:rPr>
          <w:sz w:val="22"/>
          <w:szCs w:val="22"/>
        </w:rPr>
      </w:pPr>
      <w:r w:rsidRPr="00EB5A0C">
        <w:rPr>
          <w:sz w:val="22"/>
          <w:szCs w:val="22"/>
        </w:rPr>
        <w:t>η διαταραχή της οξεοβασικής ισορροπίας που παρουσιάζει η ασθενής είναι μεταβολική ή αναπνευστική αλκάλωση και γιατί;</w:t>
      </w:r>
    </w:p>
    <w:p w:rsidR="00E804F1" w:rsidRPr="00EB5A0C" w:rsidRDefault="00E804F1" w:rsidP="004D58BD">
      <w:pPr>
        <w:pStyle w:val="a3"/>
        <w:numPr>
          <w:ilvl w:val="0"/>
          <w:numId w:val="7"/>
        </w:numPr>
        <w:rPr>
          <w:sz w:val="22"/>
          <w:szCs w:val="22"/>
        </w:rPr>
      </w:pPr>
      <w:r w:rsidRPr="00EB5A0C">
        <w:rPr>
          <w:sz w:val="22"/>
          <w:szCs w:val="22"/>
        </w:rPr>
        <w:t xml:space="preserve">πρόκειται για </w:t>
      </w:r>
      <w:proofErr w:type="spellStart"/>
      <w:r w:rsidRPr="00EB5A0C">
        <w:rPr>
          <w:sz w:val="22"/>
          <w:szCs w:val="22"/>
        </w:rPr>
        <w:t>αντιρροπούμενη</w:t>
      </w:r>
      <w:proofErr w:type="spellEnd"/>
      <w:r w:rsidRPr="00EB5A0C">
        <w:rPr>
          <w:sz w:val="22"/>
          <w:szCs w:val="22"/>
        </w:rPr>
        <w:t xml:space="preserve"> ή μη </w:t>
      </w:r>
      <w:proofErr w:type="spellStart"/>
      <w:r w:rsidRPr="00EB5A0C">
        <w:rPr>
          <w:sz w:val="22"/>
          <w:szCs w:val="22"/>
        </w:rPr>
        <w:t>αντιρροπούμενη</w:t>
      </w:r>
      <w:proofErr w:type="spellEnd"/>
      <w:r w:rsidRPr="00EB5A0C">
        <w:rPr>
          <w:sz w:val="22"/>
          <w:szCs w:val="22"/>
        </w:rPr>
        <w:t xml:space="preserve"> διαταραχή;</w:t>
      </w:r>
    </w:p>
    <w:p w:rsidR="00E804F1" w:rsidRPr="00EB5A0C" w:rsidRDefault="00E804F1">
      <w:pPr>
        <w:pStyle w:val="a3"/>
        <w:rPr>
          <w:sz w:val="22"/>
          <w:szCs w:val="22"/>
        </w:rPr>
      </w:pPr>
      <w:r w:rsidRPr="00EB5A0C">
        <w:rPr>
          <w:sz w:val="22"/>
          <w:szCs w:val="22"/>
        </w:rPr>
        <w:t>ποιοι οι μηχανισμοί αντιρρόπησης των διαταραχών της οξεοβασικής ισορροπίας;</w:t>
      </w:r>
    </w:p>
    <w:p w:rsidR="00EB5A0C" w:rsidRDefault="00EB5A0C">
      <w:pPr>
        <w:pStyle w:val="a3"/>
        <w:jc w:val="center"/>
        <w:rPr>
          <w:b/>
        </w:rPr>
      </w:pPr>
    </w:p>
    <w:p w:rsidR="00E804F1" w:rsidRDefault="00E804F1">
      <w:pPr>
        <w:pStyle w:val="a3"/>
        <w:jc w:val="center"/>
        <w:rPr>
          <w:b/>
        </w:rPr>
      </w:pPr>
      <w:r>
        <w:rPr>
          <w:b/>
        </w:rPr>
        <w:t>ΕΡΩΤΗΣΕΙΣ ΑΥΤΟΑΞΙΟΛΟΓΗΣΗΣ</w:t>
      </w:r>
    </w:p>
    <w:p w:rsidR="00E804F1" w:rsidRDefault="00E804F1" w:rsidP="004D58BD">
      <w:pPr>
        <w:pStyle w:val="a3"/>
        <w:numPr>
          <w:ilvl w:val="0"/>
          <w:numId w:val="1"/>
        </w:numPr>
      </w:pPr>
      <w:r>
        <w:t>Ποιο από τα παρακάτω παραδείγματα οξεοβασικής κατάστασης είναι το πιθανότερο μεταβολικό επακόλουθο της χρόνιας νεφρικής ανεπάρκειας προχωρημένου βαθμού;</w:t>
      </w:r>
    </w:p>
    <w:p w:rsidR="00E804F1" w:rsidRDefault="00E804F1" w:rsidP="004D58BD">
      <w:pPr>
        <w:pStyle w:val="a3"/>
        <w:numPr>
          <w:ilvl w:val="0"/>
          <w:numId w:val="2"/>
        </w:numPr>
        <w:rPr>
          <w:lang w:val="en-US"/>
        </w:rPr>
      </w:pPr>
      <w:r>
        <w:rPr>
          <w:lang w:val="en-US"/>
        </w:rPr>
        <w:t>pH 7.32, PCO</w:t>
      </w:r>
      <w:r>
        <w:rPr>
          <w:vertAlign w:val="subscript"/>
          <w:lang w:val="en-US"/>
        </w:rPr>
        <w:t>2</w:t>
      </w:r>
      <w:r>
        <w:rPr>
          <w:lang w:val="en-US"/>
        </w:rPr>
        <w:t xml:space="preserve"> 55 mmHg, HCO</w:t>
      </w:r>
      <w:r>
        <w:rPr>
          <w:vertAlign w:val="subscript"/>
          <w:lang w:val="en-US"/>
        </w:rPr>
        <w:t>3</w:t>
      </w:r>
      <w:r>
        <w:rPr>
          <w:vertAlign w:val="superscript"/>
          <w:lang w:val="en-US"/>
        </w:rPr>
        <w:t>-</w:t>
      </w:r>
      <w:r>
        <w:rPr>
          <w:lang w:val="en-US"/>
        </w:rPr>
        <w:t xml:space="preserve"> 32mmol/L, BE 5</w:t>
      </w:r>
    </w:p>
    <w:p w:rsidR="00E804F1" w:rsidRDefault="00E804F1" w:rsidP="004D58BD">
      <w:pPr>
        <w:pStyle w:val="a3"/>
        <w:numPr>
          <w:ilvl w:val="0"/>
          <w:numId w:val="2"/>
        </w:numPr>
        <w:rPr>
          <w:lang w:val="en-US"/>
        </w:rPr>
      </w:pPr>
      <w:r>
        <w:rPr>
          <w:lang w:val="en-US"/>
        </w:rPr>
        <w:t>pH 7.30, PCO</w:t>
      </w:r>
      <w:r>
        <w:rPr>
          <w:vertAlign w:val="subscript"/>
          <w:lang w:val="en-US"/>
        </w:rPr>
        <w:t>2</w:t>
      </w:r>
      <w:r>
        <w:rPr>
          <w:lang w:val="en-US"/>
        </w:rPr>
        <w:t xml:space="preserve"> 28 mmHg, HCO</w:t>
      </w:r>
      <w:r>
        <w:rPr>
          <w:vertAlign w:val="subscript"/>
          <w:lang w:val="en-US"/>
        </w:rPr>
        <w:t>3</w:t>
      </w:r>
      <w:r>
        <w:rPr>
          <w:vertAlign w:val="superscript"/>
          <w:lang w:val="en-US"/>
        </w:rPr>
        <w:t>-</w:t>
      </w:r>
      <w:r>
        <w:rPr>
          <w:lang w:val="en-US"/>
        </w:rPr>
        <w:t xml:space="preserve"> 14mmol/L, BE -12</w:t>
      </w:r>
    </w:p>
    <w:p w:rsidR="00E804F1" w:rsidRDefault="00E804F1" w:rsidP="004D58BD">
      <w:pPr>
        <w:pStyle w:val="a3"/>
        <w:numPr>
          <w:ilvl w:val="0"/>
          <w:numId w:val="2"/>
        </w:numPr>
        <w:rPr>
          <w:lang w:val="en-US"/>
        </w:rPr>
      </w:pPr>
      <w:r>
        <w:rPr>
          <w:lang w:val="en-US"/>
        </w:rPr>
        <w:t>pH 7.39, PCO</w:t>
      </w:r>
      <w:r>
        <w:rPr>
          <w:vertAlign w:val="subscript"/>
          <w:lang w:val="en-US"/>
        </w:rPr>
        <w:t>2</w:t>
      </w:r>
      <w:r>
        <w:rPr>
          <w:lang w:val="en-US"/>
        </w:rPr>
        <w:t xml:space="preserve"> 40 mmHg, HCO</w:t>
      </w:r>
      <w:r>
        <w:rPr>
          <w:vertAlign w:val="subscript"/>
          <w:lang w:val="en-US"/>
        </w:rPr>
        <w:t>3</w:t>
      </w:r>
      <w:r>
        <w:rPr>
          <w:vertAlign w:val="superscript"/>
          <w:lang w:val="en-US"/>
        </w:rPr>
        <w:t>-</w:t>
      </w:r>
      <w:r>
        <w:rPr>
          <w:lang w:val="en-US"/>
        </w:rPr>
        <w:t xml:space="preserve"> 23mmol/L</w:t>
      </w:r>
    </w:p>
    <w:p w:rsidR="00E804F1" w:rsidRDefault="00E804F1" w:rsidP="004D58BD">
      <w:pPr>
        <w:pStyle w:val="a3"/>
        <w:numPr>
          <w:ilvl w:val="0"/>
          <w:numId w:val="2"/>
        </w:numPr>
        <w:rPr>
          <w:lang w:val="en-US"/>
        </w:rPr>
      </w:pPr>
      <w:r>
        <w:rPr>
          <w:lang w:val="en-US"/>
        </w:rPr>
        <w:t>pH 7.44, PCO</w:t>
      </w:r>
      <w:r>
        <w:rPr>
          <w:vertAlign w:val="subscript"/>
          <w:lang w:val="en-US"/>
        </w:rPr>
        <w:t>2</w:t>
      </w:r>
      <w:r>
        <w:rPr>
          <w:lang w:val="en-US"/>
        </w:rPr>
        <w:t xml:space="preserve"> 32 mmHg, HCO</w:t>
      </w:r>
      <w:r>
        <w:rPr>
          <w:vertAlign w:val="subscript"/>
          <w:lang w:val="en-US"/>
        </w:rPr>
        <w:t>3</w:t>
      </w:r>
      <w:r>
        <w:rPr>
          <w:vertAlign w:val="superscript"/>
          <w:lang w:val="en-US"/>
        </w:rPr>
        <w:t>-</w:t>
      </w:r>
      <w:r>
        <w:rPr>
          <w:lang w:val="en-US"/>
        </w:rPr>
        <w:t xml:space="preserve"> 16mmol/L, BE -3</w:t>
      </w:r>
    </w:p>
    <w:p w:rsidR="00E804F1" w:rsidRDefault="00E804F1" w:rsidP="004D58BD">
      <w:pPr>
        <w:pStyle w:val="a3"/>
        <w:numPr>
          <w:ilvl w:val="0"/>
          <w:numId w:val="2"/>
        </w:numPr>
        <w:rPr>
          <w:lang w:val="en-US"/>
        </w:rPr>
      </w:pPr>
      <w:r>
        <w:rPr>
          <w:lang w:val="en-US"/>
        </w:rPr>
        <w:t>pH 7.48, PCO</w:t>
      </w:r>
      <w:r>
        <w:rPr>
          <w:vertAlign w:val="subscript"/>
          <w:lang w:val="en-US"/>
        </w:rPr>
        <w:t>2</w:t>
      </w:r>
      <w:r>
        <w:rPr>
          <w:lang w:val="en-US"/>
        </w:rPr>
        <w:t xml:space="preserve"> 44 mmHg, HCO</w:t>
      </w:r>
      <w:r>
        <w:rPr>
          <w:vertAlign w:val="subscript"/>
          <w:lang w:val="en-US"/>
        </w:rPr>
        <w:t>3</w:t>
      </w:r>
      <w:r>
        <w:rPr>
          <w:vertAlign w:val="superscript"/>
          <w:lang w:val="en-US"/>
        </w:rPr>
        <w:t>-</w:t>
      </w:r>
      <w:r>
        <w:rPr>
          <w:lang w:val="en-US"/>
        </w:rPr>
        <w:t xml:space="preserve"> 30mmol/L</w:t>
      </w:r>
    </w:p>
    <w:p w:rsidR="00E804F1" w:rsidRDefault="00E804F1">
      <w:pPr>
        <w:spacing w:line="360" w:lineRule="auto"/>
        <w:rPr>
          <w:rFonts w:ascii="Arial" w:hAnsi="Arial"/>
        </w:rPr>
      </w:pPr>
      <w:r>
        <w:rPr>
          <w:rFonts w:ascii="Arial" w:hAnsi="Arial"/>
        </w:rPr>
        <w:lastRenderedPageBreak/>
        <w:t>2) Αντιστοιχίσατε τις δύο παρακάτω αναφερόμενες διαταραχές οξεοβασικής ισορροπίας με τα τυπικά ευρήματα από την ανάλυση των αερίων αίματος:</w:t>
      </w:r>
    </w:p>
    <w:p w:rsidR="00E804F1" w:rsidRDefault="00E804F1" w:rsidP="00EB5A0C">
      <w:pPr>
        <w:spacing w:line="360" w:lineRule="auto"/>
        <w:rPr>
          <w:rFonts w:ascii="Arial" w:hAnsi="Arial"/>
        </w:rPr>
      </w:pPr>
      <w:r>
        <w:rPr>
          <w:rFonts w:ascii="Arial" w:hAnsi="Arial"/>
        </w:rPr>
        <w:tab/>
        <w:t>Α) Μεταβολική οξέωση</w:t>
      </w:r>
    </w:p>
    <w:p w:rsidR="00E804F1" w:rsidRDefault="00E804F1">
      <w:pPr>
        <w:spacing w:line="360" w:lineRule="auto"/>
        <w:rPr>
          <w:rFonts w:ascii="Arial" w:hAnsi="Arial"/>
        </w:rPr>
      </w:pPr>
      <w:r>
        <w:rPr>
          <w:rFonts w:ascii="Arial" w:hAnsi="Arial"/>
        </w:rPr>
        <w:tab/>
        <w:t>Β) Μεταβολική αλκάλωση</w:t>
      </w:r>
    </w:p>
    <w:p w:rsidR="00E804F1" w:rsidRDefault="00E804F1">
      <w:pPr>
        <w:spacing w:line="360" w:lineRule="auto"/>
        <w:rPr>
          <w:rFonts w:ascii="Arial" w:hAnsi="Arial"/>
        </w:rPr>
      </w:pPr>
    </w:p>
    <w:p w:rsidR="00E804F1" w:rsidRDefault="00E804F1" w:rsidP="004D58BD">
      <w:pPr>
        <w:numPr>
          <w:ilvl w:val="0"/>
          <w:numId w:val="3"/>
        </w:numPr>
        <w:spacing w:line="360" w:lineRule="auto"/>
        <w:rPr>
          <w:rFonts w:ascii="Arial" w:hAnsi="Arial"/>
        </w:rPr>
      </w:pPr>
      <w:r>
        <w:rPr>
          <w:rFonts w:ascii="Arial" w:hAnsi="Arial"/>
          <w:lang w:val="en-US"/>
        </w:rPr>
        <w:t>p</w:t>
      </w:r>
      <w:r>
        <w:rPr>
          <w:rFonts w:ascii="Arial" w:hAnsi="Arial"/>
        </w:rPr>
        <w:t xml:space="preserve">Η &lt; 7.36, </w:t>
      </w:r>
      <w:proofErr w:type="spellStart"/>
      <w:r>
        <w:rPr>
          <w:rFonts w:ascii="Arial" w:hAnsi="Arial"/>
          <w:lang w:val="en-US"/>
        </w:rPr>
        <w:t>pCO</w:t>
      </w:r>
      <w:proofErr w:type="spellEnd"/>
      <w:r>
        <w:rPr>
          <w:rFonts w:ascii="Arial" w:hAnsi="Arial"/>
          <w:vertAlign w:val="subscript"/>
        </w:rPr>
        <w:t>2</w:t>
      </w:r>
      <w:r>
        <w:rPr>
          <w:rFonts w:ascii="Arial" w:hAnsi="Arial"/>
        </w:rPr>
        <w:t xml:space="preserve"> &lt; 40</w:t>
      </w:r>
      <w:r>
        <w:rPr>
          <w:rFonts w:ascii="Arial" w:hAnsi="Arial"/>
          <w:lang w:val="en-US"/>
        </w:rPr>
        <w:t>mmHg</w:t>
      </w:r>
      <w:r>
        <w:rPr>
          <w:rFonts w:ascii="Arial" w:hAnsi="Arial"/>
        </w:rPr>
        <w:t xml:space="preserve">, </w:t>
      </w:r>
      <w:r>
        <w:rPr>
          <w:rFonts w:ascii="Arial" w:hAnsi="Arial"/>
          <w:lang w:val="en-US"/>
        </w:rPr>
        <w:t>BE</w:t>
      </w:r>
      <w:r>
        <w:rPr>
          <w:rFonts w:ascii="Arial" w:hAnsi="Arial"/>
        </w:rPr>
        <w:t xml:space="preserve"> Αρνητικό</w:t>
      </w:r>
    </w:p>
    <w:p w:rsidR="00E804F1" w:rsidRDefault="00E804F1" w:rsidP="004D58BD">
      <w:pPr>
        <w:numPr>
          <w:ilvl w:val="0"/>
          <w:numId w:val="3"/>
        </w:numPr>
        <w:spacing w:line="360" w:lineRule="auto"/>
        <w:rPr>
          <w:rFonts w:ascii="Arial" w:hAnsi="Arial"/>
          <w:lang w:val="en-US"/>
        </w:rPr>
      </w:pPr>
      <w:r>
        <w:rPr>
          <w:rFonts w:ascii="Arial" w:hAnsi="Arial"/>
          <w:lang w:val="en-US"/>
        </w:rPr>
        <w:t>p</w:t>
      </w:r>
      <w:r>
        <w:rPr>
          <w:rFonts w:ascii="Arial" w:hAnsi="Arial"/>
        </w:rPr>
        <w:t>Η</w:t>
      </w:r>
      <w:r>
        <w:rPr>
          <w:rFonts w:ascii="Arial" w:hAnsi="Arial"/>
          <w:lang w:val="en-US"/>
        </w:rPr>
        <w:t xml:space="preserve"> &lt; 7.36, pCO</w:t>
      </w:r>
      <w:r>
        <w:rPr>
          <w:rFonts w:ascii="Arial" w:hAnsi="Arial"/>
          <w:vertAlign w:val="subscript"/>
          <w:lang w:val="en-US"/>
        </w:rPr>
        <w:t>2</w:t>
      </w:r>
      <w:r>
        <w:rPr>
          <w:rFonts w:ascii="Arial" w:hAnsi="Arial"/>
          <w:lang w:val="en-US"/>
        </w:rPr>
        <w:t xml:space="preserve"> &gt; 44mmHg, BE </w:t>
      </w:r>
      <w:r>
        <w:rPr>
          <w:rFonts w:ascii="Arial" w:hAnsi="Arial"/>
        </w:rPr>
        <w:t>Θετικό</w:t>
      </w:r>
      <w:r>
        <w:rPr>
          <w:rFonts w:ascii="Arial" w:hAnsi="Arial"/>
          <w:lang w:val="en-US"/>
        </w:rPr>
        <w:t xml:space="preserve"> </w:t>
      </w:r>
    </w:p>
    <w:p w:rsidR="00E804F1" w:rsidRDefault="00E804F1" w:rsidP="004D58BD">
      <w:pPr>
        <w:numPr>
          <w:ilvl w:val="0"/>
          <w:numId w:val="3"/>
        </w:numPr>
        <w:spacing w:line="360" w:lineRule="auto"/>
        <w:rPr>
          <w:rFonts w:ascii="Arial" w:hAnsi="Arial"/>
          <w:lang w:val="en-US"/>
        </w:rPr>
      </w:pPr>
      <w:r>
        <w:rPr>
          <w:rFonts w:ascii="Arial" w:hAnsi="Arial"/>
          <w:lang w:val="en-US"/>
        </w:rPr>
        <w:t>p</w:t>
      </w:r>
      <w:r>
        <w:rPr>
          <w:rFonts w:ascii="Arial" w:hAnsi="Arial"/>
        </w:rPr>
        <w:t>Η</w:t>
      </w:r>
      <w:r>
        <w:rPr>
          <w:rFonts w:ascii="Arial" w:hAnsi="Arial"/>
          <w:lang w:val="en-US"/>
        </w:rPr>
        <w:t xml:space="preserve"> = 7.4, pCO</w:t>
      </w:r>
      <w:r>
        <w:rPr>
          <w:rFonts w:ascii="Arial" w:hAnsi="Arial"/>
          <w:vertAlign w:val="subscript"/>
          <w:lang w:val="en-US"/>
        </w:rPr>
        <w:t>2</w:t>
      </w:r>
      <w:r>
        <w:rPr>
          <w:rFonts w:ascii="Arial" w:hAnsi="Arial"/>
          <w:lang w:val="en-US"/>
        </w:rPr>
        <w:t xml:space="preserve"> = 40mmHg, BE = 0</w:t>
      </w:r>
    </w:p>
    <w:p w:rsidR="00E804F1" w:rsidRDefault="00E804F1" w:rsidP="004D58BD">
      <w:pPr>
        <w:numPr>
          <w:ilvl w:val="0"/>
          <w:numId w:val="3"/>
        </w:numPr>
        <w:spacing w:line="360" w:lineRule="auto"/>
        <w:rPr>
          <w:rFonts w:ascii="Arial" w:hAnsi="Arial"/>
        </w:rPr>
      </w:pPr>
      <w:r>
        <w:rPr>
          <w:rFonts w:ascii="Arial" w:hAnsi="Arial"/>
          <w:lang w:val="en-US"/>
        </w:rPr>
        <w:t>p</w:t>
      </w:r>
      <w:r>
        <w:rPr>
          <w:rFonts w:ascii="Arial" w:hAnsi="Arial"/>
        </w:rPr>
        <w:t xml:space="preserve">Η &gt; 7.44, </w:t>
      </w:r>
      <w:proofErr w:type="spellStart"/>
      <w:r>
        <w:rPr>
          <w:rFonts w:ascii="Arial" w:hAnsi="Arial"/>
          <w:lang w:val="en-US"/>
        </w:rPr>
        <w:t>pCO</w:t>
      </w:r>
      <w:proofErr w:type="spellEnd"/>
      <w:r>
        <w:rPr>
          <w:rFonts w:ascii="Arial" w:hAnsi="Arial"/>
          <w:vertAlign w:val="subscript"/>
        </w:rPr>
        <w:t>2</w:t>
      </w:r>
      <w:r>
        <w:rPr>
          <w:rFonts w:ascii="Arial" w:hAnsi="Arial"/>
        </w:rPr>
        <w:t xml:space="preserve"> &lt; 36</w:t>
      </w:r>
      <w:r>
        <w:rPr>
          <w:rFonts w:ascii="Arial" w:hAnsi="Arial"/>
          <w:lang w:val="en-US"/>
        </w:rPr>
        <w:t>mmHg</w:t>
      </w:r>
      <w:r>
        <w:rPr>
          <w:rFonts w:ascii="Arial" w:hAnsi="Arial"/>
        </w:rPr>
        <w:t xml:space="preserve">, </w:t>
      </w:r>
      <w:r>
        <w:rPr>
          <w:rFonts w:ascii="Arial" w:hAnsi="Arial"/>
          <w:lang w:val="en-US"/>
        </w:rPr>
        <w:t>BE</w:t>
      </w:r>
      <w:r>
        <w:rPr>
          <w:rFonts w:ascii="Arial" w:hAnsi="Arial"/>
        </w:rPr>
        <w:t xml:space="preserve"> Αρνητικό</w:t>
      </w:r>
    </w:p>
    <w:p w:rsidR="00E804F1" w:rsidRDefault="00E804F1" w:rsidP="004D58BD">
      <w:pPr>
        <w:numPr>
          <w:ilvl w:val="0"/>
          <w:numId w:val="3"/>
        </w:numPr>
        <w:spacing w:line="360" w:lineRule="auto"/>
        <w:rPr>
          <w:rFonts w:ascii="Arial" w:hAnsi="Arial"/>
          <w:lang w:val="en-US"/>
        </w:rPr>
      </w:pPr>
      <w:r>
        <w:rPr>
          <w:rFonts w:ascii="Arial" w:hAnsi="Arial"/>
          <w:lang w:val="en-US"/>
        </w:rPr>
        <w:t>p</w:t>
      </w:r>
      <w:r>
        <w:rPr>
          <w:rFonts w:ascii="Arial" w:hAnsi="Arial"/>
        </w:rPr>
        <w:t>Η</w:t>
      </w:r>
      <w:r>
        <w:rPr>
          <w:rFonts w:ascii="Arial" w:hAnsi="Arial"/>
          <w:lang w:val="en-US"/>
        </w:rPr>
        <w:t xml:space="preserve"> &gt; 7.44, pCO</w:t>
      </w:r>
      <w:r>
        <w:rPr>
          <w:rFonts w:ascii="Arial" w:hAnsi="Arial"/>
          <w:vertAlign w:val="subscript"/>
          <w:lang w:val="en-US"/>
        </w:rPr>
        <w:t>2</w:t>
      </w:r>
      <w:r>
        <w:rPr>
          <w:rFonts w:ascii="Arial" w:hAnsi="Arial"/>
          <w:lang w:val="en-US"/>
        </w:rPr>
        <w:t xml:space="preserve"> &gt; 40mmHg, BE </w:t>
      </w:r>
      <w:r>
        <w:rPr>
          <w:rFonts w:ascii="Arial" w:hAnsi="Arial"/>
        </w:rPr>
        <w:t>Θετικό</w:t>
      </w:r>
    </w:p>
    <w:p w:rsidR="00E804F1" w:rsidRDefault="00E804F1">
      <w:pPr>
        <w:spacing w:line="360" w:lineRule="auto"/>
        <w:rPr>
          <w:rFonts w:ascii="Arial" w:hAnsi="Arial"/>
          <w:lang w:val="en-US"/>
        </w:rPr>
      </w:pPr>
    </w:p>
    <w:p w:rsidR="00E804F1" w:rsidRDefault="00E804F1">
      <w:pPr>
        <w:spacing w:line="360" w:lineRule="auto"/>
        <w:rPr>
          <w:rFonts w:ascii="Arial" w:hAnsi="Arial"/>
        </w:rPr>
      </w:pPr>
      <w:r>
        <w:rPr>
          <w:rFonts w:ascii="Arial" w:hAnsi="Arial"/>
        </w:rPr>
        <w:t xml:space="preserve">3) Στη μη </w:t>
      </w:r>
      <w:proofErr w:type="spellStart"/>
      <w:r>
        <w:rPr>
          <w:rFonts w:ascii="Arial" w:hAnsi="Arial"/>
        </w:rPr>
        <w:t>αντιρροπούμενη</w:t>
      </w:r>
      <w:proofErr w:type="spellEnd"/>
      <w:r>
        <w:rPr>
          <w:rFonts w:ascii="Arial" w:hAnsi="Arial"/>
        </w:rPr>
        <w:t xml:space="preserve"> μεταβολική οξέωση ανευρίσκεται στο αίμα:</w:t>
      </w:r>
    </w:p>
    <w:p w:rsidR="00E804F1" w:rsidRDefault="00E804F1" w:rsidP="004D58BD">
      <w:pPr>
        <w:numPr>
          <w:ilvl w:val="0"/>
          <w:numId w:val="4"/>
        </w:numPr>
        <w:spacing w:line="360" w:lineRule="auto"/>
        <w:rPr>
          <w:rFonts w:ascii="Arial" w:hAnsi="Arial"/>
        </w:rPr>
      </w:pPr>
      <w:r>
        <w:rPr>
          <w:rFonts w:ascii="Arial" w:hAnsi="Arial"/>
        </w:rPr>
        <w:t xml:space="preserve">Αυξημένο </w:t>
      </w:r>
      <w:proofErr w:type="spellStart"/>
      <w:r>
        <w:rPr>
          <w:rFonts w:ascii="Arial" w:hAnsi="Arial"/>
          <w:lang w:val="en-US"/>
        </w:rPr>
        <w:t>pCO</w:t>
      </w:r>
      <w:proofErr w:type="spellEnd"/>
      <w:r>
        <w:rPr>
          <w:rFonts w:ascii="Arial" w:hAnsi="Arial"/>
          <w:vertAlign w:val="subscript"/>
        </w:rPr>
        <w:t>2</w:t>
      </w:r>
    </w:p>
    <w:p w:rsidR="00E804F1" w:rsidRDefault="00E804F1" w:rsidP="004D58BD">
      <w:pPr>
        <w:numPr>
          <w:ilvl w:val="0"/>
          <w:numId w:val="4"/>
        </w:numPr>
        <w:spacing w:line="360" w:lineRule="auto"/>
        <w:rPr>
          <w:rFonts w:ascii="Arial" w:hAnsi="Arial"/>
        </w:rPr>
      </w:pPr>
      <w:r>
        <w:rPr>
          <w:rFonts w:ascii="Arial" w:hAnsi="Arial"/>
        </w:rPr>
        <w:t xml:space="preserve">Ελαττωμένο </w:t>
      </w:r>
      <w:proofErr w:type="spellStart"/>
      <w:r>
        <w:rPr>
          <w:rFonts w:ascii="Arial" w:hAnsi="Arial"/>
          <w:lang w:val="en-US"/>
        </w:rPr>
        <w:t>pO</w:t>
      </w:r>
      <w:proofErr w:type="spellEnd"/>
      <w:r>
        <w:rPr>
          <w:rFonts w:ascii="Arial" w:hAnsi="Arial"/>
          <w:vertAlign w:val="subscript"/>
        </w:rPr>
        <w:t>2</w:t>
      </w:r>
    </w:p>
    <w:p w:rsidR="00E804F1" w:rsidRDefault="00E804F1" w:rsidP="004D58BD">
      <w:pPr>
        <w:numPr>
          <w:ilvl w:val="0"/>
          <w:numId w:val="4"/>
        </w:numPr>
        <w:spacing w:line="360" w:lineRule="auto"/>
        <w:rPr>
          <w:rFonts w:ascii="Arial" w:hAnsi="Arial"/>
        </w:rPr>
      </w:pPr>
      <w:r>
        <w:rPr>
          <w:rFonts w:ascii="Arial" w:hAnsi="Arial"/>
        </w:rPr>
        <w:t>Αύξηση των ρυθμιστικών βάσεων (ΒΕ θετικό)</w:t>
      </w:r>
    </w:p>
    <w:p w:rsidR="00E804F1" w:rsidRDefault="00E804F1" w:rsidP="004D58BD">
      <w:pPr>
        <w:numPr>
          <w:ilvl w:val="0"/>
          <w:numId w:val="4"/>
        </w:numPr>
        <w:spacing w:line="360" w:lineRule="auto"/>
        <w:rPr>
          <w:rFonts w:ascii="Arial" w:hAnsi="Arial"/>
        </w:rPr>
      </w:pPr>
      <w:r>
        <w:rPr>
          <w:rFonts w:ascii="Arial" w:hAnsi="Arial"/>
        </w:rPr>
        <w:t>ρ</w:t>
      </w:r>
      <w:r>
        <w:rPr>
          <w:rFonts w:ascii="Arial" w:hAnsi="Arial"/>
          <w:lang w:val="en-US"/>
        </w:rPr>
        <w:t>H</w:t>
      </w:r>
      <w:r>
        <w:rPr>
          <w:rFonts w:ascii="Arial" w:hAnsi="Arial"/>
        </w:rPr>
        <w:t xml:space="preserve"> εντός των φυσιολογικών ορίων</w:t>
      </w:r>
    </w:p>
    <w:p w:rsidR="00E804F1" w:rsidRDefault="00E804F1" w:rsidP="004D58BD">
      <w:pPr>
        <w:numPr>
          <w:ilvl w:val="0"/>
          <w:numId w:val="4"/>
        </w:numPr>
        <w:spacing w:line="360" w:lineRule="auto"/>
        <w:rPr>
          <w:rFonts w:ascii="Arial" w:hAnsi="Arial"/>
        </w:rPr>
      </w:pPr>
      <w:r>
        <w:rPr>
          <w:rFonts w:ascii="Arial" w:hAnsi="Arial"/>
        </w:rPr>
        <w:t>Ελαττωμένα διττανθρακικά</w:t>
      </w:r>
    </w:p>
    <w:p w:rsidR="00E804F1" w:rsidRDefault="00E804F1">
      <w:pPr>
        <w:spacing w:line="360" w:lineRule="auto"/>
        <w:rPr>
          <w:rFonts w:ascii="Arial" w:hAnsi="Arial"/>
        </w:rPr>
      </w:pPr>
    </w:p>
    <w:p w:rsidR="00E804F1" w:rsidRDefault="00E804F1">
      <w:pPr>
        <w:spacing w:line="360" w:lineRule="auto"/>
        <w:rPr>
          <w:rFonts w:ascii="Arial" w:hAnsi="Arial"/>
        </w:rPr>
      </w:pPr>
      <w:r>
        <w:rPr>
          <w:rFonts w:ascii="Arial" w:hAnsi="Arial"/>
        </w:rPr>
        <w:t xml:space="preserve">4) Ένας ασθενής έχει τα παρακάτω ευρήματα στην ανάλυση των αερίων αίματος: </w:t>
      </w:r>
      <w:r>
        <w:rPr>
          <w:rFonts w:ascii="Arial" w:hAnsi="Arial"/>
          <w:lang w:val="en-US"/>
        </w:rPr>
        <w:t>pH</w:t>
      </w:r>
      <w:r>
        <w:rPr>
          <w:rFonts w:ascii="Arial" w:hAnsi="Arial"/>
        </w:rPr>
        <w:t xml:space="preserve">: 7.37 (εντός των φυσιολογικών ορίων), </w:t>
      </w:r>
      <w:proofErr w:type="spellStart"/>
      <w:r>
        <w:rPr>
          <w:rFonts w:ascii="Arial" w:hAnsi="Arial"/>
          <w:lang w:val="en-US"/>
        </w:rPr>
        <w:t>pCO</w:t>
      </w:r>
      <w:proofErr w:type="spellEnd"/>
      <w:r>
        <w:rPr>
          <w:rFonts w:ascii="Arial" w:hAnsi="Arial"/>
          <w:vertAlign w:val="subscript"/>
        </w:rPr>
        <w:t>2</w:t>
      </w:r>
      <w:r>
        <w:rPr>
          <w:rFonts w:ascii="Arial" w:hAnsi="Arial"/>
        </w:rPr>
        <w:t xml:space="preserve"> 28</w:t>
      </w:r>
      <w:r>
        <w:rPr>
          <w:rFonts w:ascii="Arial" w:hAnsi="Arial"/>
          <w:lang w:val="en-US"/>
        </w:rPr>
        <w:t>mmHg</w:t>
      </w:r>
      <w:r>
        <w:rPr>
          <w:rFonts w:ascii="Arial" w:hAnsi="Arial"/>
        </w:rPr>
        <w:t xml:space="preserve">, </w:t>
      </w:r>
      <w:r>
        <w:rPr>
          <w:rFonts w:ascii="Arial" w:hAnsi="Arial"/>
          <w:lang w:val="en-US"/>
        </w:rPr>
        <w:t>HCO</w:t>
      </w:r>
      <w:r>
        <w:rPr>
          <w:rFonts w:ascii="Arial" w:hAnsi="Arial"/>
          <w:vertAlign w:val="subscript"/>
        </w:rPr>
        <w:t>3</w:t>
      </w:r>
      <w:r>
        <w:rPr>
          <w:rFonts w:ascii="Arial" w:hAnsi="Arial"/>
        </w:rPr>
        <w:t xml:space="preserve"> 14</w:t>
      </w:r>
      <w:proofErr w:type="spellStart"/>
      <w:r>
        <w:rPr>
          <w:rFonts w:ascii="Arial" w:hAnsi="Arial"/>
          <w:lang w:val="en-US"/>
        </w:rPr>
        <w:t>mmol</w:t>
      </w:r>
      <w:proofErr w:type="spellEnd"/>
      <w:r>
        <w:rPr>
          <w:rFonts w:ascii="Arial" w:hAnsi="Arial"/>
        </w:rPr>
        <w:t>/</w:t>
      </w:r>
      <w:r>
        <w:rPr>
          <w:rFonts w:ascii="Arial" w:hAnsi="Arial"/>
          <w:lang w:val="en-US"/>
        </w:rPr>
        <w:t>L</w:t>
      </w:r>
      <w:r>
        <w:rPr>
          <w:rFonts w:ascii="Arial" w:hAnsi="Arial"/>
        </w:rPr>
        <w:t xml:space="preserve">. Για ποια από τις παρακάτω διαταραχές οξεοβασικής ισορροπίας πρόκειται;  </w:t>
      </w:r>
    </w:p>
    <w:p w:rsidR="00E804F1" w:rsidRDefault="00E804F1" w:rsidP="004D58BD">
      <w:pPr>
        <w:numPr>
          <w:ilvl w:val="0"/>
          <w:numId w:val="5"/>
        </w:numPr>
        <w:spacing w:line="360" w:lineRule="auto"/>
        <w:rPr>
          <w:rFonts w:ascii="Arial" w:hAnsi="Arial"/>
        </w:rPr>
      </w:pPr>
      <w:r>
        <w:rPr>
          <w:rFonts w:ascii="Arial" w:hAnsi="Arial"/>
        </w:rPr>
        <w:t>Αναπνευστική οξέωση με μεταβολική αντιρρόπηση</w:t>
      </w:r>
    </w:p>
    <w:p w:rsidR="00E804F1" w:rsidRDefault="00E804F1" w:rsidP="004D58BD">
      <w:pPr>
        <w:numPr>
          <w:ilvl w:val="0"/>
          <w:numId w:val="5"/>
        </w:numPr>
        <w:spacing w:line="360" w:lineRule="auto"/>
        <w:rPr>
          <w:rFonts w:ascii="Arial" w:hAnsi="Arial"/>
        </w:rPr>
      </w:pPr>
      <w:r>
        <w:rPr>
          <w:rFonts w:ascii="Arial" w:hAnsi="Arial"/>
        </w:rPr>
        <w:t>Μεταβολική οξέωση με αναπνευστική αντιρρόπηση</w:t>
      </w:r>
    </w:p>
    <w:p w:rsidR="00E804F1" w:rsidRDefault="00E804F1" w:rsidP="004D58BD">
      <w:pPr>
        <w:numPr>
          <w:ilvl w:val="0"/>
          <w:numId w:val="5"/>
        </w:numPr>
        <w:spacing w:line="360" w:lineRule="auto"/>
        <w:rPr>
          <w:rFonts w:ascii="Arial" w:hAnsi="Arial"/>
        </w:rPr>
      </w:pPr>
      <w:r>
        <w:rPr>
          <w:rFonts w:ascii="Arial" w:hAnsi="Arial"/>
        </w:rPr>
        <w:t>Οξεία αναπνευστική αλκάλωση</w:t>
      </w:r>
    </w:p>
    <w:p w:rsidR="00E804F1" w:rsidRDefault="00E804F1" w:rsidP="004D58BD">
      <w:pPr>
        <w:numPr>
          <w:ilvl w:val="0"/>
          <w:numId w:val="5"/>
        </w:numPr>
        <w:spacing w:line="360" w:lineRule="auto"/>
        <w:rPr>
          <w:rFonts w:ascii="Arial" w:hAnsi="Arial"/>
        </w:rPr>
      </w:pPr>
      <w:r>
        <w:rPr>
          <w:rFonts w:ascii="Arial" w:hAnsi="Arial"/>
        </w:rPr>
        <w:t>Μεταβολική αλκάλωση</w:t>
      </w:r>
    </w:p>
    <w:p w:rsidR="00E804F1" w:rsidRDefault="00E804F1" w:rsidP="004D58BD">
      <w:pPr>
        <w:numPr>
          <w:ilvl w:val="0"/>
          <w:numId w:val="5"/>
        </w:numPr>
        <w:spacing w:line="360" w:lineRule="auto"/>
        <w:rPr>
          <w:rFonts w:ascii="Arial" w:hAnsi="Arial"/>
        </w:rPr>
      </w:pPr>
      <w:r>
        <w:rPr>
          <w:rFonts w:ascii="Arial" w:hAnsi="Arial"/>
        </w:rPr>
        <w:t>Αναπνευστική οξέωση</w:t>
      </w:r>
    </w:p>
    <w:p w:rsidR="00E804F1" w:rsidRDefault="00E804F1">
      <w:pPr>
        <w:jc w:val="center"/>
      </w:pPr>
    </w:p>
    <w:p w:rsidR="00E804F1" w:rsidRDefault="00E804F1">
      <w:pPr>
        <w:jc w:val="center"/>
      </w:pPr>
    </w:p>
    <w:p w:rsidR="00E804F1" w:rsidRDefault="00E804F1">
      <w:pPr>
        <w:jc w:val="center"/>
      </w:pPr>
    </w:p>
    <w:p w:rsidR="00EB5A0C" w:rsidRDefault="00EB5A0C">
      <w:pPr>
        <w:jc w:val="center"/>
      </w:pPr>
    </w:p>
    <w:p w:rsidR="00EB5A0C" w:rsidRDefault="00EB5A0C">
      <w:pPr>
        <w:jc w:val="center"/>
      </w:pPr>
    </w:p>
    <w:p w:rsidR="00EB5A0C" w:rsidRDefault="00EB5A0C">
      <w:pPr>
        <w:jc w:val="center"/>
      </w:pPr>
    </w:p>
    <w:p w:rsidR="00EB5A0C" w:rsidRDefault="00EB5A0C">
      <w:pPr>
        <w:jc w:val="center"/>
      </w:pPr>
    </w:p>
    <w:p w:rsidR="00EB5A0C" w:rsidRDefault="00EB5A0C">
      <w:pPr>
        <w:jc w:val="center"/>
      </w:pPr>
    </w:p>
    <w:p w:rsidR="00EB5A0C" w:rsidRDefault="00EB5A0C">
      <w:pPr>
        <w:jc w:val="center"/>
      </w:pPr>
    </w:p>
    <w:p w:rsidR="00E804F1" w:rsidRDefault="00E804F1">
      <w:pPr>
        <w:jc w:val="center"/>
      </w:pPr>
    </w:p>
    <w:p w:rsidR="00E804F1" w:rsidRDefault="00E804F1">
      <w:pPr>
        <w:jc w:val="center"/>
        <w:rPr>
          <w:rFonts w:ascii="Arial" w:hAnsi="Arial"/>
          <w:b/>
        </w:rPr>
      </w:pPr>
      <w:r>
        <w:rPr>
          <w:rFonts w:ascii="Arial" w:hAnsi="Arial"/>
          <w:b/>
        </w:rPr>
        <w:lastRenderedPageBreak/>
        <w:t>ΑΠΑΡΤΙΩΣΗ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340"/>
        <w:gridCol w:w="4092"/>
      </w:tblGrid>
      <w:tr w:rsidR="00E804F1">
        <w:tblPrEx>
          <w:tblCellMar>
            <w:top w:w="0" w:type="dxa"/>
            <w:bottom w:w="0" w:type="dxa"/>
          </w:tblCellMar>
        </w:tblPrEx>
        <w:tc>
          <w:tcPr>
            <w:tcW w:w="2088" w:type="dxa"/>
            <w:vAlign w:val="center"/>
          </w:tcPr>
          <w:p w:rsidR="00E804F1" w:rsidRPr="00EB5A0C" w:rsidRDefault="00E804F1">
            <w:pPr>
              <w:spacing w:line="360" w:lineRule="auto"/>
              <w:jc w:val="center"/>
              <w:rPr>
                <w:rFonts w:ascii="Arial" w:hAnsi="Arial"/>
                <w:b/>
                <w:sz w:val="22"/>
                <w:szCs w:val="22"/>
              </w:rPr>
            </w:pPr>
            <w:r w:rsidRPr="00EB5A0C">
              <w:rPr>
                <w:rFonts w:ascii="Arial" w:hAnsi="Arial"/>
                <w:b/>
                <w:sz w:val="22"/>
                <w:szCs w:val="22"/>
              </w:rPr>
              <w:br w:type="page"/>
              <w:t>Θέμα</w:t>
            </w:r>
          </w:p>
        </w:tc>
        <w:tc>
          <w:tcPr>
            <w:tcW w:w="2340" w:type="dxa"/>
            <w:vAlign w:val="center"/>
          </w:tcPr>
          <w:p w:rsidR="00E804F1" w:rsidRPr="00EB5A0C" w:rsidRDefault="00E804F1">
            <w:pPr>
              <w:spacing w:line="360" w:lineRule="auto"/>
              <w:jc w:val="center"/>
              <w:rPr>
                <w:rFonts w:ascii="Arial" w:hAnsi="Arial"/>
                <w:b/>
                <w:sz w:val="22"/>
                <w:szCs w:val="22"/>
              </w:rPr>
            </w:pPr>
            <w:r w:rsidRPr="00EB5A0C">
              <w:rPr>
                <w:rFonts w:ascii="Arial" w:hAnsi="Arial"/>
                <w:b/>
                <w:sz w:val="22"/>
                <w:szCs w:val="22"/>
              </w:rPr>
              <w:t>Ασθενής</w:t>
            </w:r>
          </w:p>
        </w:tc>
        <w:tc>
          <w:tcPr>
            <w:tcW w:w="4092" w:type="dxa"/>
            <w:vAlign w:val="center"/>
          </w:tcPr>
          <w:p w:rsidR="00E804F1" w:rsidRPr="00EB5A0C" w:rsidRDefault="00E804F1">
            <w:pPr>
              <w:spacing w:line="360" w:lineRule="auto"/>
              <w:jc w:val="center"/>
              <w:rPr>
                <w:rFonts w:ascii="Arial" w:hAnsi="Arial"/>
                <w:b/>
                <w:sz w:val="22"/>
                <w:szCs w:val="22"/>
              </w:rPr>
            </w:pPr>
            <w:r w:rsidRPr="00EB5A0C">
              <w:rPr>
                <w:rFonts w:ascii="Arial" w:hAnsi="Arial"/>
                <w:b/>
                <w:sz w:val="22"/>
                <w:szCs w:val="22"/>
              </w:rPr>
              <w:t>Κλινικές μέθοδοι</w:t>
            </w:r>
          </w:p>
        </w:tc>
      </w:tr>
      <w:tr w:rsidR="00E804F1">
        <w:tblPrEx>
          <w:tblCellMar>
            <w:top w:w="0" w:type="dxa"/>
            <w:bottom w:w="0" w:type="dxa"/>
          </w:tblCellMar>
        </w:tblPrEx>
        <w:tc>
          <w:tcPr>
            <w:tcW w:w="2088" w:type="dxa"/>
          </w:tcPr>
          <w:p w:rsidR="00E804F1" w:rsidRPr="00EB5A0C" w:rsidRDefault="00E804F1">
            <w:pPr>
              <w:spacing w:line="360" w:lineRule="auto"/>
              <w:jc w:val="center"/>
              <w:rPr>
                <w:rFonts w:ascii="Arial" w:hAnsi="Arial"/>
                <w:sz w:val="22"/>
                <w:szCs w:val="22"/>
              </w:rPr>
            </w:pPr>
            <w:r w:rsidRPr="00EB5A0C">
              <w:rPr>
                <w:rFonts w:ascii="Arial" w:hAnsi="Arial"/>
                <w:sz w:val="22"/>
                <w:szCs w:val="22"/>
              </w:rPr>
              <w:t>Οξεοβασική ισορροπία</w:t>
            </w:r>
          </w:p>
        </w:tc>
        <w:tc>
          <w:tcPr>
            <w:tcW w:w="2340" w:type="dxa"/>
          </w:tcPr>
          <w:p w:rsidR="00E804F1" w:rsidRPr="00EB5A0C" w:rsidRDefault="00E804F1">
            <w:pPr>
              <w:spacing w:line="360" w:lineRule="auto"/>
              <w:rPr>
                <w:rFonts w:ascii="Arial" w:hAnsi="Arial"/>
                <w:sz w:val="22"/>
                <w:szCs w:val="22"/>
              </w:rPr>
            </w:pPr>
            <w:r w:rsidRPr="00EB5A0C">
              <w:rPr>
                <w:rFonts w:ascii="Arial" w:hAnsi="Arial"/>
                <w:sz w:val="22"/>
                <w:szCs w:val="22"/>
              </w:rPr>
              <w:t xml:space="preserve">Γυναίκα 50 ετών με ιστορικό χρόνιας νεφρικής ανεπάρκειας διακομίζεται στο τμήμα επειγόντων περιστατικών του νοσοκομείου σε σύγχυση. Από τη φυσική εξέταση διαπιστώνεται υπέρπνοια και από τον </w:t>
            </w:r>
            <w:proofErr w:type="spellStart"/>
            <w:r w:rsidRPr="00EB5A0C">
              <w:rPr>
                <w:rFonts w:ascii="Arial" w:hAnsi="Arial"/>
                <w:sz w:val="22"/>
                <w:szCs w:val="22"/>
              </w:rPr>
              <w:t>παρακλινικό</w:t>
            </w:r>
            <w:proofErr w:type="spellEnd"/>
            <w:r w:rsidRPr="00EB5A0C">
              <w:rPr>
                <w:rFonts w:ascii="Arial" w:hAnsi="Arial"/>
                <w:sz w:val="22"/>
                <w:szCs w:val="22"/>
              </w:rPr>
              <w:t xml:space="preserve"> έλεγχο μεταβολική οξέωση</w:t>
            </w:r>
          </w:p>
        </w:tc>
        <w:tc>
          <w:tcPr>
            <w:tcW w:w="4092" w:type="dxa"/>
          </w:tcPr>
          <w:p w:rsidR="00E804F1" w:rsidRPr="00EB5A0C" w:rsidRDefault="00E804F1" w:rsidP="004D58BD">
            <w:pPr>
              <w:numPr>
                <w:ilvl w:val="0"/>
                <w:numId w:val="16"/>
              </w:numPr>
              <w:spacing w:line="360" w:lineRule="auto"/>
              <w:rPr>
                <w:rFonts w:ascii="Arial" w:hAnsi="Arial"/>
                <w:sz w:val="22"/>
                <w:szCs w:val="22"/>
              </w:rPr>
            </w:pPr>
            <w:r w:rsidRPr="00EB5A0C">
              <w:rPr>
                <w:rFonts w:ascii="Arial" w:hAnsi="Arial"/>
                <w:sz w:val="22"/>
                <w:szCs w:val="22"/>
              </w:rPr>
              <w:t>Λήψη ιστορικού για αναζήτηση συμπτωμάτων και αναγνώριση αιτίων που προκαλούν μεταβολική οξέωση ή αλκάλωση</w:t>
            </w:r>
          </w:p>
          <w:p w:rsidR="00E804F1" w:rsidRPr="00EB5A0C" w:rsidRDefault="00E804F1" w:rsidP="004D58BD">
            <w:pPr>
              <w:numPr>
                <w:ilvl w:val="0"/>
                <w:numId w:val="17"/>
              </w:numPr>
              <w:spacing w:line="360" w:lineRule="auto"/>
              <w:rPr>
                <w:rFonts w:ascii="Arial" w:hAnsi="Arial"/>
                <w:sz w:val="22"/>
                <w:szCs w:val="22"/>
              </w:rPr>
            </w:pPr>
            <w:r w:rsidRPr="00EB5A0C">
              <w:rPr>
                <w:rFonts w:ascii="Arial" w:hAnsi="Arial"/>
                <w:sz w:val="22"/>
                <w:szCs w:val="22"/>
              </w:rPr>
              <w:t xml:space="preserve">Αναγνώριση </w:t>
            </w:r>
            <w:proofErr w:type="spellStart"/>
            <w:r w:rsidRPr="00EB5A0C">
              <w:rPr>
                <w:rFonts w:ascii="Arial" w:hAnsi="Arial"/>
                <w:sz w:val="22"/>
                <w:szCs w:val="22"/>
              </w:rPr>
              <w:t>προδιαθεσικών</w:t>
            </w:r>
            <w:proofErr w:type="spellEnd"/>
            <w:r w:rsidRPr="00EB5A0C">
              <w:rPr>
                <w:rFonts w:ascii="Arial" w:hAnsi="Arial"/>
                <w:sz w:val="22"/>
                <w:szCs w:val="22"/>
              </w:rPr>
              <w:t xml:space="preserve"> παραγόντων και αναζήτηση λήψης συγκεκριμένων φαρμάκων</w:t>
            </w:r>
          </w:p>
          <w:p w:rsidR="00E804F1" w:rsidRPr="00EB5A0C" w:rsidRDefault="00E804F1" w:rsidP="004D58BD">
            <w:pPr>
              <w:numPr>
                <w:ilvl w:val="0"/>
                <w:numId w:val="18"/>
              </w:numPr>
              <w:spacing w:line="360" w:lineRule="auto"/>
              <w:rPr>
                <w:rFonts w:ascii="Arial" w:hAnsi="Arial"/>
                <w:sz w:val="22"/>
                <w:szCs w:val="22"/>
              </w:rPr>
            </w:pPr>
            <w:r w:rsidRPr="00EB5A0C">
              <w:rPr>
                <w:rFonts w:ascii="Arial" w:hAnsi="Arial"/>
                <w:sz w:val="22"/>
                <w:szCs w:val="22"/>
              </w:rPr>
              <w:t>Διερεύνηση του ατομικού αναμνηστικού και του κληρονομικού ιστορικού του ασθενούς</w:t>
            </w:r>
          </w:p>
          <w:p w:rsidR="00E804F1" w:rsidRPr="00EB5A0C" w:rsidRDefault="00E804F1" w:rsidP="004D58BD">
            <w:pPr>
              <w:numPr>
                <w:ilvl w:val="0"/>
                <w:numId w:val="18"/>
              </w:numPr>
              <w:spacing w:line="360" w:lineRule="auto"/>
              <w:rPr>
                <w:rFonts w:ascii="Arial" w:hAnsi="Arial"/>
                <w:sz w:val="22"/>
                <w:szCs w:val="22"/>
              </w:rPr>
            </w:pPr>
            <w:r w:rsidRPr="00EB5A0C">
              <w:rPr>
                <w:rFonts w:ascii="Arial" w:hAnsi="Arial"/>
                <w:sz w:val="22"/>
                <w:szCs w:val="22"/>
              </w:rPr>
              <w:t>Πλήρης φυσική εξέταση με ιδιαίτερη έμφαση στην εξέταση του καρδιαγγειακού, του κεντρικού νευρικού, του αναπνευστικού και του ουροποιητικού συστήματος</w:t>
            </w:r>
          </w:p>
        </w:tc>
      </w:tr>
    </w:tbl>
    <w:p w:rsidR="00E804F1" w:rsidRDefault="00E804F1">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2520"/>
        <w:gridCol w:w="2472"/>
      </w:tblGrid>
      <w:tr w:rsidR="00E804F1">
        <w:tblPrEx>
          <w:tblCellMar>
            <w:top w:w="0" w:type="dxa"/>
            <w:bottom w:w="0" w:type="dxa"/>
          </w:tblCellMar>
        </w:tblPrEx>
        <w:trPr>
          <w:cantSplit/>
          <w:trHeight w:val="444"/>
        </w:trPr>
        <w:tc>
          <w:tcPr>
            <w:tcW w:w="3528" w:type="dxa"/>
            <w:vMerge w:val="restart"/>
            <w:vAlign w:val="center"/>
          </w:tcPr>
          <w:p w:rsidR="00E804F1" w:rsidRPr="00EB5A0C" w:rsidRDefault="00E804F1">
            <w:pPr>
              <w:spacing w:line="360" w:lineRule="auto"/>
              <w:jc w:val="center"/>
              <w:rPr>
                <w:rFonts w:ascii="Arial" w:hAnsi="Arial"/>
                <w:b/>
                <w:sz w:val="22"/>
                <w:szCs w:val="22"/>
              </w:rPr>
            </w:pPr>
            <w:r w:rsidRPr="00EB5A0C">
              <w:rPr>
                <w:rFonts w:ascii="Arial" w:hAnsi="Arial"/>
                <w:b/>
                <w:sz w:val="22"/>
                <w:szCs w:val="22"/>
              </w:rPr>
              <w:br w:type="page"/>
              <w:t>Διαγνωστική και εργαστηριακές μέθοδοι</w:t>
            </w:r>
          </w:p>
        </w:tc>
        <w:tc>
          <w:tcPr>
            <w:tcW w:w="4992" w:type="dxa"/>
            <w:gridSpan w:val="2"/>
            <w:vAlign w:val="center"/>
          </w:tcPr>
          <w:p w:rsidR="00E804F1" w:rsidRDefault="00E804F1">
            <w:pPr>
              <w:spacing w:line="360" w:lineRule="auto"/>
              <w:jc w:val="center"/>
              <w:rPr>
                <w:rFonts w:ascii="Arial" w:hAnsi="Arial"/>
                <w:b/>
              </w:rPr>
            </w:pPr>
            <w:r>
              <w:rPr>
                <w:rFonts w:ascii="Arial" w:hAnsi="Arial"/>
                <w:b/>
              </w:rPr>
              <w:t>Φυσιολογική δομή</w:t>
            </w:r>
          </w:p>
        </w:tc>
      </w:tr>
      <w:tr w:rsidR="00E804F1">
        <w:tblPrEx>
          <w:tblCellMar>
            <w:top w:w="0" w:type="dxa"/>
            <w:bottom w:w="0" w:type="dxa"/>
          </w:tblCellMar>
        </w:tblPrEx>
        <w:trPr>
          <w:cantSplit/>
        </w:trPr>
        <w:tc>
          <w:tcPr>
            <w:tcW w:w="3528" w:type="dxa"/>
            <w:vMerge/>
            <w:vAlign w:val="center"/>
          </w:tcPr>
          <w:p w:rsidR="00E804F1" w:rsidRPr="00EB5A0C" w:rsidRDefault="00E804F1">
            <w:pPr>
              <w:spacing w:line="360" w:lineRule="auto"/>
              <w:jc w:val="center"/>
              <w:rPr>
                <w:rFonts w:ascii="Arial" w:hAnsi="Arial"/>
                <w:b/>
                <w:sz w:val="22"/>
                <w:szCs w:val="22"/>
              </w:rPr>
            </w:pPr>
          </w:p>
        </w:tc>
        <w:tc>
          <w:tcPr>
            <w:tcW w:w="2520" w:type="dxa"/>
            <w:vAlign w:val="center"/>
          </w:tcPr>
          <w:p w:rsidR="00E804F1" w:rsidRDefault="00E804F1">
            <w:pPr>
              <w:spacing w:line="360" w:lineRule="auto"/>
              <w:jc w:val="center"/>
              <w:rPr>
                <w:rFonts w:ascii="Arial" w:hAnsi="Arial"/>
                <w:b/>
              </w:rPr>
            </w:pPr>
            <w:r>
              <w:rPr>
                <w:rFonts w:ascii="Arial" w:hAnsi="Arial"/>
                <w:b/>
              </w:rPr>
              <w:t>Ειδικά</w:t>
            </w:r>
          </w:p>
        </w:tc>
        <w:tc>
          <w:tcPr>
            <w:tcW w:w="2472" w:type="dxa"/>
            <w:vAlign w:val="center"/>
          </w:tcPr>
          <w:p w:rsidR="00E804F1" w:rsidRDefault="00E804F1">
            <w:pPr>
              <w:spacing w:line="360" w:lineRule="auto"/>
              <w:jc w:val="center"/>
              <w:rPr>
                <w:rFonts w:ascii="Arial" w:hAnsi="Arial"/>
                <w:b/>
              </w:rPr>
            </w:pPr>
            <w:r>
              <w:rPr>
                <w:rFonts w:ascii="Arial" w:hAnsi="Arial"/>
                <w:b/>
              </w:rPr>
              <w:t>Γενικά</w:t>
            </w:r>
          </w:p>
        </w:tc>
      </w:tr>
      <w:tr w:rsidR="00E804F1">
        <w:tblPrEx>
          <w:tblCellMar>
            <w:top w:w="0" w:type="dxa"/>
            <w:bottom w:w="0" w:type="dxa"/>
          </w:tblCellMar>
        </w:tblPrEx>
        <w:tc>
          <w:tcPr>
            <w:tcW w:w="3528" w:type="dxa"/>
          </w:tcPr>
          <w:p w:rsidR="00E804F1" w:rsidRPr="00EB5A0C" w:rsidRDefault="00E804F1" w:rsidP="004D58BD">
            <w:pPr>
              <w:numPr>
                <w:ilvl w:val="0"/>
                <w:numId w:val="19"/>
              </w:numPr>
              <w:spacing w:line="360" w:lineRule="auto"/>
              <w:rPr>
                <w:rFonts w:ascii="Arial" w:hAnsi="Arial"/>
                <w:sz w:val="22"/>
                <w:szCs w:val="22"/>
              </w:rPr>
            </w:pPr>
            <w:r w:rsidRPr="00EB5A0C">
              <w:rPr>
                <w:rFonts w:ascii="Arial" w:hAnsi="Arial"/>
                <w:sz w:val="22"/>
                <w:szCs w:val="22"/>
              </w:rPr>
              <w:t>Γενική αίματος</w:t>
            </w:r>
          </w:p>
          <w:p w:rsidR="00E804F1" w:rsidRPr="00EB5A0C" w:rsidRDefault="00E804F1" w:rsidP="004D58BD">
            <w:pPr>
              <w:numPr>
                <w:ilvl w:val="0"/>
                <w:numId w:val="19"/>
              </w:numPr>
              <w:spacing w:line="360" w:lineRule="auto"/>
              <w:rPr>
                <w:rFonts w:ascii="Arial" w:hAnsi="Arial"/>
                <w:sz w:val="22"/>
                <w:szCs w:val="22"/>
              </w:rPr>
            </w:pPr>
            <w:r w:rsidRPr="00EB5A0C">
              <w:rPr>
                <w:rFonts w:ascii="Arial" w:hAnsi="Arial"/>
                <w:sz w:val="22"/>
                <w:szCs w:val="22"/>
              </w:rPr>
              <w:t>Βιοχημικός έλεγχος</w:t>
            </w:r>
          </w:p>
          <w:p w:rsidR="00E804F1" w:rsidRPr="00EB5A0C" w:rsidRDefault="00E804F1" w:rsidP="004D58BD">
            <w:pPr>
              <w:numPr>
                <w:ilvl w:val="0"/>
                <w:numId w:val="20"/>
              </w:numPr>
              <w:spacing w:line="360" w:lineRule="auto"/>
              <w:rPr>
                <w:rFonts w:ascii="Arial" w:hAnsi="Arial"/>
                <w:sz w:val="22"/>
                <w:szCs w:val="22"/>
              </w:rPr>
            </w:pPr>
            <w:r w:rsidRPr="00EB5A0C">
              <w:rPr>
                <w:rFonts w:ascii="Arial" w:hAnsi="Arial"/>
                <w:sz w:val="22"/>
                <w:szCs w:val="22"/>
              </w:rPr>
              <w:t>Αέρια αίματος (</w:t>
            </w:r>
            <w:r w:rsidRPr="00EB5A0C">
              <w:rPr>
                <w:rFonts w:ascii="Arial" w:hAnsi="Arial"/>
                <w:sz w:val="22"/>
                <w:szCs w:val="22"/>
                <w:lang w:val="en-BZ"/>
              </w:rPr>
              <w:t>pH</w:t>
            </w:r>
            <w:r w:rsidRPr="00EB5A0C">
              <w:rPr>
                <w:rFonts w:ascii="Arial" w:hAnsi="Arial"/>
                <w:sz w:val="22"/>
                <w:szCs w:val="22"/>
              </w:rPr>
              <w:t xml:space="preserve">, </w:t>
            </w:r>
            <w:r w:rsidRPr="00EB5A0C">
              <w:rPr>
                <w:rFonts w:ascii="Arial" w:hAnsi="Arial"/>
                <w:sz w:val="22"/>
                <w:szCs w:val="22"/>
                <w:lang w:val="en-BZ"/>
              </w:rPr>
              <w:t>PO</w:t>
            </w:r>
            <w:r w:rsidRPr="00EB5A0C">
              <w:rPr>
                <w:rFonts w:ascii="Arial" w:hAnsi="Arial"/>
                <w:sz w:val="22"/>
                <w:szCs w:val="22"/>
                <w:vertAlign w:val="subscript"/>
              </w:rPr>
              <w:t>2</w:t>
            </w:r>
            <w:r w:rsidRPr="00EB5A0C">
              <w:rPr>
                <w:rFonts w:ascii="Arial" w:hAnsi="Arial"/>
                <w:sz w:val="22"/>
                <w:szCs w:val="22"/>
              </w:rPr>
              <w:t xml:space="preserve">, </w:t>
            </w:r>
            <w:r w:rsidRPr="00EB5A0C">
              <w:rPr>
                <w:rFonts w:ascii="Arial" w:hAnsi="Arial"/>
                <w:sz w:val="22"/>
                <w:szCs w:val="22"/>
                <w:lang w:val="en-BZ"/>
              </w:rPr>
              <w:t>PCO</w:t>
            </w:r>
            <w:r w:rsidRPr="00EB5A0C">
              <w:rPr>
                <w:rFonts w:ascii="Arial" w:hAnsi="Arial"/>
                <w:sz w:val="22"/>
                <w:szCs w:val="22"/>
                <w:vertAlign w:val="subscript"/>
              </w:rPr>
              <w:t>2</w:t>
            </w:r>
            <w:r w:rsidRPr="00EB5A0C">
              <w:rPr>
                <w:rFonts w:ascii="Arial" w:hAnsi="Arial"/>
                <w:sz w:val="22"/>
                <w:szCs w:val="22"/>
              </w:rPr>
              <w:t xml:space="preserve">, </w:t>
            </w:r>
            <w:r w:rsidRPr="00EB5A0C">
              <w:rPr>
                <w:rFonts w:ascii="Arial" w:hAnsi="Arial"/>
                <w:sz w:val="22"/>
                <w:szCs w:val="22"/>
                <w:lang w:val="en-BZ"/>
              </w:rPr>
              <w:t>HCO</w:t>
            </w:r>
            <w:r w:rsidRPr="00EB5A0C">
              <w:rPr>
                <w:rFonts w:ascii="Arial" w:hAnsi="Arial"/>
                <w:sz w:val="22"/>
                <w:szCs w:val="22"/>
                <w:vertAlign w:val="subscript"/>
              </w:rPr>
              <w:t>3</w:t>
            </w:r>
            <w:r w:rsidRPr="00EB5A0C">
              <w:rPr>
                <w:rFonts w:ascii="Arial" w:hAnsi="Arial"/>
                <w:sz w:val="22"/>
                <w:szCs w:val="22"/>
              </w:rPr>
              <w:t>)</w:t>
            </w:r>
          </w:p>
          <w:p w:rsidR="00E804F1" w:rsidRPr="00EB5A0C" w:rsidRDefault="00E804F1" w:rsidP="004D58BD">
            <w:pPr>
              <w:numPr>
                <w:ilvl w:val="0"/>
                <w:numId w:val="21"/>
              </w:numPr>
              <w:spacing w:line="360" w:lineRule="auto"/>
              <w:rPr>
                <w:rFonts w:ascii="Arial" w:hAnsi="Arial"/>
                <w:b/>
                <w:sz w:val="22"/>
                <w:szCs w:val="22"/>
              </w:rPr>
            </w:pPr>
            <w:r w:rsidRPr="00EB5A0C">
              <w:rPr>
                <w:rFonts w:ascii="Arial" w:hAnsi="Arial"/>
                <w:sz w:val="22"/>
                <w:szCs w:val="22"/>
              </w:rPr>
              <w:t>Προσδιορισμός χάσματος ανιόντων</w:t>
            </w:r>
          </w:p>
          <w:p w:rsidR="00E804F1" w:rsidRPr="00EB5A0C" w:rsidRDefault="00E804F1" w:rsidP="004D58BD">
            <w:pPr>
              <w:numPr>
                <w:ilvl w:val="0"/>
                <w:numId w:val="21"/>
              </w:numPr>
              <w:spacing w:line="360" w:lineRule="auto"/>
              <w:rPr>
                <w:rFonts w:ascii="Arial" w:hAnsi="Arial"/>
                <w:b/>
                <w:sz w:val="22"/>
                <w:szCs w:val="22"/>
              </w:rPr>
            </w:pPr>
            <w:r w:rsidRPr="00EB5A0C">
              <w:rPr>
                <w:rFonts w:ascii="Arial" w:hAnsi="Arial"/>
                <w:sz w:val="22"/>
                <w:szCs w:val="22"/>
              </w:rPr>
              <w:t>Προσδιορισμός επίπέδων ορμονών στην κυκλοφορία (</w:t>
            </w:r>
            <w:proofErr w:type="spellStart"/>
            <w:r w:rsidRPr="00EB5A0C">
              <w:rPr>
                <w:rFonts w:ascii="Arial" w:hAnsi="Arial"/>
                <w:sz w:val="22"/>
                <w:szCs w:val="22"/>
              </w:rPr>
              <w:t>κορτιζόλη</w:t>
            </w:r>
            <w:proofErr w:type="spellEnd"/>
            <w:r w:rsidRPr="00EB5A0C">
              <w:rPr>
                <w:rFonts w:ascii="Arial" w:hAnsi="Arial"/>
                <w:sz w:val="22"/>
                <w:szCs w:val="22"/>
              </w:rPr>
              <w:t xml:space="preserve">, </w:t>
            </w:r>
            <w:proofErr w:type="spellStart"/>
            <w:r w:rsidRPr="00EB5A0C">
              <w:rPr>
                <w:rFonts w:ascii="Arial" w:hAnsi="Arial"/>
                <w:sz w:val="22"/>
                <w:szCs w:val="22"/>
              </w:rPr>
              <w:t>αλδοστερόνη</w:t>
            </w:r>
            <w:proofErr w:type="spellEnd"/>
            <w:r w:rsidRPr="00EB5A0C">
              <w:rPr>
                <w:rFonts w:ascii="Arial" w:hAnsi="Arial"/>
                <w:sz w:val="22"/>
                <w:szCs w:val="22"/>
              </w:rPr>
              <w:t>, ινσουλίνη)</w:t>
            </w:r>
          </w:p>
          <w:p w:rsidR="00E804F1" w:rsidRPr="00EB5A0C" w:rsidRDefault="00E804F1" w:rsidP="004D58BD">
            <w:pPr>
              <w:numPr>
                <w:ilvl w:val="0"/>
                <w:numId w:val="21"/>
              </w:numPr>
              <w:spacing w:line="360" w:lineRule="auto"/>
              <w:rPr>
                <w:rFonts w:ascii="Arial" w:hAnsi="Arial"/>
                <w:b/>
                <w:sz w:val="22"/>
                <w:szCs w:val="22"/>
              </w:rPr>
            </w:pPr>
            <w:r w:rsidRPr="00EB5A0C">
              <w:rPr>
                <w:rFonts w:ascii="Arial" w:hAnsi="Arial"/>
                <w:sz w:val="22"/>
                <w:szCs w:val="22"/>
              </w:rPr>
              <w:t>Γενική ούρων</w:t>
            </w:r>
          </w:p>
          <w:p w:rsidR="00E804F1" w:rsidRPr="00EB5A0C" w:rsidRDefault="00E804F1" w:rsidP="004D58BD">
            <w:pPr>
              <w:numPr>
                <w:ilvl w:val="0"/>
                <w:numId w:val="21"/>
              </w:numPr>
              <w:spacing w:line="360" w:lineRule="auto"/>
              <w:rPr>
                <w:rFonts w:ascii="Arial" w:hAnsi="Arial"/>
                <w:b/>
                <w:sz w:val="22"/>
                <w:szCs w:val="22"/>
              </w:rPr>
            </w:pPr>
            <w:r w:rsidRPr="00EB5A0C">
              <w:rPr>
                <w:rFonts w:ascii="Arial" w:hAnsi="Arial"/>
                <w:sz w:val="22"/>
                <w:szCs w:val="22"/>
              </w:rPr>
              <w:t>Ηλεκτρολύτες ούρων</w:t>
            </w:r>
          </w:p>
          <w:p w:rsidR="00E804F1" w:rsidRPr="00EB5A0C" w:rsidRDefault="00E804F1" w:rsidP="004D58BD">
            <w:pPr>
              <w:numPr>
                <w:ilvl w:val="0"/>
                <w:numId w:val="21"/>
              </w:numPr>
              <w:spacing w:line="360" w:lineRule="auto"/>
              <w:rPr>
                <w:rFonts w:ascii="Arial" w:hAnsi="Arial"/>
                <w:b/>
                <w:sz w:val="22"/>
                <w:szCs w:val="22"/>
              </w:rPr>
            </w:pPr>
            <w:r w:rsidRPr="00EB5A0C">
              <w:rPr>
                <w:rFonts w:ascii="Arial" w:hAnsi="Arial"/>
                <w:sz w:val="22"/>
                <w:szCs w:val="22"/>
              </w:rPr>
              <w:t>Χάσμα ανιόντων ούρων</w:t>
            </w:r>
          </w:p>
          <w:p w:rsidR="00E804F1" w:rsidRPr="00EB5A0C" w:rsidRDefault="00E804F1" w:rsidP="004D58BD">
            <w:pPr>
              <w:numPr>
                <w:ilvl w:val="0"/>
                <w:numId w:val="21"/>
              </w:numPr>
              <w:spacing w:line="360" w:lineRule="auto"/>
              <w:rPr>
                <w:rFonts w:ascii="Arial" w:hAnsi="Arial"/>
                <w:b/>
                <w:sz w:val="22"/>
                <w:szCs w:val="22"/>
              </w:rPr>
            </w:pPr>
            <w:r w:rsidRPr="00EB5A0C">
              <w:rPr>
                <w:rFonts w:ascii="Arial" w:hAnsi="Arial"/>
                <w:sz w:val="22"/>
                <w:szCs w:val="22"/>
              </w:rPr>
              <w:t>Ακτινογραφία θώρακος</w:t>
            </w:r>
          </w:p>
          <w:p w:rsidR="00E804F1" w:rsidRPr="00EB5A0C" w:rsidRDefault="00E804F1" w:rsidP="004D58BD">
            <w:pPr>
              <w:numPr>
                <w:ilvl w:val="0"/>
                <w:numId w:val="21"/>
              </w:numPr>
              <w:spacing w:line="360" w:lineRule="auto"/>
              <w:rPr>
                <w:rFonts w:ascii="Arial" w:hAnsi="Arial"/>
                <w:b/>
                <w:sz w:val="22"/>
                <w:szCs w:val="22"/>
              </w:rPr>
            </w:pPr>
            <w:r w:rsidRPr="00EB5A0C">
              <w:rPr>
                <w:rFonts w:ascii="Arial" w:hAnsi="Arial"/>
                <w:sz w:val="22"/>
                <w:szCs w:val="22"/>
              </w:rPr>
              <w:t>Απλή ακτινογραφία κοιλίας</w:t>
            </w:r>
          </w:p>
          <w:p w:rsidR="00E804F1" w:rsidRPr="00EB5A0C" w:rsidRDefault="00E804F1" w:rsidP="004D58BD">
            <w:pPr>
              <w:numPr>
                <w:ilvl w:val="0"/>
                <w:numId w:val="21"/>
              </w:numPr>
              <w:spacing w:line="360" w:lineRule="auto"/>
              <w:rPr>
                <w:rFonts w:ascii="Arial" w:hAnsi="Arial"/>
                <w:b/>
                <w:sz w:val="22"/>
                <w:szCs w:val="22"/>
              </w:rPr>
            </w:pPr>
            <w:r w:rsidRPr="00EB5A0C">
              <w:rPr>
                <w:rFonts w:ascii="Arial" w:hAnsi="Arial"/>
                <w:sz w:val="22"/>
                <w:szCs w:val="22"/>
              </w:rPr>
              <w:t>Υπερηχογράφημα κοιλίας</w:t>
            </w:r>
          </w:p>
        </w:tc>
        <w:tc>
          <w:tcPr>
            <w:tcW w:w="2520" w:type="dxa"/>
          </w:tcPr>
          <w:p w:rsidR="00E804F1" w:rsidRDefault="00E804F1">
            <w:pPr>
              <w:spacing w:line="360" w:lineRule="auto"/>
              <w:jc w:val="center"/>
              <w:rPr>
                <w:rFonts w:ascii="Arial" w:hAnsi="Arial"/>
              </w:rPr>
            </w:pPr>
            <w:r>
              <w:rPr>
                <w:rFonts w:ascii="Arial" w:hAnsi="Arial"/>
              </w:rPr>
              <w:t>Ιστολογία νεφρού (σπείραμα, ουροφόρα σωληνάρια)</w:t>
            </w:r>
          </w:p>
          <w:p w:rsidR="00E804F1" w:rsidRDefault="00E804F1">
            <w:pPr>
              <w:spacing w:line="360" w:lineRule="auto"/>
              <w:jc w:val="center"/>
              <w:rPr>
                <w:rFonts w:ascii="Arial" w:hAnsi="Arial"/>
              </w:rPr>
            </w:pPr>
          </w:p>
          <w:p w:rsidR="00E804F1" w:rsidRDefault="00E804F1">
            <w:pPr>
              <w:spacing w:line="360" w:lineRule="auto"/>
              <w:jc w:val="center"/>
              <w:rPr>
                <w:rFonts w:ascii="Arial" w:hAnsi="Arial"/>
              </w:rPr>
            </w:pPr>
            <w:r>
              <w:rPr>
                <w:rFonts w:ascii="Arial" w:hAnsi="Arial"/>
              </w:rPr>
              <w:t>Ιστολογία πνεύμονα</w:t>
            </w:r>
          </w:p>
        </w:tc>
        <w:tc>
          <w:tcPr>
            <w:tcW w:w="2472" w:type="dxa"/>
          </w:tcPr>
          <w:p w:rsidR="00E804F1" w:rsidRDefault="00E804F1">
            <w:pPr>
              <w:spacing w:line="360" w:lineRule="auto"/>
              <w:jc w:val="center"/>
              <w:rPr>
                <w:rFonts w:ascii="Arial" w:hAnsi="Arial"/>
              </w:rPr>
            </w:pPr>
            <w:r>
              <w:rPr>
                <w:rFonts w:ascii="Arial" w:hAnsi="Arial"/>
              </w:rPr>
              <w:t>Ανατομία νεφρού και ουροφόρου οδού</w:t>
            </w:r>
          </w:p>
          <w:p w:rsidR="00E804F1" w:rsidRDefault="00E804F1">
            <w:pPr>
              <w:spacing w:line="360" w:lineRule="auto"/>
              <w:jc w:val="center"/>
              <w:rPr>
                <w:rFonts w:ascii="Arial" w:hAnsi="Arial"/>
              </w:rPr>
            </w:pPr>
          </w:p>
          <w:p w:rsidR="00E804F1" w:rsidRDefault="00E804F1">
            <w:pPr>
              <w:spacing w:line="360" w:lineRule="auto"/>
              <w:jc w:val="center"/>
              <w:rPr>
                <w:rFonts w:ascii="Arial" w:hAnsi="Arial"/>
              </w:rPr>
            </w:pPr>
            <w:r>
              <w:rPr>
                <w:rFonts w:ascii="Arial" w:hAnsi="Arial"/>
              </w:rPr>
              <w:t>Ανατομία πνεύμονα</w:t>
            </w:r>
          </w:p>
        </w:tc>
      </w:tr>
    </w:tbl>
    <w:p w:rsidR="00E804F1" w:rsidRDefault="00E804F1">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E804F1">
        <w:tblPrEx>
          <w:tblCellMar>
            <w:top w:w="0" w:type="dxa"/>
            <w:bottom w:w="0" w:type="dxa"/>
          </w:tblCellMar>
        </w:tblPrEx>
        <w:trPr>
          <w:cantSplit/>
        </w:trPr>
        <w:tc>
          <w:tcPr>
            <w:tcW w:w="4260" w:type="dxa"/>
            <w:gridSpan w:val="2"/>
          </w:tcPr>
          <w:p w:rsidR="00E804F1" w:rsidRPr="00EB5A0C" w:rsidRDefault="00E804F1">
            <w:pPr>
              <w:jc w:val="center"/>
              <w:rPr>
                <w:rFonts w:ascii="Arial" w:hAnsi="Arial"/>
                <w:b/>
                <w:sz w:val="22"/>
                <w:szCs w:val="22"/>
              </w:rPr>
            </w:pPr>
            <w:r w:rsidRPr="00EB5A0C">
              <w:rPr>
                <w:rFonts w:ascii="Arial" w:hAnsi="Arial"/>
                <w:b/>
                <w:sz w:val="22"/>
                <w:szCs w:val="22"/>
              </w:rPr>
              <w:t>Φυσιολογική λειτουργία</w:t>
            </w:r>
          </w:p>
        </w:tc>
        <w:tc>
          <w:tcPr>
            <w:tcW w:w="4260" w:type="dxa"/>
            <w:gridSpan w:val="2"/>
          </w:tcPr>
          <w:p w:rsidR="00E804F1" w:rsidRPr="00EB5A0C" w:rsidRDefault="00E804F1">
            <w:pPr>
              <w:jc w:val="center"/>
              <w:rPr>
                <w:rFonts w:ascii="Arial" w:hAnsi="Arial"/>
                <w:b/>
                <w:sz w:val="22"/>
                <w:szCs w:val="22"/>
              </w:rPr>
            </w:pPr>
            <w:r w:rsidRPr="00EB5A0C">
              <w:rPr>
                <w:rFonts w:ascii="Arial" w:hAnsi="Arial"/>
                <w:b/>
                <w:sz w:val="22"/>
                <w:szCs w:val="22"/>
              </w:rPr>
              <w:t>Χημεία</w:t>
            </w:r>
          </w:p>
        </w:tc>
      </w:tr>
      <w:tr w:rsidR="00E804F1">
        <w:tblPrEx>
          <w:tblCellMar>
            <w:top w:w="0" w:type="dxa"/>
            <w:bottom w:w="0" w:type="dxa"/>
          </w:tblCellMar>
        </w:tblPrEx>
        <w:tc>
          <w:tcPr>
            <w:tcW w:w="2130" w:type="dxa"/>
          </w:tcPr>
          <w:p w:rsidR="00E804F1" w:rsidRPr="00EB5A0C" w:rsidRDefault="00E804F1">
            <w:pPr>
              <w:spacing w:line="360" w:lineRule="auto"/>
              <w:jc w:val="center"/>
              <w:rPr>
                <w:rFonts w:ascii="Arial" w:hAnsi="Arial"/>
                <w:b/>
                <w:sz w:val="22"/>
                <w:szCs w:val="22"/>
              </w:rPr>
            </w:pPr>
            <w:r w:rsidRPr="00EB5A0C">
              <w:rPr>
                <w:rFonts w:ascii="Arial" w:hAnsi="Arial"/>
                <w:b/>
                <w:sz w:val="22"/>
                <w:szCs w:val="22"/>
              </w:rPr>
              <w:t>Ειδικά</w:t>
            </w:r>
          </w:p>
        </w:tc>
        <w:tc>
          <w:tcPr>
            <w:tcW w:w="2130" w:type="dxa"/>
          </w:tcPr>
          <w:p w:rsidR="00E804F1" w:rsidRPr="00EB5A0C" w:rsidRDefault="00E804F1">
            <w:pPr>
              <w:spacing w:line="360" w:lineRule="auto"/>
              <w:jc w:val="center"/>
              <w:rPr>
                <w:rFonts w:ascii="Arial" w:hAnsi="Arial"/>
                <w:b/>
                <w:sz w:val="22"/>
                <w:szCs w:val="22"/>
              </w:rPr>
            </w:pPr>
            <w:r w:rsidRPr="00EB5A0C">
              <w:rPr>
                <w:rFonts w:ascii="Arial" w:hAnsi="Arial"/>
                <w:b/>
                <w:sz w:val="22"/>
                <w:szCs w:val="22"/>
              </w:rPr>
              <w:t>Γενικά</w:t>
            </w:r>
          </w:p>
        </w:tc>
        <w:tc>
          <w:tcPr>
            <w:tcW w:w="2130" w:type="dxa"/>
          </w:tcPr>
          <w:p w:rsidR="00E804F1" w:rsidRPr="00EB5A0C" w:rsidRDefault="00E804F1">
            <w:pPr>
              <w:spacing w:line="360" w:lineRule="auto"/>
              <w:jc w:val="center"/>
              <w:rPr>
                <w:rFonts w:ascii="Arial" w:hAnsi="Arial"/>
                <w:b/>
                <w:sz w:val="22"/>
                <w:szCs w:val="22"/>
              </w:rPr>
            </w:pPr>
            <w:r w:rsidRPr="00EB5A0C">
              <w:rPr>
                <w:rFonts w:ascii="Arial" w:hAnsi="Arial"/>
                <w:b/>
                <w:sz w:val="22"/>
                <w:szCs w:val="22"/>
              </w:rPr>
              <w:t>Βιοχημεία</w:t>
            </w:r>
          </w:p>
        </w:tc>
        <w:tc>
          <w:tcPr>
            <w:tcW w:w="2130" w:type="dxa"/>
          </w:tcPr>
          <w:p w:rsidR="00E804F1" w:rsidRPr="00EB5A0C" w:rsidRDefault="00E804F1">
            <w:pPr>
              <w:spacing w:line="360" w:lineRule="auto"/>
              <w:jc w:val="center"/>
              <w:rPr>
                <w:rFonts w:ascii="Arial" w:hAnsi="Arial"/>
                <w:b/>
                <w:sz w:val="22"/>
                <w:szCs w:val="22"/>
              </w:rPr>
            </w:pPr>
            <w:r w:rsidRPr="00EB5A0C">
              <w:rPr>
                <w:rFonts w:ascii="Arial" w:hAnsi="Arial"/>
                <w:b/>
                <w:sz w:val="22"/>
                <w:szCs w:val="22"/>
              </w:rPr>
              <w:t>Γενετική</w:t>
            </w:r>
          </w:p>
        </w:tc>
      </w:tr>
      <w:tr w:rsidR="00E804F1">
        <w:tblPrEx>
          <w:tblCellMar>
            <w:top w:w="0" w:type="dxa"/>
            <w:bottom w:w="0" w:type="dxa"/>
          </w:tblCellMar>
        </w:tblPrEx>
        <w:tc>
          <w:tcPr>
            <w:tcW w:w="2130" w:type="dxa"/>
          </w:tcPr>
          <w:p w:rsidR="00E804F1" w:rsidRPr="00EB5A0C" w:rsidRDefault="00E804F1">
            <w:pPr>
              <w:spacing w:line="360" w:lineRule="auto"/>
              <w:rPr>
                <w:rFonts w:ascii="Arial" w:hAnsi="Arial"/>
                <w:sz w:val="22"/>
                <w:szCs w:val="22"/>
              </w:rPr>
            </w:pPr>
            <w:proofErr w:type="spellStart"/>
            <w:r w:rsidRPr="00EB5A0C">
              <w:rPr>
                <w:rFonts w:ascii="Arial" w:hAnsi="Arial"/>
                <w:sz w:val="22"/>
                <w:szCs w:val="22"/>
              </w:rPr>
              <w:t>Εξωκυττάρια</w:t>
            </w:r>
            <w:proofErr w:type="spellEnd"/>
            <w:r w:rsidRPr="00EB5A0C">
              <w:rPr>
                <w:rFonts w:ascii="Arial" w:hAnsi="Arial"/>
                <w:sz w:val="22"/>
                <w:szCs w:val="22"/>
              </w:rPr>
              <w:t xml:space="preserve"> και ενδοκυττάρια ρυθμιστικά συστήματα του οργανισμού για διατήρηση της οξεοβασικής ισορροπίας</w:t>
            </w:r>
          </w:p>
          <w:p w:rsidR="00E804F1" w:rsidRPr="00EB5A0C" w:rsidRDefault="00E804F1">
            <w:pPr>
              <w:spacing w:line="360" w:lineRule="auto"/>
              <w:rPr>
                <w:rFonts w:ascii="Arial" w:hAnsi="Arial"/>
                <w:sz w:val="22"/>
                <w:szCs w:val="22"/>
              </w:rPr>
            </w:pPr>
          </w:p>
          <w:p w:rsidR="00E804F1" w:rsidRPr="00EB5A0C" w:rsidRDefault="00E804F1">
            <w:pPr>
              <w:spacing w:line="360" w:lineRule="auto"/>
              <w:rPr>
                <w:rFonts w:ascii="Arial" w:hAnsi="Arial"/>
                <w:sz w:val="22"/>
                <w:szCs w:val="22"/>
              </w:rPr>
            </w:pPr>
            <w:r w:rsidRPr="00EB5A0C">
              <w:rPr>
                <w:rFonts w:ascii="Arial" w:hAnsi="Arial"/>
                <w:sz w:val="22"/>
                <w:szCs w:val="22"/>
              </w:rPr>
              <w:t>Ουροφόρα σωληνάρια:</w:t>
            </w:r>
          </w:p>
          <w:p w:rsidR="00E804F1" w:rsidRPr="00EB5A0C" w:rsidRDefault="00E804F1">
            <w:pPr>
              <w:spacing w:line="360" w:lineRule="auto"/>
              <w:rPr>
                <w:rFonts w:ascii="Arial" w:hAnsi="Arial"/>
                <w:sz w:val="22"/>
                <w:szCs w:val="22"/>
              </w:rPr>
            </w:pPr>
            <w:r w:rsidRPr="00EB5A0C">
              <w:rPr>
                <w:rFonts w:ascii="Arial" w:hAnsi="Arial"/>
                <w:sz w:val="22"/>
                <w:szCs w:val="22"/>
              </w:rPr>
              <w:t xml:space="preserve">Αποβολή </w:t>
            </w:r>
            <w:r w:rsidRPr="00EB5A0C">
              <w:rPr>
                <w:rFonts w:ascii="Arial" w:hAnsi="Arial"/>
                <w:sz w:val="22"/>
                <w:szCs w:val="22"/>
                <w:lang w:val="en-BZ"/>
              </w:rPr>
              <w:t>H</w:t>
            </w:r>
            <w:r w:rsidRPr="00EB5A0C">
              <w:rPr>
                <w:rFonts w:ascii="Arial" w:hAnsi="Arial"/>
                <w:sz w:val="22"/>
                <w:szCs w:val="22"/>
                <w:vertAlign w:val="superscript"/>
              </w:rPr>
              <w:t>+</w:t>
            </w:r>
            <w:r w:rsidRPr="00EB5A0C">
              <w:rPr>
                <w:rFonts w:ascii="Arial" w:hAnsi="Arial"/>
                <w:sz w:val="22"/>
                <w:szCs w:val="22"/>
              </w:rPr>
              <w:t xml:space="preserve">, επαναρρόφηση </w:t>
            </w:r>
            <w:r w:rsidR="00B506BA" w:rsidRPr="00EB5A0C">
              <w:rPr>
                <w:rFonts w:ascii="Arial" w:hAnsi="Arial"/>
                <w:sz w:val="22"/>
                <w:szCs w:val="22"/>
                <w:lang w:val="en-BZ"/>
              </w:rPr>
              <w:t>HCO</w:t>
            </w:r>
            <w:r w:rsidR="00B506BA" w:rsidRPr="00EB5A0C">
              <w:rPr>
                <w:rFonts w:ascii="Arial" w:hAnsi="Arial"/>
                <w:sz w:val="22"/>
                <w:szCs w:val="22"/>
                <w:vertAlign w:val="subscript"/>
              </w:rPr>
              <w:t>3</w:t>
            </w:r>
            <w:r w:rsidRPr="00EB5A0C">
              <w:rPr>
                <w:rFonts w:ascii="Arial" w:hAnsi="Arial"/>
                <w:sz w:val="22"/>
                <w:szCs w:val="22"/>
              </w:rPr>
              <w:t xml:space="preserve"> και ρόλος της </w:t>
            </w:r>
            <w:proofErr w:type="spellStart"/>
            <w:r w:rsidRPr="00EB5A0C">
              <w:rPr>
                <w:rFonts w:ascii="Arial" w:hAnsi="Arial"/>
                <w:sz w:val="22"/>
                <w:szCs w:val="22"/>
              </w:rPr>
              <w:t>καρβονικής</w:t>
            </w:r>
            <w:proofErr w:type="spellEnd"/>
            <w:r w:rsidRPr="00EB5A0C">
              <w:rPr>
                <w:rFonts w:ascii="Arial" w:hAnsi="Arial"/>
                <w:sz w:val="22"/>
                <w:szCs w:val="22"/>
              </w:rPr>
              <w:t xml:space="preserve"> </w:t>
            </w:r>
            <w:proofErr w:type="spellStart"/>
            <w:r w:rsidRPr="00EB5A0C">
              <w:rPr>
                <w:rFonts w:ascii="Arial" w:hAnsi="Arial"/>
                <w:sz w:val="22"/>
                <w:szCs w:val="22"/>
              </w:rPr>
              <w:t>ανυδράσης</w:t>
            </w:r>
            <w:proofErr w:type="spellEnd"/>
          </w:p>
          <w:p w:rsidR="00E804F1" w:rsidRPr="00EB5A0C" w:rsidRDefault="00E804F1">
            <w:pPr>
              <w:spacing w:line="360" w:lineRule="auto"/>
              <w:rPr>
                <w:rFonts w:ascii="Arial" w:hAnsi="Arial"/>
                <w:sz w:val="22"/>
                <w:szCs w:val="22"/>
              </w:rPr>
            </w:pPr>
          </w:p>
          <w:p w:rsidR="00E804F1" w:rsidRPr="00EB5A0C" w:rsidRDefault="00E804F1">
            <w:pPr>
              <w:spacing w:line="360" w:lineRule="auto"/>
              <w:rPr>
                <w:rFonts w:ascii="Arial" w:hAnsi="Arial"/>
                <w:sz w:val="22"/>
                <w:szCs w:val="22"/>
              </w:rPr>
            </w:pPr>
            <w:r w:rsidRPr="00EB5A0C">
              <w:rPr>
                <w:rFonts w:ascii="Arial" w:hAnsi="Arial"/>
                <w:sz w:val="22"/>
                <w:szCs w:val="22"/>
              </w:rPr>
              <w:t>Λειτουργία αναπνοής και διατήρηση οξεοβασικής ισορροπίας</w:t>
            </w:r>
          </w:p>
        </w:tc>
        <w:tc>
          <w:tcPr>
            <w:tcW w:w="2130" w:type="dxa"/>
          </w:tcPr>
          <w:p w:rsidR="00E804F1" w:rsidRPr="00EB5A0C" w:rsidRDefault="00E804F1">
            <w:pPr>
              <w:spacing w:line="360" w:lineRule="auto"/>
              <w:rPr>
                <w:rFonts w:ascii="Arial" w:hAnsi="Arial"/>
                <w:sz w:val="22"/>
                <w:szCs w:val="22"/>
              </w:rPr>
            </w:pPr>
            <w:r w:rsidRPr="00EB5A0C">
              <w:rPr>
                <w:rFonts w:ascii="Arial" w:hAnsi="Arial"/>
                <w:sz w:val="22"/>
                <w:szCs w:val="22"/>
              </w:rPr>
              <w:t xml:space="preserve">Φυσιολογικές τιμές των ρΗ, </w:t>
            </w:r>
            <w:r w:rsidRPr="00EB5A0C">
              <w:rPr>
                <w:rFonts w:ascii="Arial" w:hAnsi="Arial"/>
                <w:sz w:val="22"/>
                <w:szCs w:val="22"/>
                <w:lang w:val="en-BZ"/>
              </w:rPr>
              <w:t>PCO</w:t>
            </w:r>
            <w:r w:rsidRPr="00EB5A0C">
              <w:rPr>
                <w:rFonts w:ascii="Arial" w:hAnsi="Arial"/>
                <w:sz w:val="22"/>
                <w:szCs w:val="22"/>
                <w:vertAlign w:val="subscript"/>
              </w:rPr>
              <w:t>2</w:t>
            </w:r>
            <w:r w:rsidRPr="00EB5A0C">
              <w:rPr>
                <w:rFonts w:ascii="Arial" w:hAnsi="Arial"/>
                <w:sz w:val="22"/>
                <w:szCs w:val="22"/>
              </w:rPr>
              <w:t xml:space="preserve">, </w:t>
            </w:r>
            <w:r w:rsidRPr="00EB5A0C">
              <w:rPr>
                <w:rFonts w:ascii="Arial" w:hAnsi="Arial"/>
                <w:sz w:val="22"/>
                <w:szCs w:val="22"/>
                <w:lang w:val="en-BZ"/>
              </w:rPr>
              <w:t>PO</w:t>
            </w:r>
            <w:r w:rsidRPr="00EB5A0C">
              <w:rPr>
                <w:rFonts w:ascii="Arial" w:hAnsi="Arial"/>
                <w:sz w:val="22"/>
                <w:szCs w:val="22"/>
                <w:vertAlign w:val="subscript"/>
              </w:rPr>
              <w:t>2</w:t>
            </w:r>
            <w:r w:rsidRPr="00EB5A0C">
              <w:rPr>
                <w:rFonts w:ascii="Arial" w:hAnsi="Arial"/>
                <w:sz w:val="22"/>
                <w:szCs w:val="22"/>
              </w:rPr>
              <w:t xml:space="preserve"> και </w:t>
            </w:r>
            <w:r w:rsidRPr="00EB5A0C">
              <w:rPr>
                <w:rFonts w:ascii="Arial" w:hAnsi="Arial"/>
                <w:sz w:val="22"/>
                <w:szCs w:val="22"/>
                <w:lang w:val="en-BZ"/>
              </w:rPr>
              <w:t>HCO</w:t>
            </w:r>
            <w:r w:rsidRPr="00EB5A0C">
              <w:rPr>
                <w:rFonts w:ascii="Arial" w:hAnsi="Arial"/>
                <w:sz w:val="22"/>
                <w:szCs w:val="22"/>
                <w:vertAlign w:val="subscript"/>
              </w:rPr>
              <w:t xml:space="preserve">3 </w:t>
            </w:r>
            <w:r w:rsidRPr="00EB5A0C">
              <w:rPr>
                <w:rFonts w:ascii="Arial" w:hAnsi="Arial"/>
                <w:sz w:val="22"/>
                <w:szCs w:val="22"/>
              </w:rPr>
              <w:t>από την εξέταση των αερίων αίματος</w:t>
            </w:r>
          </w:p>
          <w:p w:rsidR="00E804F1" w:rsidRPr="00EB5A0C" w:rsidRDefault="00E804F1">
            <w:pPr>
              <w:spacing w:line="360" w:lineRule="auto"/>
              <w:rPr>
                <w:rFonts w:ascii="Arial" w:hAnsi="Arial"/>
                <w:sz w:val="22"/>
                <w:szCs w:val="22"/>
              </w:rPr>
            </w:pPr>
          </w:p>
          <w:p w:rsidR="00E804F1" w:rsidRPr="00EB5A0C" w:rsidRDefault="00E804F1">
            <w:pPr>
              <w:spacing w:line="360" w:lineRule="auto"/>
              <w:rPr>
                <w:rFonts w:ascii="Arial" w:hAnsi="Arial"/>
                <w:sz w:val="22"/>
                <w:szCs w:val="22"/>
              </w:rPr>
            </w:pPr>
            <w:proofErr w:type="spellStart"/>
            <w:r w:rsidRPr="00EB5A0C">
              <w:rPr>
                <w:rFonts w:ascii="Arial" w:hAnsi="Arial"/>
                <w:sz w:val="22"/>
                <w:szCs w:val="22"/>
              </w:rPr>
              <w:t>Αντιρροπούμενες</w:t>
            </w:r>
            <w:proofErr w:type="spellEnd"/>
            <w:r w:rsidRPr="00EB5A0C">
              <w:rPr>
                <w:rFonts w:ascii="Arial" w:hAnsi="Arial"/>
                <w:sz w:val="22"/>
                <w:szCs w:val="22"/>
              </w:rPr>
              <w:t xml:space="preserve"> ή μη διαταραχές της οξεοβασικής ισορροπίας</w:t>
            </w:r>
          </w:p>
        </w:tc>
        <w:tc>
          <w:tcPr>
            <w:tcW w:w="2130" w:type="dxa"/>
          </w:tcPr>
          <w:p w:rsidR="00E804F1" w:rsidRPr="00EB5A0C" w:rsidRDefault="00E804F1">
            <w:pPr>
              <w:spacing w:line="360" w:lineRule="auto"/>
              <w:rPr>
                <w:rFonts w:ascii="Arial" w:hAnsi="Arial"/>
                <w:sz w:val="22"/>
                <w:szCs w:val="22"/>
              </w:rPr>
            </w:pPr>
            <w:r w:rsidRPr="00EB5A0C">
              <w:rPr>
                <w:rFonts w:ascii="Arial" w:hAnsi="Arial"/>
                <w:sz w:val="22"/>
                <w:szCs w:val="22"/>
              </w:rPr>
              <w:t>Γενική αίματος</w:t>
            </w:r>
          </w:p>
          <w:p w:rsidR="00B506BA" w:rsidRPr="00EB5A0C" w:rsidRDefault="00B506BA">
            <w:pPr>
              <w:spacing w:line="360" w:lineRule="auto"/>
              <w:rPr>
                <w:rFonts w:ascii="Arial" w:hAnsi="Arial"/>
                <w:sz w:val="22"/>
                <w:szCs w:val="22"/>
              </w:rPr>
            </w:pPr>
          </w:p>
          <w:p w:rsidR="00E804F1" w:rsidRPr="00EB5A0C" w:rsidRDefault="00E804F1">
            <w:pPr>
              <w:spacing w:line="360" w:lineRule="auto"/>
              <w:rPr>
                <w:rFonts w:ascii="Arial" w:hAnsi="Arial"/>
                <w:sz w:val="22"/>
                <w:szCs w:val="22"/>
              </w:rPr>
            </w:pPr>
            <w:r w:rsidRPr="00EB5A0C">
              <w:rPr>
                <w:rFonts w:ascii="Arial" w:hAnsi="Arial"/>
                <w:sz w:val="22"/>
                <w:szCs w:val="22"/>
              </w:rPr>
              <w:t xml:space="preserve">Βιοχημικός έλεγχος ορού: σάκχαρο, ουρία, </w:t>
            </w:r>
            <w:proofErr w:type="spellStart"/>
            <w:r w:rsidRPr="00EB5A0C">
              <w:rPr>
                <w:rFonts w:ascii="Arial" w:hAnsi="Arial"/>
                <w:sz w:val="22"/>
                <w:szCs w:val="22"/>
              </w:rPr>
              <w:t>κρεατινίνη</w:t>
            </w:r>
            <w:proofErr w:type="spellEnd"/>
            <w:r w:rsidRPr="00EB5A0C">
              <w:rPr>
                <w:rFonts w:ascii="Arial" w:hAnsi="Arial"/>
                <w:sz w:val="22"/>
                <w:szCs w:val="22"/>
              </w:rPr>
              <w:t xml:space="preserve">, κάθαρση </w:t>
            </w:r>
            <w:proofErr w:type="spellStart"/>
            <w:r w:rsidRPr="00EB5A0C">
              <w:rPr>
                <w:rFonts w:ascii="Arial" w:hAnsi="Arial"/>
                <w:sz w:val="22"/>
                <w:szCs w:val="22"/>
              </w:rPr>
              <w:t>κρεατινίνης</w:t>
            </w:r>
            <w:proofErr w:type="spellEnd"/>
            <w:r w:rsidRPr="00EB5A0C">
              <w:rPr>
                <w:rFonts w:ascii="Arial" w:hAnsi="Arial"/>
                <w:sz w:val="22"/>
                <w:szCs w:val="22"/>
              </w:rPr>
              <w:t xml:space="preserve">, </w:t>
            </w:r>
            <w:r w:rsidRPr="00EB5A0C">
              <w:rPr>
                <w:rFonts w:ascii="Arial" w:hAnsi="Arial"/>
                <w:sz w:val="22"/>
                <w:szCs w:val="22"/>
                <w:lang w:val="en-BZ"/>
              </w:rPr>
              <w:t>Na</w:t>
            </w:r>
            <w:r w:rsidRPr="00EB5A0C">
              <w:rPr>
                <w:rFonts w:ascii="Arial" w:hAnsi="Arial"/>
                <w:sz w:val="22"/>
                <w:szCs w:val="22"/>
              </w:rPr>
              <w:t xml:space="preserve">, </w:t>
            </w:r>
            <w:r w:rsidRPr="00EB5A0C">
              <w:rPr>
                <w:rFonts w:ascii="Arial" w:hAnsi="Arial"/>
                <w:sz w:val="22"/>
                <w:szCs w:val="22"/>
                <w:lang w:val="en-BZ"/>
              </w:rPr>
              <w:t>K</w:t>
            </w:r>
            <w:r w:rsidRPr="00EB5A0C">
              <w:rPr>
                <w:rFonts w:ascii="Arial" w:hAnsi="Arial"/>
                <w:sz w:val="22"/>
                <w:szCs w:val="22"/>
              </w:rPr>
              <w:t xml:space="preserve">, </w:t>
            </w:r>
            <w:r w:rsidRPr="00EB5A0C">
              <w:rPr>
                <w:rFonts w:ascii="Arial" w:hAnsi="Arial"/>
                <w:sz w:val="22"/>
                <w:szCs w:val="22"/>
                <w:lang w:val="en-BZ"/>
              </w:rPr>
              <w:t>Ca</w:t>
            </w:r>
            <w:r w:rsidRPr="00EB5A0C">
              <w:rPr>
                <w:rFonts w:ascii="Arial" w:hAnsi="Arial"/>
                <w:sz w:val="22"/>
                <w:szCs w:val="22"/>
              </w:rPr>
              <w:t xml:space="preserve">, </w:t>
            </w:r>
            <w:proofErr w:type="spellStart"/>
            <w:r w:rsidRPr="00EB5A0C">
              <w:rPr>
                <w:rFonts w:ascii="Arial" w:hAnsi="Arial"/>
                <w:sz w:val="22"/>
                <w:szCs w:val="22"/>
                <w:lang w:val="en-BZ"/>
              </w:rPr>
              <w:t>Cl</w:t>
            </w:r>
            <w:proofErr w:type="spellEnd"/>
            <w:r w:rsidRPr="00EB5A0C">
              <w:rPr>
                <w:rFonts w:ascii="Arial" w:hAnsi="Arial"/>
                <w:sz w:val="22"/>
                <w:szCs w:val="22"/>
              </w:rPr>
              <w:t xml:space="preserve">, χάσμα ανιόντων, </w:t>
            </w:r>
            <w:r w:rsidRPr="00EB5A0C">
              <w:rPr>
                <w:rFonts w:ascii="Arial" w:hAnsi="Arial"/>
                <w:sz w:val="22"/>
                <w:szCs w:val="22"/>
                <w:lang w:val="en-BZ"/>
              </w:rPr>
              <w:t>SGOT</w:t>
            </w:r>
            <w:r w:rsidRPr="00EB5A0C">
              <w:rPr>
                <w:rFonts w:ascii="Arial" w:hAnsi="Arial"/>
                <w:sz w:val="22"/>
                <w:szCs w:val="22"/>
              </w:rPr>
              <w:t xml:space="preserve">, </w:t>
            </w:r>
            <w:r w:rsidRPr="00EB5A0C">
              <w:rPr>
                <w:rFonts w:ascii="Arial" w:hAnsi="Arial"/>
                <w:sz w:val="22"/>
                <w:szCs w:val="22"/>
                <w:lang w:val="en-BZ"/>
              </w:rPr>
              <w:t>SGPT</w:t>
            </w:r>
            <w:r w:rsidRPr="00EB5A0C">
              <w:rPr>
                <w:rFonts w:ascii="Arial" w:hAnsi="Arial"/>
                <w:sz w:val="22"/>
                <w:szCs w:val="22"/>
              </w:rPr>
              <w:t xml:space="preserve">, </w:t>
            </w:r>
            <w:r w:rsidRPr="00EB5A0C">
              <w:rPr>
                <w:rFonts w:ascii="Arial" w:hAnsi="Arial"/>
                <w:sz w:val="22"/>
                <w:szCs w:val="22"/>
                <w:lang w:val="en-BZ"/>
              </w:rPr>
              <w:t>LDH</w:t>
            </w:r>
            <w:r w:rsidRPr="00EB5A0C">
              <w:rPr>
                <w:rFonts w:ascii="Arial" w:hAnsi="Arial"/>
                <w:sz w:val="22"/>
                <w:szCs w:val="22"/>
              </w:rPr>
              <w:t xml:space="preserve">, αλκαλική </w:t>
            </w:r>
            <w:proofErr w:type="spellStart"/>
            <w:r w:rsidRPr="00EB5A0C">
              <w:rPr>
                <w:rFonts w:ascii="Arial" w:hAnsi="Arial"/>
                <w:sz w:val="22"/>
                <w:szCs w:val="22"/>
              </w:rPr>
              <w:t>φωσφατάση</w:t>
            </w:r>
            <w:proofErr w:type="spellEnd"/>
          </w:p>
          <w:p w:rsidR="00E804F1" w:rsidRPr="00EB5A0C" w:rsidRDefault="00E804F1">
            <w:pPr>
              <w:spacing w:line="360" w:lineRule="auto"/>
              <w:rPr>
                <w:rFonts w:ascii="Arial" w:hAnsi="Arial"/>
                <w:sz w:val="22"/>
                <w:szCs w:val="22"/>
              </w:rPr>
            </w:pPr>
          </w:p>
          <w:p w:rsidR="00E804F1" w:rsidRPr="00EB5A0C" w:rsidRDefault="00E804F1">
            <w:pPr>
              <w:spacing w:line="360" w:lineRule="auto"/>
              <w:rPr>
                <w:rFonts w:ascii="Arial" w:hAnsi="Arial"/>
                <w:sz w:val="22"/>
                <w:szCs w:val="22"/>
              </w:rPr>
            </w:pPr>
            <w:r w:rsidRPr="00EB5A0C">
              <w:rPr>
                <w:rFonts w:ascii="Arial" w:hAnsi="Arial"/>
                <w:sz w:val="22"/>
                <w:szCs w:val="22"/>
              </w:rPr>
              <w:t>Εξέταση ούρων:</w:t>
            </w:r>
          </w:p>
          <w:p w:rsidR="00E804F1" w:rsidRPr="00EB5A0C" w:rsidRDefault="00E804F1">
            <w:pPr>
              <w:spacing w:line="360" w:lineRule="auto"/>
              <w:rPr>
                <w:rFonts w:ascii="Arial" w:hAnsi="Arial"/>
                <w:sz w:val="22"/>
                <w:szCs w:val="22"/>
              </w:rPr>
            </w:pPr>
            <w:r w:rsidRPr="00EB5A0C">
              <w:rPr>
                <w:rFonts w:ascii="Arial" w:hAnsi="Arial"/>
                <w:sz w:val="22"/>
                <w:szCs w:val="22"/>
              </w:rPr>
              <w:t>Ηλεκτρολύτες (</w:t>
            </w:r>
            <w:r w:rsidRPr="00EB5A0C">
              <w:rPr>
                <w:rFonts w:ascii="Arial" w:hAnsi="Arial"/>
                <w:sz w:val="22"/>
                <w:szCs w:val="22"/>
                <w:lang w:val="en-BZ"/>
              </w:rPr>
              <w:t>Na</w:t>
            </w:r>
            <w:r w:rsidRPr="00EB5A0C">
              <w:rPr>
                <w:rFonts w:ascii="Arial" w:hAnsi="Arial"/>
                <w:sz w:val="22"/>
                <w:szCs w:val="22"/>
              </w:rPr>
              <w:t xml:space="preserve">, </w:t>
            </w:r>
            <w:r w:rsidRPr="00EB5A0C">
              <w:rPr>
                <w:rFonts w:ascii="Arial" w:hAnsi="Arial"/>
                <w:sz w:val="22"/>
                <w:szCs w:val="22"/>
                <w:lang w:val="en-BZ"/>
              </w:rPr>
              <w:t>K</w:t>
            </w:r>
            <w:r w:rsidRPr="00EB5A0C">
              <w:rPr>
                <w:rFonts w:ascii="Arial" w:hAnsi="Arial"/>
                <w:sz w:val="22"/>
                <w:szCs w:val="22"/>
              </w:rPr>
              <w:t xml:space="preserve">, </w:t>
            </w:r>
            <w:proofErr w:type="spellStart"/>
            <w:r w:rsidRPr="00EB5A0C">
              <w:rPr>
                <w:rFonts w:ascii="Arial" w:hAnsi="Arial"/>
                <w:sz w:val="22"/>
                <w:szCs w:val="22"/>
                <w:lang w:val="en-BZ"/>
              </w:rPr>
              <w:t>Cl</w:t>
            </w:r>
            <w:proofErr w:type="spellEnd"/>
            <w:r w:rsidRPr="00EB5A0C">
              <w:rPr>
                <w:rFonts w:ascii="Arial" w:hAnsi="Arial"/>
                <w:sz w:val="22"/>
                <w:szCs w:val="22"/>
              </w:rPr>
              <w:t>)</w:t>
            </w:r>
          </w:p>
          <w:p w:rsidR="00E804F1" w:rsidRPr="00EB5A0C" w:rsidRDefault="00E804F1">
            <w:pPr>
              <w:spacing w:line="360" w:lineRule="auto"/>
              <w:rPr>
                <w:rFonts w:ascii="Arial" w:hAnsi="Arial"/>
                <w:sz w:val="22"/>
                <w:szCs w:val="22"/>
              </w:rPr>
            </w:pPr>
            <w:r w:rsidRPr="00EB5A0C">
              <w:rPr>
                <w:rFonts w:ascii="Arial" w:hAnsi="Arial"/>
                <w:sz w:val="22"/>
                <w:szCs w:val="22"/>
              </w:rPr>
              <w:t xml:space="preserve">Χάσμα ανιόντων ούρων </w:t>
            </w:r>
          </w:p>
        </w:tc>
        <w:tc>
          <w:tcPr>
            <w:tcW w:w="2130" w:type="dxa"/>
          </w:tcPr>
          <w:p w:rsidR="00E804F1" w:rsidRPr="00EB5A0C" w:rsidRDefault="00E804F1">
            <w:pPr>
              <w:spacing w:line="360" w:lineRule="auto"/>
              <w:rPr>
                <w:rFonts w:ascii="Arial" w:hAnsi="Arial"/>
                <w:sz w:val="22"/>
                <w:szCs w:val="22"/>
              </w:rPr>
            </w:pPr>
            <w:r w:rsidRPr="00EB5A0C">
              <w:rPr>
                <w:rFonts w:ascii="Arial" w:hAnsi="Arial"/>
                <w:sz w:val="22"/>
                <w:szCs w:val="22"/>
              </w:rPr>
              <w:t xml:space="preserve">Κληρονομικές παθήσεις που συνοδεύονται από νεφρική </w:t>
            </w:r>
            <w:proofErr w:type="spellStart"/>
            <w:r w:rsidRPr="00EB5A0C">
              <w:rPr>
                <w:rFonts w:ascii="Arial" w:hAnsi="Arial"/>
                <w:sz w:val="22"/>
                <w:szCs w:val="22"/>
              </w:rPr>
              <w:t>σωληναριακή</w:t>
            </w:r>
            <w:proofErr w:type="spellEnd"/>
            <w:r w:rsidRPr="00EB5A0C">
              <w:rPr>
                <w:rFonts w:ascii="Arial" w:hAnsi="Arial"/>
                <w:sz w:val="22"/>
                <w:szCs w:val="22"/>
              </w:rPr>
              <w:t xml:space="preserve"> οξέωση τύπου Ι και ΙΙ</w:t>
            </w:r>
          </w:p>
        </w:tc>
      </w:tr>
    </w:tbl>
    <w:p w:rsidR="00E804F1" w:rsidRDefault="00E804F1">
      <w:pPr>
        <w:jc w:val="center"/>
        <w:rPr>
          <w:rFonts w:ascii="Arial" w:hAnsi="Arial"/>
          <w:b/>
        </w:rPr>
      </w:pPr>
    </w:p>
    <w:p w:rsidR="00E804F1" w:rsidRDefault="00E804F1">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E804F1">
        <w:tblPrEx>
          <w:tblCellMar>
            <w:top w:w="0" w:type="dxa"/>
            <w:bottom w:w="0" w:type="dxa"/>
          </w:tblCellMar>
        </w:tblPrEx>
        <w:trPr>
          <w:cantSplit/>
        </w:trPr>
        <w:tc>
          <w:tcPr>
            <w:tcW w:w="8522" w:type="dxa"/>
            <w:gridSpan w:val="2"/>
          </w:tcPr>
          <w:p w:rsidR="00E804F1" w:rsidRPr="00EB5A0C" w:rsidRDefault="00E804F1">
            <w:pPr>
              <w:jc w:val="center"/>
              <w:rPr>
                <w:rFonts w:ascii="Arial" w:hAnsi="Arial"/>
                <w:b/>
                <w:sz w:val="22"/>
                <w:szCs w:val="22"/>
              </w:rPr>
            </w:pPr>
            <w:r w:rsidRPr="00EB5A0C">
              <w:rPr>
                <w:rFonts w:ascii="Arial" w:hAnsi="Arial"/>
                <w:b/>
                <w:sz w:val="22"/>
                <w:szCs w:val="22"/>
              </w:rPr>
              <w:t>Παθολογική δομή και λειτουργία</w:t>
            </w:r>
          </w:p>
        </w:tc>
      </w:tr>
      <w:tr w:rsidR="00E804F1">
        <w:tblPrEx>
          <w:tblCellMar>
            <w:top w:w="0" w:type="dxa"/>
            <w:bottom w:w="0" w:type="dxa"/>
          </w:tblCellMar>
        </w:tblPrEx>
        <w:tc>
          <w:tcPr>
            <w:tcW w:w="4261" w:type="dxa"/>
          </w:tcPr>
          <w:p w:rsidR="00E804F1" w:rsidRPr="00EB5A0C" w:rsidRDefault="00E804F1">
            <w:pPr>
              <w:spacing w:line="360" w:lineRule="auto"/>
              <w:jc w:val="center"/>
              <w:rPr>
                <w:rFonts w:ascii="Arial" w:hAnsi="Arial"/>
                <w:b/>
                <w:sz w:val="22"/>
                <w:szCs w:val="22"/>
              </w:rPr>
            </w:pPr>
            <w:r w:rsidRPr="00EB5A0C">
              <w:rPr>
                <w:rFonts w:ascii="Arial" w:hAnsi="Arial"/>
                <w:b/>
                <w:sz w:val="22"/>
                <w:szCs w:val="22"/>
              </w:rPr>
              <w:t>Ειδικά</w:t>
            </w:r>
          </w:p>
        </w:tc>
        <w:tc>
          <w:tcPr>
            <w:tcW w:w="4261" w:type="dxa"/>
          </w:tcPr>
          <w:p w:rsidR="00E804F1" w:rsidRPr="00EB5A0C" w:rsidRDefault="00E804F1">
            <w:pPr>
              <w:spacing w:line="360" w:lineRule="auto"/>
              <w:jc w:val="center"/>
              <w:rPr>
                <w:rFonts w:ascii="Arial" w:hAnsi="Arial"/>
                <w:b/>
                <w:sz w:val="22"/>
                <w:szCs w:val="22"/>
              </w:rPr>
            </w:pPr>
            <w:r w:rsidRPr="00EB5A0C">
              <w:rPr>
                <w:rFonts w:ascii="Arial" w:hAnsi="Arial"/>
                <w:b/>
                <w:sz w:val="22"/>
                <w:szCs w:val="22"/>
              </w:rPr>
              <w:t>Γενικά</w:t>
            </w:r>
          </w:p>
        </w:tc>
      </w:tr>
      <w:tr w:rsidR="00E804F1">
        <w:tblPrEx>
          <w:tblCellMar>
            <w:top w:w="0" w:type="dxa"/>
            <w:bottom w:w="0" w:type="dxa"/>
          </w:tblCellMar>
        </w:tblPrEx>
        <w:tc>
          <w:tcPr>
            <w:tcW w:w="4261" w:type="dxa"/>
          </w:tcPr>
          <w:p w:rsidR="00E804F1" w:rsidRPr="00EB5A0C" w:rsidRDefault="00E804F1" w:rsidP="004D58BD">
            <w:pPr>
              <w:numPr>
                <w:ilvl w:val="0"/>
                <w:numId w:val="22"/>
              </w:numPr>
              <w:spacing w:line="360" w:lineRule="auto"/>
              <w:rPr>
                <w:rFonts w:ascii="Arial" w:hAnsi="Arial"/>
                <w:sz w:val="22"/>
                <w:szCs w:val="22"/>
              </w:rPr>
            </w:pPr>
            <w:r w:rsidRPr="00EB5A0C">
              <w:rPr>
                <w:rFonts w:ascii="Arial" w:hAnsi="Arial"/>
                <w:sz w:val="22"/>
                <w:szCs w:val="22"/>
              </w:rPr>
              <w:t>Χρόνια νεφρική ανεπάρκεια</w:t>
            </w:r>
          </w:p>
          <w:p w:rsidR="00E804F1" w:rsidRPr="00EB5A0C" w:rsidRDefault="00E804F1" w:rsidP="004D58BD">
            <w:pPr>
              <w:numPr>
                <w:ilvl w:val="0"/>
                <w:numId w:val="22"/>
              </w:numPr>
              <w:spacing w:line="360" w:lineRule="auto"/>
              <w:rPr>
                <w:rFonts w:ascii="Arial" w:hAnsi="Arial"/>
                <w:sz w:val="22"/>
                <w:szCs w:val="22"/>
              </w:rPr>
            </w:pPr>
            <w:r w:rsidRPr="00EB5A0C">
              <w:rPr>
                <w:rFonts w:ascii="Arial" w:hAnsi="Arial"/>
                <w:sz w:val="22"/>
                <w:szCs w:val="22"/>
              </w:rPr>
              <w:t>Σακχαρώδης διαβήτης</w:t>
            </w:r>
          </w:p>
          <w:p w:rsidR="00E804F1" w:rsidRPr="00EB5A0C" w:rsidRDefault="00E804F1" w:rsidP="004D58BD">
            <w:pPr>
              <w:numPr>
                <w:ilvl w:val="0"/>
                <w:numId w:val="22"/>
              </w:numPr>
              <w:spacing w:line="360" w:lineRule="auto"/>
              <w:rPr>
                <w:rFonts w:ascii="Arial" w:hAnsi="Arial"/>
                <w:sz w:val="22"/>
                <w:szCs w:val="22"/>
              </w:rPr>
            </w:pPr>
            <w:r w:rsidRPr="00EB5A0C">
              <w:rPr>
                <w:rFonts w:ascii="Arial" w:hAnsi="Arial"/>
                <w:sz w:val="22"/>
                <w:szCs w:val="22"/>
              </w:rPr>
              <w:t xml:space="preserve">Νεφρική </w:t>
            </w:r>
            <w:proofErr w:type="spellStart"/>
            <w:r w:rsidRPr="00EB5A0C">
              <w:rPr>
                <w:rFonts w:ascii="Arial" w:hAnsi="Arial"/>
                <w:sz w:val="22"/>
                <w:szCs w:val="22"/>
              </w:rPr>
              <w:t>σωληναριακή</w:t>
            </w:r>
            <w:proofErr w:type="spellEnd"/>
            <w:r w:rsidRPr="00EB5A0C">
              <w:rPr>
                <w:rFonts w:ascii="Arial" w:hAnsi="Arial"/>
                <w:sz w:val="22"/>
                <w:szCs w:val="22"/>
              </w:rPr>
              <w:t xml:space="preserve"> οξέωση</w:t>
            </w:r>
          </w:p>
        </w:tc>
        <w:tc>
          <w:tcPr>
            <w:tcW w:w="4261" w:type="dxa"/>
          </w:tcPr>
          <w:p w:rsidR="00E804F1" w:rsidRPr="00EB5A0C" w:rsidRDefault="00E804F1" w:rsidP="004D58BD">
            <w:pPr>
              <w:numPr>
                <w:ilvl w:val="0"/>
                <w:numId w:val="23"/>
              </w:numPr>
              <w:spacing w:line="360" w:lineRule="auto"/>
              <w:rPr>
                <w:rFonts w:ascii="Arial" w:hAnsi="Arial"/>
                <w:sz w:val="22"/>
                <w:szCs w:val="22"/>
              </w:rPr>
            </w:pPr>
            <w:r w:rsidRPr="00EB5A0C">
              <w:rPr>
                <w:rFonts w:ascii="Arial" w:hAnsi="Arial"/>
                <w:sz w:val="22"/>
                <w:szCs w:val="22"/>
              </w:rPr>
              <w:t>Σήψη</w:t>
            </w:r>
          </w:p>
          <w:p w:rsidR="00E804F1" w:rsidRPr="00EB5A0C" w:rsidRDefault="00E804F1" w:rsidP="004D58BD">
            <w:pPr>
              <w:numPr>
                <w:ilvl w:val="0"/>
                <w:numId w:val="23"/>
              </w:numPr>
              <w:spacing w:line="360" w:lineRule="auto"/>
              <w:rPr>
                <w:rFonts w:ascii="Arial" w:hAnsi="Arial"/>
                <w:sz w:val="22"/>
                <w:szCs w:val="22"/>
              </w:rPr>
            </w:pPr>
            <w:r w:rsidRPr="00EB5A0C">
              <w:rPr>
                <w:rFonts w:ascii="Arial" w:hAnsi="Arial"/>
                <w:sz w:val="22"/>
                <w:szCs w:val="22"/>
              </w:rPr>
              <w:t xml:space="preserve">Φάρμακα (π.χ. </w:t>
            </w:r>
            <w:proofErr w:type="spellStart"/>
            <w:r w:rsidRPr="00EB5A0C">
              <w:rPr>
                <w:rFonts w:ascii="Arial" w:hAnsi="Arial"/>
                <w:sz w:val="22"/>
                <w:szCs w:val="22"/>
              </w:rPr>
              <w:t>ακεταζολαμίδη</w:t>
            </w:r>
            <w:proofErr w:type="spellEnd"/>
            <w:r w:rsidRPr="00EB5A0C">
              <w:rPr>
                <w:rFonts w:ascii="Arial" w:hAnsi="Arial"/>
                <w:sz w:val="22"/>
                <w:szCs w:val="22"/>
              </w:rPr>
              <w:t xml:space="preserve">, διουρητικά, </w:t>
            </w:r>
            <w:proofErr w:type="spellStart"/>
            <w:r w:rsidRPr="00EB5A0C">
              <w:rPr>
                <w:rFonts w:ascii="Arial" w:hAnsi="Arial"/>
                <w:sz w:val="22"/>
                <w:szCs w:val="22"/>
              </w:rPr>
              <w:t>ακετυλοσαλικυλικό</w:t>
            </w:r>
            <w:proofErr w:type="spellEnd"/>
            <w:r w:rsidRPr="00EB5A0C">
              <w:rPr>
                <w:rFonts w:ascii="Arial" w:hAnsi="Arial"/>
                <w:sz w:val="22"/>
                <w:szCs w:val="22"/>
              </w:rPr>
              <w:t xml:space="preserve"> οξύ)</w:t>
            </w:r>
          </w:p>
          <w:p w:rsidR="00E804F1" w:rsidRPr="00EB5A0C" w:rsidRDefault="00E804F1" w:rsidP="004D58BD">
            <w:pPr>
              <w:numPr>
                <w:ilvl w:val="0"/>
                <w:numId w:val="23"/>
              </w:numPr>
              <w:spacing w:line="360" w:lineRule="auto"/>
              <w:rPr>
                <w:rFonts w:ascii="Arial" w:hAnsi="Arial"/>
                <w:sz w:val="22"/>
                <w:szCs w:val="22"/>
              </w:rPr>
            </w:pPr>
            <w:r w:rsidRPr="00EB5A0C">
              <w:rPr>
                <w:rFonts w:ascii="Arial" w:hAnsi="Arial"/>
                <w:sz w:val="22"/>
                <w:szCs w:val="22"/>
              </w:rPr>
              <w:t>Τοξίνες</w:t>
            </w:r>
          </w:p>
          <w:p w:rsidR="00E804F1" w:rsidRPr="00EB5A0C" w:rsidRDefault="00E804F1" w:rsidP="004D58BD">
            <w:pPr>
              <w:numPr>
                <w:ilvl w:val="0"/>
                <w:numId w:val="23"/>
              </w:numPr>
              <w:spacing w:line="360" w:lineRule="auto"/>
              <w:rPr>
                <w:rFonts w:ascii="Arial" w:hAnsi="Arial"/>
                <w:sz w:val="22"/>
                <w:szCs w:val="22"/>
              </w:rPr>
            </w:pPr>
            <w:r w:rsidRPr="00EB5A0C">
              <w:rPr>
                <w:rFonts w:ascii="Arial" w:hAnsi="Arial"/>
                <w:sz w:val="22"/>
                <w:szCs w:val="22"/>
              </w:rPr>
              <w:t xml:space="preserve">Δηλητηριάσεις (π.χ. </w:t>
            </w:r>
            <w:proofErr w:type="spellStart"/>
            <w:r w:rsidRPr="00EB5A0C">
              <w:rPr>
                <w:rFonts w:ascii="Arial" w:hAnsi="Arial"/>
                <w:sz w:val="22"/>
                <w:szCs w:val="22"/>
              </w:rPr>
              <w:t>μεθανόλη</w:t>
            </w:r>
            <w:proofErr w:type="spellEnd"/>
            <w:r w:rsidRPr="00EB5A0C">
              <w:rPr>
                <w:rFonts w:ascii="Arial" w:hAnsi="Arial"/>
                <w:sz w:val="22"/>
                <w:szCs w:val="22"/>
              </w:rPr>
              <w:t>)</w:t>
            </w:r>
          </w:p>
          <w:p w:rsidR="00E804F1" w:rsidRPr="00EB5A0C" w:rsidRDefault="00B506BA" w:rsidP="004D58BD">
            <w:pPr>
              <w:numPr>
                <w:ilvl w:val="0"/>
                <w:numId w:val="23"/>
              </w:numPr>
              <w:spacing w:line="360" w:lineRule="auto"/>
              <w:rPr>
                <w:rFonts w:ascii="Arial" w:hAnsi="Arial"/>
                <w:sz w:val="22"/>
                <w:szCs w:val="22"/>
              </w:rPr>
            </w:pPr>
            <w:r w:rsidRPr="00EB5A0C">
              <w:rPr>
                <w:rFonts w:ascii="Arial" w:hAnsi="Arial"/>
                <w:sz w:val="22"/>
                <w:szCs w:val="22"/>
              </w:rPr>
              <w:t>Έ</w:t>
            </w:r>
            <w:r w:rsidR="00E804F1" w:rsidRPr="00EB5A0C">
              <w:rPr>
                <w:rFonts w:ascii="Arial" w:hAnsi="Arial"/>
                <w:sz w:val="22"/>
                <w:szCs w:val="22"/>
              </w:rPr>
              <w:t>μετο</w:t>
            </w:r>
            <w:r w:rsidRPr="00EB5A0C">
              <w:rPr>
                <w:rFonts w:ascii="Arial" w:hAnsi="Arial"/>
                <w:sz w:val="22"/>
                <w:szCs w:val="22"/>
              </w:rPr>
              <w:t>ι</w:t>
            </w:r>
          </w:p>
          <w:p w:rsidR="00E804F1" w:rsidRPr="00EB5A0C" w:rsidRDefault="00E804F1" w:rsidP="004D58BD">
            <w:pPr>
              <w:numPr>
                <w:ilvl w:val="0"/>
                <w:numId w:val="23"/>
              </w:numPr>
              <w:spacing w:line="360" w:lineRule="auto"/>
              <w:rPr>
                <w:rFonts w:ascii="Arial" w:hAnsi="Arial"/>
                <w:sz w:val="22"/>
                <w:szCs w:val="22"/>
              </w:rPr>
            </w:pPr>
            <w:r w:rsidRPr="00EB5A0C">
              <w:rPr>
                <w:rFonts w:ascii="Arial" w:hAnsi="Arial"/>
                <w:sz w:val="22"/>
                <w:szCs w:val="22"/>
              </w:rPr>
              <w:t xml:space="preserve">Διάρροιες </w:t>
            </w:r>
          </w:p>
          <w:p w:rsidR="00E804F1" w:rsidRPr="00EB5A0C" w:rsidRDefault="00E804F1">
            <w:pPr>
              <w:spacing w:line="360" w:lineRule="auto"/>
              <w:rPr>
                <w:rFonts w:ascii="Arial" w:hAnsi="Arial"/>
                <w:sz w:val="22"/>
                <w:szCs w:val="22"/>
              </w:rPr>
            </w:pPr>
          </w:p>
        </w:tc>
      </w:tr>
    </w:tbl>
    <w:p w:rsidR="00E804F1" w:rsidRDefault="00E804F1">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0"/>
        <w:gridCol w:w="2840"/>
      </w:tblGrid>
      <w:tr w:rsidR="00E804F1">
        <w:tblPrEx>
          <w:tblCellMar>
            <w:top w:w="0" w:type="dxa"/>
            <w:bottom w:w="0" w:type="dxa"/>
          </w:tblCellMar>
        </w:tblPrEx>
        <w:tc>
          <w:tcPr>
            <w:tcW w:w="2840" w:type="dxa"/>
          </w:tcPr>
          <w:p w:rsidR="00E804F1" w:rsidRDefault="00E804F1">
            <w:pPr>
              <w:pStyle w:val="a3"/>
              <w:jc w:val="center"/>
              <w:rPr>
                <w:b/>
              </w:rPr>
            </w:pPr>
            <w:r>
              <w:rPr>
                <w:b/>
              </w:rPr>
              <w:lastRenderedPageBreak/>
              <w:br w:type="page"/>
              <w:t>Παράγοντες σχετιζόμενοι με την ηλικία</w:t>
            </w:r>
          </w:p>
        </w:tc>
        <w:tc>
          <w:tcPr>
            <w:tcW w:w="2840" w:type="dxa"/>
          </w:tcPr>
          <w:p w:rsidR="00E804F1" w:rsidRDefault="00E804F1">
            <w:pPr>
              <w:pStyle w:val="a3"/>
              <w:jc w:val="center"/>
              <w:rPr>
                <w:b/>
              </w:rPr>
            </w:pPr>
            <w:r>
              <w:rPr>
                <w:b/>
              </w:rPr>
              <w:t>Προαγωγή υγείας / Πρόληψη</w:t>
            </w:r>
          </w:p>
        </w:tc>
        <w:tc>
          <w:tcPr>
            <w:tcW w:w="2840" w:type="dxa"/>
          </w:tcPr>
          <w:p w:rsidR="00E804F1" w:rsidRDefault="00E804F1">
            <w:pPr>
              <w:pStyle w:val="a3"/>
              <w:jc w:val="center"/>
              <w:rPr>
                <w:b/>
              </w:rPr>
            </w:pPr>
            <w:r>
              <w:rPr>
                <w:b/>
              </w:rPr>
              <w:t>Αντιμετώπιση επειγουσών καταστάσεων</w:t>
            </w:r>
          </w:p>
        </w:tc>
      </w:tr>
      <w:tr w:rsidR="00E804F1">
        <w:tblPrEx>
          <w:tblCellMar>
            <w:top w:w="0" w:type="dxa"/>
            <w:bottom w:w="0" w:type="dxa"/>
          </w:tblCellMar>
        </w:tblPrEx>
        <w:tc>
          <w:tcPr>
            <w:tcW w:w="2840" w:type="dxa"/>
          </w:tcPr>
          <w:p w:rsidR="00E804F1" w:rsidRDefault="00E804F1">
            <w:pPr>
              <w:pStyle w:val="a3"/>
              <w:jc w:val="left"/>
            </w:pPr>
            <w:r>
              <w:t xml:space="preserve">Η νεφρική </w:t>
            </w:r>
            <w:proofErr w:type="spellStart"/>
            <w:r>
              <w:t>σωληναριακή</w:t>
            </w:r>
            <w:proofErr w:type="spellEnd"/>
            <w:r>
              <w:t xml:space="preserve"> οξέωση τύπου Ι και ΙΙ και ο σακχαρώδης διαβήτης τύπου Ι απαντώνται σε νεαρή ηλικία</w:t>
            </w:r>
          </w:p>
          <w:p w:rsidR="00E804F1" w:rsidRDefault="00E804F1">
            <w:pPr>
              <w:pStyle w:val="a3"/>
              <w:jc w:val="left"/>
            </w:pPr>
            <w:r>
              <w:t xml:space="preserve">Η νεφρική </w:t>
            </w:r>
            <w:proofErr w:type="spellStart"/>
            <w:r>
              <w:t>σωληναριακή</w:t>
            </w:r>
            <w:proofErr w:type="spellEnd"/>
            <w:r>
              <w:t xml:space="preserve"> οξέωση τύπου </w:t>
            </w:r>
            <w:r>
              <w:rPr>
                <w:lang w:val="en-BZ"/>
              </w:rPr>
              <w:t>IV</w:t>
            </w:r>
            <w:r>
              <w:t xml:space="preserve"> αφορά άτομα μεγάλης ηλικίας</w:t>
            </w:r>
          </w:p>
        </w:tc>
        <w:tc>
          <w:tcPr>
            <w:tcW w:w="2840" w:type="dxa"/>
          </w:tcPr>
          <w:p w:rsidR="00E804F1" w:rsidRDefault="00E804F1">
            <w:pPr>
              <w:pStyle w:val="a3"/>
              <w:jc w:val="left"/>
            </w:pPr>
            <w:r>
              <w:t>Έγκαιρη διάγνωση και θεραπεία σακχαρώδη διαβήτη τύπου Ι, σήψης και νεφρικής ανεπάρκειας</w:t>
            </w:r>
          </w:p>
        </w:tc>
        <w:tc>
          <w:tcPr>
            <w:tcW w:w="2840" w:type="dxa"/>
          </w:tcPr>
          <w:p w:rsidR="00E804F1" w:rsidRDefault="00E804F1">
            <w:pPr>
              <w:pStyle w:val="a3"/>
              <w:jc w:val="left"/>
            </w:pPr>
            <w:r>
              <w:t>Επείγουσα αιμοκάθαρση σε</w:t>
            </w:r>
            <w:r>
              <w:rPr>
                <w:lang w:val="en-BZ"/>
              </w:rPr>
              <w:t>:</w:t>
            </w:r>
          </w:p>
          <w:p w:rsidR="00E804F1" w:rsidRDefault="00E804F1" w:rsidP="004D58BD">
            <w:pPr>
              <w:pStyle w:val="a3"/>
              <w:numPr>
                <w:ilvl w:val="0"/>
                <w:numId w:val="25"/>
              </w:numPr>
              <w:jc w:val="left"/>
            </w:pPr>
            <w:r>
              <w:t>Περιπτώσεις με σοβαρού βαθμού οξέωσης</w:t>
            </w:r>
          </w:p>
          <w:p w:rsidR="00E804F1" w:rsidRDefault="00E804F1" w:rsidP="004D58BD">
            <w:pPr>
              <w:pStyle w:val="a3"/>
              <w:numPr>
                <w:ilvl w:val="0"/>
                <w:numId w:val="25"/>
              </w:numPr>
              <w:jc w:val="left"/>
            </w:pPr>
            <w:r>
              <w:t>Δηλητηριάσεις</w:t>
            </w:r>
          </w:p>
          <w:p w:rsidR="00E804F1" w:rsidRDefault="00E804F1">
            <w:pPr>
              <w:pStyle w:val="a3"/>
              <w:jc w:val="left"/>
            </w:pPr>
          </w:p>
          <w:p w:rsidR="00E804F1" w:rsidRDefault="00E804F1">
            <w:pPr>
              <w:pStyle w:val="a3"/>
              <w:jc w:val="left"/>
            </w:pPr>
            <w:r>
              <w:t xml:space="preserve">Χορήγηση ινσουλίνης σε διαβητική </w:t>
            </w:r>
            <w:proofErr w:type="spellStart"/>
            <w:r>
              <w:t>κετοξέωση</w:t>
            </w:r>
            <w:proofErr w:type="spellEnd"/>
          </w:p>
          <w:p w:rsidR="00E804F1" w:rsidRDefault="00E804F1">
            <w:pPr>
              <w:pStyle w:val="a3"/>
              <w:jc w:val="left"/>
            </w:pPr>
          </w:p>
          <w:p w:rsidR="00E804F1" w:rsidRDefault="00E804F1">
            <w:pPr>
              <w:pStyle w:val="a3"/>
              <w:jc w:val="left"/>
            </w:pPr>
            <w:r>
              <w:t xml:space="preserve">Χορήγηση αντιβιοτικών ευρέως φάσματος σε σηπτικές καταστάσεις </w:t>
            </w:r>
          </w:p>
          <w:p w:rsidR="00E804F1" w:rsidRDefault="00E804F1">
            <w:pPr>
              <w:pStyle w:val="a3"/>
              <w:jc w:val="left"/>
            </w:pPr>
          </w:p>
          <w:p w:rsidR="00E804F1" w:rsidRDefault="00E804F1">
            <w:pPr>
              <w:pStyle w:val="a3"/>
              <w:jc w:val="left"/>
            </w:pPr>
          </w:p>
        </w:tc>
      </w:tr>
    </w:tbl>
    <w:p w:rsidR="00863E12" w:rsidRDefault="00CC441A" w:rsidP="00CC441A">
      <w:pPr>
        <w:pStyle w:val="a3"/>
        <w:jc w:val="center"/>
      </w:pPr>
      <w:r>
        <w:t xml:space="preserve"> </w:t>
      </w:r>
    </w:p>
    <w:p w:rsidR="00863E12" w:rsidRPr="00863E12" w:rsidRDefault="00863E12">
      <w:pPr>
        <w:jc w:val="center"/>
        <w:rPr>
          <w:rFonts w:ascii="Arial" w:hAnsi="Arial"/>
          <w:b/>
        </w:rPr>
      </w:pPr>
    </w:p>
    <w:sectPr w:rsidR="00863E12" w:rsidRPr="00863E12">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A55" w:rsidRDefault="00465A55" w:rsidP="00EB5A0C">
      <w:r>
        <w:separator/>
      </w:r>
    </w:p>
  </w:endnote>
  <w:endnote w:type="continuationSeparator" w:id="0">
    <w:p w:rsidR="00465A55" w:rsidRDefault="00465A55" w:rsidP="00EB5A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866078"/>
      <w:docPartObj>
        <w:docPartGallery w:val="Page Numbers (Bottom of Page)"/>
        <w:docPartUnique/>
      </w:docPartObj>
    </w:sdtPr>
    <w:sdtContent>
      <w:p w:rsidR="00EB5A0C" w:rsidRDefault="00EB5A0C">
        <w:pPr>
          <w:pStyle w:val="a5"/>
          <w:jc w:val="center"/>
        </w:pPr>
        <w:r>
          <w:t>[</w:t>
        </w:r>
        <w:fldSimple w:instr=" PAGE   \* MERGEFORMAT ">
          <w:r>
            <w:rPr>
              <w:noProof/>
            </w:rPr>
            <w:t>15</w:t>
          </w:r>
        </w:fldSimple>
        <w:r>
          <w:t>]</w:t>
        </w:r>
      </w:p>
    </w:sdtContent>
  </w:sdt>
  <w:p w:rsidR="00EB5A0C" w:rsidRDefault="00EB5A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A55" w:rsidRDefault="00465A55" w:rsidP="00EB5A0C">
      <w:r>
        <w:separator/>
      </w:r>
    </w:p>
  </w:footnote>
  <w:footnote w:type="continuationSeparator" w:id="0">
    <w:p w:rsidR="00465A55" w:rsidRDefault="00465A55" w:rsidP="00EB5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84A"/>
    <w:multiLevelType w:val="singleLevel"/>
    <w:tmpl w:val="273CAD5E"/>
    <w:lvl w:ilvl="0">
      <w:start w:val="1"/>
      <w:numFmt w:val="bullet"/>
      <w:lvlText w:val=""/>
      <w:lvlJc w:val="left"/>
      <w:pPr>
        <w:tabs>
          <w:tab w:val="num" w:pos="360"/>
        </w:tabs>
        <w:ind w:left="360" w:hanging="360"/>
      </w:pPr>
      <w:rPr>
        <w:rFonts w:ascii="Symbol" w:hAnsi="Symbol" w:hint="default"/>
      </w:rPr>
    </w:lvl>
  </w:abstractNum>
  <w:abstractNum w:abstractNumId="1">
    <w:nsid w:val="033F26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51823B2"/>
    <w:multiLevelType w:val="hybridMultilevel"/>
    <w:tmpl w:val="CDE2CD96"/>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AB1EE6"/>
    <w:multiLevelType w:val="hybridMultilevel"/>
    <w:tmpl w:val="161ED8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125EE5"/>
    <w:multiLevelType w:val="singleLevel"/>
    <w:tmpl w:val="273CAD5E"/>
    <w:lvl w:ilvl="0">
      <w:start w:val="1"/>
      <w:numFmt w:val="bullet"/>
      <w:lvlText w:val=""/>
      <w:lvlJc w:val="left"/>
      <w:pPr>
        <w:tabs>
          <w:tab w:val="num" w:pos="360"/>
        </w:tabs>
        <w:ind w:left="360" w:hanging="360"/>
      </w:pPr>
      <w:rPr>
        <w:rFonts w:ascii="Symbol" w:hAnsi="Symbol" w:hint="default"/>
      </w:rPr>
    </w:lvl>
  </w:abstractNum>
  <w:abstractNum w:abstractNumId="5">
    <w:nsid w:val="12C96106"/>
    <w:multiLevelType w:val="hybridMultilevel"/>
    <w:tmpl w:val="F1282DD4"/>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5837CAE"/>
    <w:multiLevelType w:val="singleLevel"/>
    <w:tmpl w:val="273CAD5E"/>
    <w:lvl w:ilvl="0">
      <w:start w:val="1"/>
      <w:numFmt w:val="bullet"/>
      <w:lvlText w:val=""/>
      <w:lvlJc w:val="left"/>
      <w:pPr>
        <w:tabs>
          <w:tab w:val="num" w:pos="360"/>
        </w:tabs>
        <w:ind w:left="360" w:hanging="360"/>
      </w:pPr>
      <w:rPr>
        <w:rFonts w:ascii="Symbol" w:hAnsi="Symbol" w:hint="default"/>
      </w:rPr>
    </w:lvl>
  </w:abstractNum>
  <w:abstractNum w:abstractNumId="7">
    <w:nsid w:val="1C981E71"/>
    <w:multiLevelType w:val="hybridMultilevel"/>
    <w:tmpl w:val="6172D6C8"/>
    <w:lvl w:ilvl="0">
      <w:start w:val="1"/>
      <w:numFmt w:val="bullet"/>
      <w:lvlText w:val=""/>
      <w:lvlJc w:val="left"/>
      <w:pPr>
        <w:tabs>
          <w:tab w:val="num" w:pos="851"/>
        </w:tabs>
        <w:ind w:left="851" w:hanging="567"/>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D476754"/>
    <w:multiLevelType w:val="hybridMultilevel"/>
    <w:tmpl w:val="A27E292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0161D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34B318C"/>
    <w:multiLevelType w:val="singleLevel"/>
    <w:tmpl w:val="273CAD5E"/>
    <w:lvl w:ilvl="0">
      <w:start w:val="1"/>
      <w:numFmt w:val="bullet"/>
      <w:lvlText w:val=""/>
      <w:lvlJc w:val="left"/>
      <w:pPr>
        <w:tabs>
          <w:tab w:val="num" w:pos="360"/>
        </w:tabs>
        <w:ind w:left="360" w:hanging="360"/>
      </w:pPr>
      <w:rPr>
        <w:rFonts w:ascii="Symbol" w:hAnsi="Symbol" w:hint="default"/>
      </w:rPr>
    </w:lvl>
  </w:abstractNum>
  <w:abstractNum w:abstractNumId="11">
    <w:nsid w:val="30A7273C"/>
    <w:multiLevelType w:val="singleLevel"/>
    <w:tmpl w:val="273CAD5E"/>
    <w:lvl w:ilvl="0">
      <w:start w:val="1"/>
      <w:numFmt w:val="bullet"/>
      <w:lvlText w:val=""/>
      <w:lvlJc w:val="left"/>
      <w:pPr>
        <w:tabs>
          <w:tab w:val="num" w:pos="360"/>
        </w:tabs>
        <w:ind w:left="360" w:hanging="360"/>
      </w:pPr>
      <w:rPr>
        <w:rFonts w:ascii="Symbol" w:hAnsi="Symbol" w:hint="default"/>
      </w:rPr>
    </w:lvl>
  </w:abstractNum>
  <w:abstractNum w:abstractNumId="12">
    <w:nsid w:val="355953FD"/>
    <w:multiLevelType w:val="hybridMultilevel"/>
    <w:tmpl w:val="8BFE0FA6"/>
    <w:lvl w:ilvl="0">
      <w:start w:val="1"/>
      <w:numFmt w:val="bullet"/>
      <w:lvlText w:val=""/>
      <w:lvlJc w:val="left"/>
      <w:pPr>
        <w:tabs>
          <w:tab w:val="num" w:pos="851"/>
        </w:tabs>
        <w:ind w:left="851" w:hanging="567"/>
      </w:pPr>
      <w:rPr>
        <w:rFonts w:ascii="Symbol" w:hAnsi="Symbol" w:hint="default"/>
        <w:sz w:val="16"/>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3">
    <w:nsid w:val="3C29274A"/>
    <w:multiLevelType w:val="singleLevel"/>
    <w:tmpl w:val="273CAD5E"/>
    <w:lvl w:ilvl="0">
      <w:start w:val="1"/>
      <w:numFmt w:val="bullet"/>
      <w:lvlText w:val=""/>
      <w:lvlJc w:val="left"/>
      <w:pPr>
        <w:tabs>
          <w:tab w:val="num" w:pos="360"/>
        </w:tabs>
        <w:ind w:left="360" w:hanging="360"/>
      </w:pPr>
      <w:rPr>
        <w:rFonts w:ascii="Symbol" w:hAnsi="Symbol" w:hint="default"/>
      </w:rPr>
    </w:lvl>
  </w:abstractNum>
  <w:abstractNum w:abstractNumId="14">
    <w:nsid w:val="4BB46DAD"/>
    <w:multiLevelType w:val="hybridMultilevel"/>
    <w:tmpl w:val="7BE68A9A"/>
    <w:lvl w:ilvl="0">
      <w:start w:val="1"/>
      <w:numFmt w:val="bullet"/>
      <w:lvlText w:val=""/>
      <w:lvlJc w:val="left"/>
      <w:pPr>
        <w:tabs>
          <w:tab w:val="num" w:pos="986"/>
        </w:tabs>
        <w:ind w:left="986" w:hanging="626"/>
      </w:pPr>
      <w:rPr>
        <w:rFonts w:ascii="Symbol" w:hAnsi="Symbol" w:hint="default"/>
        <w:sz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46E3579"/>
    <w:multiLevelType w:val="hybridMultilevel"/>
    <w:tmpl w:val="588E9D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B522553"/>
    <w:multiLevelType w:val="singleLevel"/>
    <w:tmpl w:val="273CAD5E"/>
    <w:lvl w:ilvl="0">
      <w:start w:val="1"/>
      <w:numFmt w:val="bullet"/>
      <w:lvlText w:val=""/>
      <w:lvlJc w:val="left"/>
      <w:pPr>
        <w:tabs>
          <w:tab w:val="num" w:pos="360"/>
        </w:tabs>
        <w:ind w:left="360" w:hanging="360"/>
      </w:pPr>
      <w:rPr>
        <w:rFonts w:ascii="Symbol" w:hAnsi="Symbol" w:hint="default"/>
      </w:rPr>
    </w:lvl>
  </w:abstractNum>
  <w:abstractNum w:abstractNumId="17">
    <w:nsid w:val="5C2423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CE639FF"/>
    <w:multiLevelType w:val="hybridMultilevel"/>
    <w:tmpl w:val="40E2A478"/>
    <w:lvl w:ilvl="0">
      <w:start w:val="1"/>
      <w:numFmt w:val="bullet"/>
      <w:lvlText w:val=""/>
      <w:lvlJc w:val="left"/>
      <w:pPr>
        <w:tabs>
          <w:tab w:val="num" w:pos="851"/>
        </w:tabs>
        <w:ind w:left="851" w:hanging="567"/>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68F5AD9"/>
    <w:multiLevelType w:val="singleLevel"/>
    <w:tmpl w:val="273CAD5E"/>
    <w:lvl w:ilvl="0">
      <w:start w:val="1"/>
      <w:numFmt w:val="bullet"/>
      <w:lvlText w:val=""/>
      <w:lvlJc w:val="left"/>
      <w:pPr>
        <w:tabs>
          <w:tab w:val="num" w:pos="360"/>
        </w:tabs>
        <w:ind w:left="360" w:hanging="360"/>
      </w:pPr>
      <w:rPr>
        <w:rFonts w:ascii="Symbol" w:hAnsi="Symbol" w:hint="default"/>
      </w:rPr>
    </w:lvl>
  </w:abstractNum>
  <w:abstractNum w:abstractNumId="20">
    <w:nsid w:val="69D72E96"/>
    <w:multiLevelType w:val="hybridMultilevel"/>
    <w:tmpl w:val="D8640A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A6D3740"/>
    <w:multiLevelType w:val="singleLevel"/>
    <w:tmpl w:val="273CAD5E"/>
    <w:lvl w:ilvl="0">
      <w:start w:val="1"/>
      <w:numFmt w:val="bullet"/>
      <w:lvlText w:val=""/>
      <w:lvlJc w:val="left"/>
      <w:pPr>
        <w:tabs>
          <w:tab w:val="num" w:pos="360"/>
        </w:tabs>
        <w:ind w:left="360" w:hanging="360"/>
      </w:pPr>
      <w:rPr>
        <w:rFonts w:ascii="Symbol" w:hAnsi="Symbol" w:hint="default"/>
      </w:rPr>
    </w:lvl>
  </w:abstractNum>
  <w:abstractNum w:abstractNumId="22">
    <w:nsid w:val="6C0C57BC"/>
    <w:multiLevelType w:val="singleLevel"/>
    <w:tmpl w:val="273CAD5E"/>
    <w:lvl w:ilvl="0">
      <w:start w:val="1"/>
      <w:numFmt w:val="bullet"/>
      <w:lvlText w:val=""/>
      <w:lvlJc w:val="left"/>
      <w:pPr>
        <w:tabs>
          <w:tab w:val="num" w:pos="360"/>
        </w:tabs>
        <w:ind w:left="360" w:hanging="360"/>
      </w:pPr>
      <w:rPr>
        <w:rFonts w:ascii="Symbol" w:hAnsi="Symbol" w:hint="default"/>
      </w:rPr>
    </w:lvl>
  </w:abstractNum>
  <w:abstractNum w:abstractNumId="23">
    <w:nsid w:val="765143C7"/>
    <w:multiLevelType w:val="hybridMultilevel"/>
    <w:tmpl w:val="CC5A4022"/>
    <w:lvl w:ilvl="0">
      <w:start w:val="1"/>
      <w:numFmt w:val="bullet"/>
      <w:lvlText w:val=""/>
      <w:lvlJc w:val="left"/>
      <w:pPr>
        <w:tabs>
          <w:tab w:val="num" w:pos="1346"/>
        </w:tabs>
        <w:ind w:left="1346" w:hanging="626"/>
      </w:pPr>
      <w:rPr>
        <w:rFonts w:ascii="Symbol" w:hAnsi="Symbol" w:hint="default"/>
        <w:sz w:val="16"/>
      </w:rPr>
    </w:lvl>
    <w:lvl w:ilvl="1">
      <w:start w:val="1"/>
      <w:numFmt w:val="none"/>
      <w:lvlText w:val="2)"/>
      <w:lvlJc w:val="left"/>
      <w:pPr>
        <w:tabs>
          <w:tab w:val="num" w:pos="1706"/>
        </w:tabs>
        <w:ind w:left="1706" w:hanging="360"/>
      </w:pPr>
      <w:rPr>
        <w:rFonts w:hint="default"/>
      </w:rPr>
    </w:lvl>
    <w:lvl w:ilvl="2" w:tentative="1">
      <w:start w:val="1"/>
      <w:numFmt w:val="bullet"/>
      <w:lvlText w:val=""/>
      <w:lvlJc w:val="left"/>
      <w:pPr>
        <w:tabs>
          <w:tab w:val="num" w:pos="2426"/>
        </w:tabs>
        <w:ind w:left="2426" w:hanging="360"/>
      </w:pPr>
      <w:rPr>
        <w:rFonts w:ascii="Wingdings" w:hAnsi="Wingdings" w:hint="default"/>
      </w:rPr>
    </w:lvl>
    <w:lvl w:ilvl="3" w:tentative="1">
      <w:start w:val="1"/>
      <w:numFmt w:val="bullet"/>
      <w:lvlText w:val=""/>
      <w:lvlJc w:val="left"/>
      <w:pPr>
        <w:tabs>
          <w:tab w:val="num" w:pos="3146"/>
        </w:tabs>
        <w:ind w:left="3146" w:hanging="360"/>
      </w:pPr>
      <w:rPr>
        <w:rFonts w:ascii="Symbol" w:hAnsi="Symbol" w:hint="default"/>
      </w:rPr>
    </w:lvl>
    <w:lvl w:ilvl="4" w:tentative="1">
      <w:start w:val="1"/>
      <w:numFmt w:val="bullet"/>
      <w:lvlText w:val="o"/>
      <w:lvlJc w:val="left"/>
      <w:pPr>
        <w:tabs>
          <w:tab w:val="num" w:pos="3866"/>
        </w:tabs>
        <w:ind w:left="3866" w:hanging="360"/>
      </w:pPr>
      <w:rPr>
        <w:rFonts w:ascii="Courier New" w:hAnsi="Courier New" w:hint="default"/>
      </w:rPr>
    </w:lvl>
    <w:lvl w:ilvl="5" w:tentative="1">
      <w:start w:val="1"/>
      <w:numFmt w:val="bullet"/>
      <w:lvlText w:val=""/>
      <w:lvlJc w:val="left"/>
      <w:pPr>
        <w:tabs>
          <w:tab w:val="num" w:pos="4586"/>
        </w:tabs>
        <w:ind w:left="4586" w:hanging="360"/>
      </w:pPr>
      <w:rPr>
        <w:rFonts w:ascii="Wingdings" w:hAnsi="Wingdings" w:hint="default"/>
      </w:rPr>
    </w:lvl>
    <w:lvl w:ilvl="6" w:tentative="1">
      <w:start w:val="1"/>
      <w:numFmt w:val="bullet"/>
      <w:lvlText w:val=""/>
      <w:lvlJc w:val="left"/>
      <w:pPr>
        <w:tabs>
          <w:tab w:val="num" w:pos="5306"/>
        </w:tabs>
        <w:ind w:left="5306" w:hanging="360"/>
      </w:pPr>
      <w:rPr>
        <w:rFonts w:ascii="Symbol" w:hAnsi="Symbol" w:hint="default"/>
      </w:rPr>
    </w:lvl>
    <w:lvl w:ilvl="7" w:tentative="1">
      <w:start w:val="1"/>
      <w:numFmt w:val="bullet"/>
      <w:lvlText w:val="o"/>
      <w:lvlJc w:val="left"/>
      <w:pPr>
        <w:tabs>
          <w:tab w:val="num" w:pos="6026"/>
        </w:tabs>
        <w:ind w:left="6026" w:hanging="360"/>
      </w:pPr>
      <w:rPr>
        <w:rFonts w:ascii="Courier New" w:hAnsi="Courier New" w:hint="default"/>
      </w:rPr>
    </w:lvl>
    <w:lvl w:ilvl="8" w:tentative="1">
      <w:start w:val="1"/>
      <w:numFmt w:val="bullet"/>
      <w:lvlText w:val=""/>
      <w:lvlJc w:val="left"/>
      <w:pPr>
        <w:tabs>
          <w:tab w:val="num" w:pos="6746"/>
        </w:tabs>
        <w:ind w:left="6746" w:hanging="360"/>
      </w:pPr>
      <w:rPr>
        <w:rFonts w:ascii="Wingdings" w:hAnsi="Wingdings" w:hint="default"/>
      </w:rPr>
    </w:lvl>
  </w:abstractNum>
  <w:abstractNum w:abstractNumId="24">
    <w:nsid w:val="7F1C221C"/>
    <w:multiLevelType w:val="singleLevel"/>
    <w:tmpl w:val="0C09000F"/>
    <w:lvl w:ilvl="0">
      <w:start w:val="1"/>
      <w:numFmt w:val="decimal"/>
      <w:lvlText w:val="%1."/>
      <w:lvlJc w:val="left"/>
      <w:pPr>
        <w:tabs>
          <w:tab w:val="num" w:pos="360"/>
        </w:tabs>
        <w:ind w:left="360" w:hanging="360"/>
      </w:pPr>
    </w:lvl>
  </w:abstractNum>
  <w:num w:numId="1">
    <w:abstractNumId w:val="8"/>
  </w:num>
  <w:num w:numId="2">
    <w:abstractNumId w:val="23"/>
  </w:num>
  <w:num w:numId="3">
    <w:abstractNumId w:val="20"/>
  </w:num>
  <w:num w:numId="4">
    <w:abstractNumId w:val="2"/>
  </w:num>
  <w:num w:numId="5">
    <w:abstractNumId w:val="5"/>
  </w:num>
  <w:num w:numId="6">
    <w:abstractNumId w:val="15"/>
  </w:num>
  <w:num w:numId="7">
    <w:abstractNumId w:val="3"/>
  </w:num>
  <w:num w:numId="8">
    <w:abstractNumId w:val="17"/>
  </w:num>
  <w:num w:numId="9">
    <w:abstractNumId w:val="1"/>
  </w:num>
  <w:num w:numId="10">
    <w:abstractNumId w:val="9"/>
  </w:num>
  <w:num w:numId="11">
    <w:abstractNumId w:val="14"/>
  </w:num>
  <w:num w:numId="12">
    <w:abstractNumId w:val="7"/>
  </w:num>
  <w:num w:numId="13">
    <w:abstractNumId w:val="12"/>
  </w:num>
  <w:num w:numId="14">
    <w:abstractNumId w:val="18"/>
  </w:num>
  <w:num w:numId="15">
    <w:abstractNumId w:val="11"/>
  </w:num>
  <w:num w:numId="16">
    <w:abstractNumId w:val="19"/>
  </w:num>
  <w:num w:numId="17">
    <w:abstractNumId w:val="4"/>
  </w:num>
  <w:num w:numId="18">
    <w:abstractNumId w:val="13"/>
  </w:num>
  <w:num w:numId="19">
    <w:abstractNumId w:val="21"/>
  </w:num>
  <w:num w:numId="20">
    <w:abstractNumId w:val="10"/>
  </w:num>
  <w:num w:numId="21">
    <w:abstractNumId w:val="6"/>
  </w:num>
  <w:num w:numId="22">
    <w:abstractNumId w:val="22"/>
  </w:num>
  <w:num w:numId="23">
    <w:abstractNumId w:val="0"/>
  </w:num>
  <w:num w:numId="24">
    <w:abstractNumId w:val="24"/>
  </w:num>
  <w:num w:numId="25">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A6BA8"/>
    <w:rsid w:val="000F48EF"/>
    <w:rsid w:val="001430A7"/>
    <w:rsid w:val="00365CF2"/>
    <w:rsid w:val="003A1C4F"/>
    <w:rsid w:val="00402940"/>
    <w:rsid w:val="00465A55"/>
    <w:rsid w:val="004C09DD"/>
    <w:rsid w:val="004D58BD"/>
    <w:rsid w:val="0068605D"/>
    <w:rsid w:val="007350ED"/>
    <w:rsid w:val="007664CD"/>
    <w:rsid w:val="00863E12"/>
    <w:rsid w:val="00947FE7"/>
    <w:rsid w:val="009E7826"/>
    <w:rsid w:val="00B506BA"/>
    <w:rsid w:val="00B97019"/>
    <w:rsid w:val="00BA6BA8"/>
    <w:rsid w:val="00CC441A"/>
    <w:rsid w:val="00DD3D38"/>
    <w:rsid w:val="00DF2A01"/>
    <w:rsid w:val="00E804F1"/>
    <w:rsid w:val="00EB5A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863E12"/>
    <w:pPr>
      <w:keepNext/>
      <w:jc w:val="both"/>
      <w:outlineLvl w:val="0"/>
    </w:pPr>
    <w:rPr>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auto"/>
      <w:jc w:val="both"/>
    </w:pPr>
    <w:rPr>
      <w:rFonts w:ascii="Arial" w:hAnsi="Arial"/>
      <w:szCs w:val="20"/>
    </w:rPr>
  </w:style>
  <w:style w:type="character" w:styleId="-">
    <w:name w:val="Hyperlink"/>
    <w:basedOn w:val="a0"/>
    <w:rPr>
      <w:color w:val="0000FF"/>
      <w:u w:val="single"/>
    </w:rPr>
  </w:style>
  <w:style w:type="paragraph" w:styleId="a4">
    <w:name w:val="header"/>
    <w:basedOn w:val="a"/>
    <w:link w:val="Char"/>
    <w:uiPriority w:val="99"/>
    <w:semiHidden/>
    <w:unhideWhenUsed/>
    <w:rsid w:val="00EB5A0C"/>
    <w:pPr>
      <w:tabs>
        <w:tab w:val="center" w:pos="4153"/>
        <w:tab w:val="right" w:pos="8306"/>
      </w:tabs>
    </w:pPr>
  </w:style>
  <w:style w:type="character" w:customStyle="1" w:styleId="Char">
    <w:name w:val="Κεφαλίδα Char"/>
    <w:basedOn w:val="a0"/>
    <w:link w:val="a4"/>
    <w:uiPriority w:val="99"/>
    <w:semiHidden/>
    <w:rsid w:val="00EB5A0C"/>
    <w:rPr>
      <w:sz w:val="24"/>
      <w:szCs w:val="24"/>
    </w:rPr>
  </w:style>
  <w:style w:type="paragraph" w:styleId="a5">
    <w:name w:val="footer"/>
    <w:basedOn w:val="a"/>
    <w:link w:val="Char0"/>
    <w:uiPriority w:val="99"/>
    <w:unhideWhenUsed/>
    <w:rsid w:val="00EB5A0C"/>
    <w:pPr>
      <w:tabs>
        <w:tab w:val="center" w:pos="4153"/>
        <w:tab w:val="right" w:pos="8306"/>
      </w:tabs>
    </w:pPr>
  </w:style>
  <w:style w:type="character" w:customStyle="1" w:styleId="Char0">
    <w:name w:val="Υποσέλιδο Char"/>
    <w:basedOn w:val="a0"/>
    <w:link w:val="a5"/>
    <w:uiPriority w:val="99"/>
    <w:rsid w:val="00EB5A0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2486</Words>
  <Characters>15915</Characters>
  <Application>Microsoft Office Word</Application>
  <DocSecurity>0</DocSecurity>
  <Lines>361</Lines>
  <Paragraphs>34</Paragraphs>
  <ScaleCrop>false</ScaleCrop>
  <HeadingPairs>
    <vt:vector size="2" baseType="variant">
      <vt:variant>
        <vt:lpstr>Τίτλος</vt:lpstr>
      </vt:variant>
      <vt:variant>
        <vt:i4>1</vt:i4>
      </vt:variant>
    </vt:vector>
  </HeadingPairs>
  <TitlesOfParts>
    <vt:vector size="1" baseType="lpstr">
      <vt:lpstr>ΟΔΗΓΟΣ ΣΠΟΥΔΩΝ</vt:lpstr>
    </vt:vector>
  </TitlesOfParts>
  <Company>Σπίτι</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ΣΠΟΥΔΩΝ</dc:title>
  <dc:creator>dgoumenos</dc:creator>
  <cp:lastModifiedBy>epap</cp:lastModifiedBy>
  <cp:revision>3</cp:revision>
  <dcterms:created xsi:type="dcterms:W3CDTF">2013-01-31T11:09:00Z</dcterms:created>
  <dcterms:modified xsi:type="dcterms:W3CDTF">2013-01-31T11:18:00Z</dcterms:modified>
</cp:coreProperties>
</file>