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74" w:rsidRPr="00D71516" w:rsidRDefault="00864C74" w:rsidP="00864C74">
      <w:pPr>
        <w:jc w:val="center"/>
        <w:rPr>
          <w:rFonts w:ascii="Arial" w:hAnsi="Arial" w:cs="Arial"/>
          <w:b/>
          <w:bCs/>
          <w:sz w:val="28"/>
          <w:szCs w:val="28"/>
        </w:rPr>
      </w:pPr>
      <w:proofErr w:type="spellStart"/>
      <w:r>
        <w:rPr>
          <w:rFonts w:ascii="Arial" w:hAnsi="Arial" w:cs="Arial"/>
          <w:b/>
          <w:bCs/>
          <w:sz w:val="28"/>
          <w:szCs w:val="28"/>
        </w:rPr>
        <w:t>Χολόσταση</w:t>
      </w:r>
      <w:proofErr w:type="spellEnd"/>
      <w:r>
        <w:rPr>
          <w:rFonts w:ascii="Arial" w:hAnsi="Arial" w:cs="Arial"/>
          <w:b/>
          <w:bCs/>
          <w:sz w:val="28"/>
          <w:szCs w:val="28"/>
        </w:rPr>
        <w:t xml:space="preserve"> – ίκτερος – απόφραξη </w:t>
      </w:r>
      <w:r w:rsidRPr="00D71516">
        <w:rPr>
          <w:rFonts w:ascii="Arial" w:hAnsi="Arial" w:cs="Arial"/>
          <w:b/>
          <w:bCs/>
          <w:sz w:val="28"/>
          <w:szCs w:val="28"/>
        </w:rPr>
        <w:t xml:space="preserve">χοληφόρων : </w:t>
      </w:r>
    </w:p>
    <w:p w:rsidR="00864C74" w:rsidRPr="00D71516" w:rsidRDefault="00864C74" w:rsidP="00864C74">
      <w:pPr>
        <w:jc w:val="center"/>
        <w:rPr>
          <w:rFonts w:ascii="Arial" w:hAnsi="Arial" w:cs="Arial"/>
          <w:b/>
          <w:bCs/>
          <w:sz w:val="28"/>
          <w:szCs w:val="28"/>
        </w:rPr>
      </w:pPr>
      <w:r w:rsidRPr="00D71516">
        <w:rPr>
          <w:rFonts w:ascii="Arial" w:hAnsi="Arial" w:cs="Arial"/>
          <w:b/>
          <w:bCs/>
          <w:sz w:val="28"/>
          <w:szCs w:val="28"/>
        </w:rPr>
        <w:t xml:space="preserve">Διαγνωστική προσπέλαση </w:t>
      </w:r>
    </w:p>
    <w:p w:rsidR="00864C74" w:rsidRPr="00864C74" w:rsidRDefault="00864C74" w:rsidP="00864C74">
      <w:pPr>
        <w:spacing w:line="276" w:lineRule="auto"/>
        <w:jc w:val="center"/>
        <w:rPr>
          <w:rFonts w:ascii="Arial" w:hAnsi="Arial" w:cs="Arial"/>
          <w:b/>
          <w:bCs/>
          <w:i/>
          <w:sz w:val="28"/>
          <w:szCs w:val="28"/>
        </w:rPr>
      </w:pPr>
    </w:p>
    <w:p w:rsidR="00864C74" w:rsidRPr="00864C74" w:rsidRDefault="00864C74" w:rsidP="00864C74">
      <w:pPr>
        <w:spacing w:line="276" w:lineRule="auto"/>
        <w:rPr>
          <w:rFonts w:ascii="Arial" w:hAnsi="Arial" w:cs="Arial"/>
          <w:bCs/>
          <w:i/>
          <w:iCs/>
          <w:szCs w:val="20"/>
        </w:rPr>
      </w:pPr>
      <w:r w:rsidRPr="00864C74">
        <w:rPr>
          <w:rFonts w:ascii="Arial" w:hAnsi="Arial" w:cs="Arial"/>
          <w:bCs/>
          <w:i/>
          <w:iCs/>
          <w:szCs w:val="20"/>
        </w:rPr>
        <w:tab/>
      </w:r>
      <w:proofErr w:type="spellStart"/>
      <w:r w:rsidRPr="00864C74">
        <w:rPr>
          <w:rFonts w:ascii="Arial" w:hAnsi="Arial" w:cs="Arial"/>
          <w:bCs/>
          <w:i/>
          <w:iCs/>
          <w:szCs w:val="20"/>
        </w:rPr>
        <w:t>Χολόσταση</w:t>
      </w:r>
      <w:proofErr w:type="spellEnd"/>
      <w:r w:rsidRPr="00864C74">
        <w:rPr>
          <w:rFonts w:ascii="Arial" w:hAnsi="Arial" w:cs="Arial"/>
          <w:bCs/>
          <w:i/>
          <w:iCs/>
          <w:szCs w:val="20"/>
        </w:rPr>
        <w:t xml:space="preserve"> (δυσκολία στην απορροή της χολής) η / και ίκτερος μπορεί να παρουσιασθεί τόσο σε </w:t>
      </w:r>
      <w:proofErr w:type="spellStart"/>
      <w:r w:rsidRPr="00864C74">
        <w:rPr>
          <w:rFonts w:ascii="Arial" w:hAnsi="Arial" w:cs="Arial"/>
          <w:bCs/>
          <w:i/>
          <w:iCs/>
          <w:szCs w:val="20"/>
        </w:rPr>
        <w:t>παθησεις</w:t>
      </w:r>
      <w:proofErr w:type="spellEnd"/>
      <w:r w:rsidRPr="00864C74">
        <w:rPr>
          <w:rFonts w:ascii="Arial" w:hAnsi="Arial" w:cs="Arial"/>
          <w:bCs/>
          <w:i/>
          <w:iCs/>
          <w:szCs w:val="20"/>
        </w:rPr>
        <w:t xml:space="preserve"> του ήπατος όσο και σε παθήσεις των </w:t>
      </w:r>
      <w:proofErr w:type="spellStart"/>
      <w:r w:rsidRPr="00864C74">
        <w:rPr>
          <w:rFonts w:ascii="Arial" w:hAnsi="Arial" w:cs="Arial"/>
          <w:bCs/>
          <w:i/>
          <w:iCs/>
          <w:szCs w:val="20"/>
        </w:rPr>
        <w:t>εξωηπατικών</w:t>
      </w:r>
      <w:proofErr w:type="spellEnd"/>
      <w:r w:rsidRPr="00864C74">
        <w:rPr>
          <w:rFonts w:ascii="Arial" w:hAnsi="Arial" w:cs="Arial"/>
          <w:bCs/>
          <w:i/>
          <w:iCs/>
          <w:szCs w:val="20"/>
        </w:rPr>
        <w:t xml:space="preserve"> χοληφόρων. Το ήπαρ </w:t>
      </w:r>
      <w:proofErr w:type="spellStart"/>
      <w:r w:rsidRPr="00864C74">
        <w:rPr>
          <w:rFonts w:ascii="Arial" w:hAnsi="Arial" w:cs="Arial"/>
          <w:bCs/>
          <w:i/>
          <w:iCs/>
          <w:szCs w:val="20"/>
        </w:rPr>
        <w:t>προσβάλεται</w:t>
      </w:r>
      <w:proofErr w:type="spellEnd"/>
      <w:r w:rsidRPr="00864C74">
        <w:rPr>
          <w:rFonts w:ascii="Arial" w:hAnsi="Arial" w:cs="Arial"/>
          <w:bCs/>
          <w:i/>
          <w:iCs/>
          <w:szCs w:val="20"/>
        </w:rPr>
        <w:t xml:space="preserve"> από ποικιλία παθήσεων που έχουν ευρεία αιτιολογία, κλινική εικόνα και φυσική ιστορία. Μπορεί να είναι οξείες η χρόνιες ηπατοπάθειες και σε προχωρημένα στάδια να παρουσιάζονται με οξεία ηπατική ανεπάρκεια η σε χρόνιες καταστάσεις με κίρρωση ήπατος και τις συνέπειες της </w:t>
      </w:r>
      <w:proofErr w:type="spellStart"/>
      <w:r w:rsidRPr="00864C74">
        <w:rPr>
          <w:rFonts w:ascii="Arial" w:hAnsi="Arial" w:cs="Arial"/>
          <w:bCs/>
          <w:i/>
          <w:iCs/>
          <w:szCs w:val="20"/>
        </w:rPr>
        <w:t>λογω</w:t>
      </w:r>
      <w:proofErr w:type="spellEnd"/>
      <w:r w:rsidRPr="00864C74">
        <w:rPr>
          <w:rFonts w:ascii="Arial" w:hAnsi="Arial" w:cs="Arial"/>
          <w:bCs/>
          <w:i/>
          <w:iCs/>
          <w:szCs w:val="20"/>
        </w:rPr>
        <w:t xml:space="preserve"> της ηπατικής ανεπάρκειας η/και της επακόλουθης πυλαίας υπέρτασης. Στα αρχικά στάδια μπορεί να </w:t>
      </w:r>
      <w:proofErr w:type="spellStart"/>
      <w:r w:rsidRPr="00864C74">
        <w:rPr>
          <w:rFonts w:ascii="Arial" w:hAnsi="Arial" w:cs="Arial"/>
          <w:bCs/>
          <w:i/>
          <w:iCs/>
          <w:szCs w:val="20"/>
        </w:rPr>
        <w:t>διαδράμουν</w:t>
      </w:r>
      <w:proofErr w:type="spellEnd"/>
      <w:r w:rsidRPr="00864C74">
        <w:rPr>
          <w:rFonts w:ascii="Arial" w:hAnsi="Arial" w:cs="Arial"/>
          <w:bCs/>
          <w:i/>
          <w:iCs/>
          <w:szCs w:val="20"/>
        </w:rPr>
        <w:t xml:space="preserve"> </w:t>
      </w:r>
      <w:proofErr w:type="spellStart"/>
      <w:r w:rsidRPr="00864C74">
        <w:rPr>
          <w:rFonts w:ascii="Arial" w:hAnsi="Arial" w:cs="Arial"/>
          <w:bCs/>
          <w:i/>
          <w:iCs/>
          <w:szCs w:val="20"/>
        </w:rPr>
        <w:t>ασυμπτωματικά</w:t>
      </w:r>
      <w:proofErr w:type="spellEnd"/>
      <w:r w:rsidRPr="00864C74">
        <w:rPr>
          <w:rFonts w:ascii="Arial" w:hAnsi="Arial" w:cs="Arial"/>
          <w:bCs/>
          <w:i/>
          <w:iCs/>
          <w:szCs w:val="20"/>
        </w:rPr>
        <w:t xml:space="preserve"> η </w:t>
      </w:r>
      <w:proofErr w:type="spellStart"/>
      <w:r w:rsidRPr="00864C74">
        <w:rPr>
          <w:rFonts w:ascii="Arial" w:hAnsi="Arial" w:cs="Arial"/>
          <w:bCs/>
          <w:i/>
          <w:iCs/>
          <w:szCs w:val="20"/>
        </w:rPr>
        <w:t>ολιγοσυμτωματικά</w:t>
      </w:r>
      <w:proofErr w:type="spellEnd"/>
      <w:r w:rsidRPr="00864C74">
        <w:rPr>
          <w:rFonts w:ascii="Arial" w:hAnsi="Arial" w:cs="Arial"/>
          <w:bCs/>
          <w:i/>
          <w:iCs/>
          <w:szCs w:val="20"/>
        </w:rPr>
        <w:t xml:space="preserve"> ακόμη και για μεγάλο χρονικό διάστημα με μόνο εύρημα τις διαταραχές της ηπατικής βιοχημείας (</w:t>
      </w:r>
      <w:proofErr w:type="spellStart"/>
      <w:r w:rsidRPr="00864C74">
        <w:rPr>
          <w:rFonts w:ascii="Arial" w:hAnsi="Arial" w:cs="Arial"/>
          <w:bCs/>
          <w:i/>
          <w:iCs/>
          <w:szCs w:val="20"/>
        </w:rPr>
        <w:t>τρανσαμινάσες</w:t>
      </w:r>
      <w:proofErr w:type="spellEnd"/>
      <w:r w:rsidRPr="00864C74">
        <w:rPr>
          <w:rFonts w:ascii="Arial" w:hAnsi="Arial" w:cs="Arial"/>
          <w:bCs/>
          <w:i/>
          <w:iCs/>
          <w:szCs w:val="20"/>
        </w:rPr>
        <w:t xml:space="preserve">, αλκαλική </w:t>
      </w:r>
      <w:proofErr w:type="spellStart"/>
      <w:r w:rsidRPr="00864C74">
        <w:rPr>
          <w:rFonts w:ascii="Arial" w:hAnsi="Arial" w:cs="Arial"/>
          <w:bCs/>
          <w:i/>
          <w:iCs/>
          <w:szCs w:val="20"/>
        </w:rPr>
        <w:t>φωσφατάση</w:t>
      </w:r>
      <w:proofErr w:type="spellEnd"/>
      <w:r w:rsidRPr="00864C74">
        <w:rPr>
          <w:rFonts w:ascii="Arial" w:hAnsi="Arial" w:cs="Arial"/>
          <w:bCs/>
          <w:i/>
          <w:iCs/>
          <w:szCs w:val="20"/>
        </w:rPr>
        <w:t>, γ-</w:t>
      </w:r>
      <w:r w:rsidRPr="00864C74">
        <w:rPr>
          <w:rFonts w:ascii="Arial" w:hAnsi="Arial" w:cs="Arial"/>
          <w:bCs/>
          <w:i/>
          <w:iCs/>
          <w:szCs w:val="20"/>
          <w:lang w:val="en-US"/>
        </w:rPr>
        <w:t>GT</w:t>
      </w:r>
      <w:r w:rsidRPr="00864C74">
        <w:rPr>
          <w:rFonts w:ascii="Arial" w:hAnsi="Arial" w:cs="Arial"/>
          <w:bCs/>
          <w:i/>
          <w:iCs/>
          <w:szCs w:val="20"/>
        </w:rPr>
        <w:t xml:space="preserve">, </w:t>
      </w:r>
      <w:proofErr w:type="spellStart"/>
      <w:r w:rsidRPr="00864C74">
        <w:rPr>
          <w:rFonts w:ascii="Arial" w:hAnsi="Arial" w:cs="Arial"/>
          <w:bCs/>
          <w:i/>
          <w:iCs/>
          <w:szCs w:val="20"/>
        </w:rPr>
        <w:t>χολερυθρίνη</w:t>
      </w:r>
      <w:proofErr w:type="spellEnd"/>
      <w:r w:rsidRPr="00864C74">
        <w:rPr>
          <w:rFonts w:ascii="Arial" w:hAnsi="Arial" w:cs="Arial"/>
          <w:bCs/>
          <w:i/>
          <w:iCs/>
          <w:szCs w:val="20"/>
        </w:rPr>
        <w:t xml:space="preserve"> κ. α.). Επίσης πολλές φορές  η κλινική εικόνα και πολλά εργαστηριακά ευρήματα είναι κοινά με παθήσεις των χοληφόρων, καλοήθεις η κακοήθεις από τις οποίες πρέπει να </w:t>
      </w:r>
      <w:proofErr w:type="spellStart"/>
      <w:r w:rsidRPr="00864C74">
        <w:rPr>
          <w:rFonts w:ascii="Arial" w:hAnsi="Arial" w:cs="Arial"/>
          <w:bCs/>
          <w:i/>
          <w:iCs/>
          <w:szCs w:val="20"/>
        </w:rPr>
        <w:t>διαφοροδιαγνωσθούν</w:t>
      </w:r>
      <w:proofErr w:type="spellEnd"/>
      <w:r w:rsidRPr="00864C74">
        <w:rPr>
          <w:rFonts w:ascii="Arial" w:hAnsi="Arial" w:cs="Arial"/>
          <w:bCs/>
          <w:i/>
          <w:iCs/>
          <w:szCs w:val="20"/>
        </w:rPr>
        <w:t xml:space="preserve"> (Σχήμα). </w:t>
      </w:r>
    </w:p>
    <w:p w:rsidR="00864C74" w:rsidRPr="00D71516" w:rsidRDefault="00864C74" w:rsidP="00864C74">
      <w:pPr>
        <w:spacing w:line="276" w:lineRule="auto"/>
        <w:ind w:firstLine="720"/>
        <w:rPr>
          <w:rFonts w:ascii="Arial" w:hAnsi="Arial" w:cs="Arial"/>
          <w:szCs w:val="20"/>
        </w:rPr>
      </w:pPr>
      <w:r>
        <w:rPr>
          <w:rFonts w:ascii="Arial" w:hAnsi="Arial" w:cs="Arial"/>
          <w:noProof/>
          <w:szCs w:val="20"/>
          <w:lang w:eastAsia="el-GR"/>
        </w:rPr>
      </w:r>
      <w:r>
        <w:rPr>
          <w:rFonts w:ascii="Arial" w:hAnsi="Arial" w:cs="Arial"/>
          <w:noProof/>
          <w:szCs w:val="20"/>
          <w:lang w:eastAsia="el-GR"/>
        </w:rPr>
        <w:pict>
          <v:group id="Canvas 100" o:spid="_x0000_s1026" editas="canvas" style="width:415.3pt;height:304.55pt;mso-position-horizontal-relative:char;mso-position-vertical-relative:line" coordsize="52743,38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38677;visibility:visible">
              <v:fill o:detectmouseclick="t"/>
              <v:path o:connecttype="none"/>
            </v:shape>
            <v:shape id="Freeform 102" o:spid="_x0000_s1028" style="position:absolute;left:4176;top:6190;width:19386;height:19337;visibility:visible;mso-wrap-style:none;v-text-anchor:top" coordsize="1906,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o18MA&#10;AADbAAAADwAAAGRycy9kb3ducmV2LnhtbESP0WrCQBRE3wv9h+UW+mY2tdpIdJViKYj0pdEPuGSv&#10;2Zjs3ZDdxtSvd4VCH4eZOcOsNqNtxUC9rx0reElSEMSl0zVXCo6Hz8kChA/IGlvHpOCXPGzWjw8r&#10;zLW78DcNRahEhLDPUYEJocul9KUhiz5xHXH0Tq63GKLsK6l7vES4beU0Td+kxZrjgsGOtobKpvix&#10;CvZN1nzZcEXNH7oY5i6bnU2m1PPT+L4EEWgM/+G/9k4ryF7h/iX+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Mo18MAAADbAAAADwAAAAAAAAAAAAAAAACYAgAAZHJzL2Rv&#10;d25yZXYueG1sUEsFBgAAAAAEAAQA9QAAAIgDAAAAAA==&#10;" path="m1747,1199v-25,-97,10,-24,-47,-24c1686,1175,1678,1158,1665,1152v-11,-6,-24,-8,-36,-12c1602,1144,1573,1144,1547,1152v-13,4,-21,26,-35,23c1498,1172,1496,1152,1488,1140v-130,26,-8,-13,-82,47c1403,1190,1339,1209,1335,1210v-62,96,12,76,-152,59c1145,1256,1115,1235,1077,1222v-140,8,-188,-15,-282,47c779,1293,764,1316,748,1340v-21,32,-26,73,-47,106c682,1520,698,1480,642,1563v-22,33,-27,83,-47,118c552,1759,506,1831,430,1880v-39,-2,-173,22,-223,-35c163,1794,127,1726,89,1669v-8,-12,-15,-23,-23,-35c58,1622,42,1598,42,1598,,1464,17,1423,31,1234v3,-36,43,-84,58,-106c180,992,322,932,477,905v67,4,134,5,200,12c707,920,733,942,759,952v44,18,98,26,141,47c952,1024,1000,1059,1053,1081v55,23,35,1,83,24c1149,1111,1158,1124,1171,1128v60,20,89,13,141,47c1328,1171,1346,1172,1359,1163v62,-42,-10,-25,35,-70c1403,1084,1417,1083,1429,1081v47,-6,95,-8,142,-12c1625,1052,1625,1075,1676,1093v24,-8,47,-16,71,-24c1771,1061,1762,1116,1770,1140v4,13,18,22,24,35c1823,1232,1781,1193,1841,1234v27,82,15,93,35,35c1869,1135,1906,1017,1794,940v-67,-98,23,24,-59,-59c1725,871,1721,856,1712,846v-57,-64,-61,-63,-118,-106c1586,728,1582,714,1571,705v-21,-19,-71,-47,-71,-47c1459,599,1377,549,1312,517v-8,-12,-13,-26,-24,-35c1278,474,1264,476,1253,470v-84,-43,12,-9,-70,-35l1077,388v,,,,,c1019,359,975,333,912,317,845,273,767,244,701,199v-8,-12,-12,-28,-24,-35c656,151,607,141,607,141,537,71,366,,266,e" filled="f" fillcolor="#bbe0e3" strokecolor="#099" strokeweight="3pt">
              <v:path arrowok="t" o:connecttype="custom" o:connectlocs="1776914,1218961;1729110,1194561;1693510,1171178;1656894,1158978;1573490,1171178;1537890,1194561;1513479,1158978;1430075,1206761;1357860,1230144;1203257,1290126;1095442,1242344;808613,1290126;760808,1362308;713003,1470073;652993,1589020;605188,1708985;437363,1911298;210545,1875715;90524,1696785;67130,1661202;42719,1624603;31531,1254543;90524,1146779;485168,920066;688592,932266;771997,967849;915411,1015631;1071031,1098996;1155452,1123396;1191051,1146779;1334466,1194561;1382271,1182361;1417870,1111196;1453469,1098996;1597901,1086796;1704699,1111196;1776914,1086796;1800308,1158978;1824719,1194561;1872524,1254543;1908123,1290126;1824719,955649;1764709,895667;1741315,860084;1621295,752319;1597901,716737;1525685,668954;1334466,525607;1310055,490024;1274455,477824;1203257,442242;1095442,394459;1095442,394459;927616,322277;713003,202313;688592,166730;617394,143347;270555,0" o:connectangles="0,0,0,0,0,0,0,0,0,0,0,0,0,0,0,0,0,0,0,0,0,0,0,0,0,0,0,0,0,0,0,0,0,0,0,0,0,0,0,0,0,0,0,0,0,0,0,0,0,0,0,0,0,0,0,0,0,0"/>
            </v:shape>
            <v:shape id="Freeform 103" o:spid="_x0000_s1029" style="position:absolute;left:21879;top:18567;width:2441;height:14574;visibility:visible;mso-wrap-style:none;v-text-anchor:top" coordsize="240,1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7c/sMA&#10;AADbAAAADwAAAGRycy9kb3ducmV2LnhtbESPzWrDMBCE74W+g9hCb43UUprgRDYhtNBLD/k55LhY&#10;G9vUWjnWOnbevioEchxm5htmVUy+VRfqYxPYwuvMgCIug2u4snDYf70sQEVBdtgGJgtXilDkjw8r&#10;zFwYeUuXnVQqQThmaKEW6TKtY1mTxzgLHXHyTqH3KEn2lXY9jgnuW/1mzIf22HBaqLGjTU3l727w&#10;FgJ+juth4O1B5OdszNgcT9XV2uenab0EJTTJPXxrfzsL83f4/5J+g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7c/sMAAADbAAAADwAAAAAAAAAAAAAAAACYAgAAZHJzL2Rv&#10;d25yZXYueG1sUEsFBgAAAAAEAAQA9QAAAIgDAAAAAA==&#10;" path="m12,v5,15,22,89,47,105c80,118,129,129,129,129v40,116,76,234,106,353c231,666,240,851,223,1034v-3,28,-31,47,-47,71c168,1117,153,1140,153,1140v-17,98,-39,127,-94,211c47,1370,,1417,,1434e" filled="f" fillcolor="#bbe0e3" strokecolor="#099" strokeweight="3pt">
              <v:path arrowok="t" o:connecttype="custom" o:connectlocs="12207,0;60018,106709;131226,131100;239056,489845;226849,1050830;179037,1122985;155641,1158555;60018,1372989;0,1457340" o:connectangles="0,0,0,0,0,0,0,0,0"/>
            </v:shape>
            <v:shape id="Freeform 104" o:spid="_x0000_s1030" style="position:absolute;left:7656;top:5175;width:9892;height:5499;visibility:visible;mso-wrap-style:none;v-text-anchor:top" coordsize="973,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3rA8QA&#10;AADbAAAADwAAAGRycy9kb3ducmV2LnhtbESP3WrCQBSE7wu+w3KE3tVNAkZJXYMGi4FC8acPcMge&#10;k2D2bMhuNX17Vyj0cpiZb5hVPppO3GhwrWUF8SwCQVxZ3XKt4Pv88bYE4Tyyxs4yKfglB/l68rLC&#10;TNs7H+l28rUIEHYZKmi87zMpXdWQQTezPXHwLnYw6IMcaqkHvAe46WQSRak02HJYaLCnoqHqevox&#10;Coq99klaXA60N/PdV7JcbOPyU6nX6bh5B+Fp9P/hv3apFSzm8PwSf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96wPEAAAA2wAAAA8AAAAAAAAAAAAAAAAAmAIAAGRycy9k&#10;b3ducmV2LnhtbFBLBQYAAAAABAAEAPUAAACJAwAAAAA=&#10;" path="m,71v102,16,137,24,224,82c234,160,248,159,259,165v61,34,109,84,176,105c492,356,412,252,529,329v65,43,105,72,177,94c752,455,799,474,847,506v20,14,47,15,70,23c929,533,952,541,952,541v21,-62,-2,-93,-35,-141c913,388,911,375,905,364v-6,-13,-18,-22,-23,-35c876,314,876,297,870,282v-5,-13,-17,-22,-23,-35c837,224,831,200,823,176,814,149,805,89,776,71,756,58,687,42,659,35,651,23,635,,635,e" filled="f" fillcolor="#bbe0e3" strokecolor="#099" strokeweight="2.25pt">
              <v:stroke dashstyle="1 1" endcap="round"/>
              <v:path arrowok="t" o:connecttype="custom" o:connectlocs="0,72180;227729,155543;263311,167742;442241,274487;537805,334468;717752,430030;861099,514409;932264,537792;967846,549991;932264,406648;920064,370049;896681,334468;884482,286687;861099,251105;836699,178925;788917,72180;669969,35582;645570,0" o:connectangles="0,0,0,0,0,0,0,0,0,0,0,0,0,0,0,0,0,0"/>
            </v:shape>
            <v:shape id="Freeform 105" o:spid="_x0000_s1031" style="position:absolute;left:14830;top:4612;width:12310;height:10240;visibility:visible;mso-wrap-style:none;v-text-anchor:top" coordsize="1210,1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MmcUA&#10;AADbAAAADwAAAGRycy9kb3ducmV2LnhtbESPQWvCQBSE7wX/w/KE3upGCyrRTSiKTfGgNPXg8ZF9&#10;JqnZt2l2a+K/7xYKPQ4z8w2zTgfTiBt1rrasYDqJQBAXVtdcKjh97J6WIJxH1thYJgV3cpAmo4c1&#10;xtr2/E633JciQNjFqKDyvo2ldEVFBt3EtsTBu9jOoA+yK6XusA9w08hZFM2lwZrDQoUtbSoqrvm3&#10;UbDc9Zk+vuqsweN1n30dPs/yeavU43h4WYHwNPj/8F/7TStYzOH3S/gBMv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yZxQAAANsAAAAPAAAAAAAAAAAAAAAAAJgCAABkcnMv&#10;ZG93bnJldi54bWxQSwUGAAAAAAQABAD1AAAAigMAAAAA&#10;" path="m,97v83,29,49,10,105,47c132,185,141,215,176,250v14,40,23,71,47,106c239,420,261,481,282,544v8,25,13,53,35,71c327,623,340,622,352,626v23,69,-6,7,47,59c482,767,360,677,458,744v51,77,-9,2,59,47c542,808,562,833,587,850v8,12,14,25,24,35c621,895,639,896,646,908v35,56,20,100,82,141c739,1056,752,1057,764,1061,794,968,858,845,940,791v16,-24,38,-44,47,-71c1016,631,1039,539,1069,450v11,-100,26,-186,83,-270c1167,132,1176,89,1187,39v9,-39,1,-36,23,-36e" filled="f" fillcolor="#bbe0e3" strokecolor="#099" strokeweight="3pt">
              <v:stroke dashstyle="1 1" endcap="round"/>
              <v:path arrowok="t" o:connecttype="custom" o:connectlocs="0,93620;106822,138982;179055,241288;226870,343594;286894,525043;322502,593569;358109,604186;405925,661130;465949,718074;525973,763436;597188,820380;621604,854160;657212,876359;740635,1012445;777260,1024027;956314,763436;1004130,694910;1087553,434319;1171993,173727;1207601,37641;1231000,2895" o:connectangles="0,0,0,0,0,0,0,0,0,0,0,0,0,0,0,0,0,0,0,0,0"/>
            </v:shape>
            <v:shape id="Freeform 106" o:spid="_x0000_s1032" style="position:absolute;left:25106;top:4095;width:7408;height:7412;visibility:visible;mso-wrap-style:none;v-text-anchor:top" coordsize="729,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ceMYA&#10;AADbAAAADwAAAGRycy9kb3ducmV2LnhtbESPT2vCQBTE70K/w/IKvenGHvyTuootFUTpIdGWHl+z&#10;r0lI9m3Y3Wr89l1B8DjMzG+Yxao3rTiR87VlBeNRAoK4sLrmUsHxsBnOQPiArLG1TAou5GG1fBgs&#10;MNX2zBmd8lCKCGGfooIqhC6V0hcVGfQj2xFH79c6gyFKV0rt8BzhppXPSTKRBmuOCxV29FZR0eR/&#10;RkH2mc237+Pv13z387X+yJv9bN44pZ4e+/ULiEB9uIdv7a1WMJ3C9Uv8AX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jceMYAAADbAAAADwAAAAAAAAAAAAAAAACYAgAAZHJz&#10;L2Rvd25yZXYueG1sUEsFBgAAAAAEAAQA9QAAAIsDAAAAAA==&#10;" path="m247,c234,44,226,80,200,118v-24,74,-51,147,-70,223c123,414,110,553,71,623,57,648,40,670,24,694,17,704,,729,12,729v14,,13,-26,24,-35c92,645,94,650,153,635v21,-60,70,-99,130,-117c323,490,353,482,388,447v23,-67,-6,-6,47,-59c445,378,448,362,459,353v10,-8,24,-6,35,-12c506,335,518,327,529,318v36,-30,73,-61,106,-94c639,212,641,199,647,188v6,-13,18,-22,24,-35c691,108,694,38,729,e" filled="f" fillcolor="#bbe0e3" strokecolor="#099" strokeweight="3pt">
              <v:stroke dashstyle="1 1" endcap="round"/>
              <v:path arrowok="t" o:connecttype="custom" o:connectlocs="251013,0;203250,119983;132112,346732;72154,633471;24390,705665;12195,741253;36585,705665;155486,645673;287598,526707;394304,454513;442068,394521;466458,358933;502027,346732;537595,323345;645318,227765;657513,191160;681903,155572;740845,0" o:connectangles="0,0,0,0,0,0,0,0,0,0,0,0,0,0,0,0,0,0"/>
            </v:shape>
            <v:shape id="Freeform 107" o:spid="_x0000_s1033" style="position:absolute;left:29895;top:3614;width:8124;height:5413;visibility:visible;mso-wrap-style:none;v-text-anchor:top" coordsize="799,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e18MA&#10;AADbAAAADwAAAGRycy9kb3ducmV2LnhtbERPy2oCMRTdF/yHcIVuimYqxcpoFG0pFnFRH6jLy+Q6&#10;GZzcDEmq49+bRaHLw3lPZq2txZV8qBwreO1nIIgLpysuFex3X70RiBCRNdaOScGdAsymnacJ5trd&#10;eEPXbSxFCuGQowITY5NLGQpDFkPfNcSJOztvMSboS6k93lK4reUgy4bSYsWpwWBDH4aKy/bXKngx&#10;uFnG0eBtcbqvj4fD5+pn6YdKPXfb+RhEpDb+i//c31rBexqbvq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Ye18MAAADbAAAADwAAAAAAAAAAAAAAAACYAgAAZHJzL2Rv&#10;d25yZXYueG1sUEsFBgAAAAAEAAQA9QAAAIgDAAAAAA==&#10;" path="m305,71v-38,122,23,-60,-35,70c224,245,219,392,94,435,62,481,45,475,,506v12,8,21,21,35,23c53,532,135,478,152,470v8,-12,13,-26,24,-35c197,416,247,388,247,388v27,-87,-13,17,47,-59c357,250,239,336,341,271v54,-84,76,-91,176,-106c604,135,606,72,705,47,735,1,743,,799,e" filled="f" fillcolor="#bbe0e3" strokecolor="#099" strokeweight="3pt">
              <v:stroke dashstyle="1 1" endcap="round"/>
              <v:path arrowok="t" o:connecttype="custom" o:connectlocs="310117,72241;274530,143464;95577,442603;0,514844;35587,538246;154550,478214;178953,442603;251144,394781;298932,334750;346721,275736;525673,167884;716827,47821;812404,0" o:connectangles="0,0,0,0,0,0,0,0,0,0,0,0,0"/>
            </v:shape>
            <v:shape id="Freeform 108" o:spid="_x0000_s1034" style="position:absolute;left:22838;top:3861;width:15298;height:29161;visibility:visible;mso-wrap-style:none;v-text-anchor:top" coordsize="1505,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NcUA&#10;AADbAAAADwAAAGRycy9kb3ducmV2LnhtbESP3WrCQBSE7wXfYTlC7+qmrfQndRWxFEXxotoHOM2e&#10;JqnZs2HPNqZv3xUEL4eZ+YaZznvXqI6C1J4N3I0zUMSFtzWXBj4P77fPoCQiW2w8k4E/EpjPhoMp&#10;5taf+IO6fSxVgrDkaKCKsc21lqIihzL2LXHyvn1wGJMMpbYBTwnuGn2fZY/aYc1pocKWlhUVx/2v&#10;M7Bddpt+Nel2b+uHH9l+hULoIMbcjPrFK6hIfbyGL+21NfD0Aucv6Qf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78U1xQAAANsAAAAPAAAAAAAAAAAAAAAAAJgCAABkcnMv&#10;ZG93bnJldi54bWxQSwUGAAAAAAQABAD1AAAAigMAAAAA&#10;" path="m1505,v-67,23,-53,46,-94,82c1379,110,1340,129,1305,153v-21,14,-47,15,-71,23c1222,180,1209,181,1199,188v-45,30,-22,18,-70,35c1081,296,1053,334,988,388v-58,48,-11,26,-71,47c873,502,919,442,858,493v-24,20,-35,52,-59,71c737,613,643,583,564,588v-54,36,-28,45,-82,82c459,737,439,745,376,787v-21,14,-49,11,-70,24c260,841,283,829,235,846v-12,12,-22,24,-35,35c189,890,173,893,165,905v-13,21,-16,47,-24,70c136,988,124,998,118,1011v-10,23,-16,47,-24,70c85,1108,47,1152,47,1152v4,20,4,41,12,59c71,1237,106,1281,106,1281v4,71,6,141,12,212c123,1552,154,1595,176,1645v20,44,33,95,47,142c211,1874,220,1947,235,2033v-4,79,-3,158,-12,236c220,2293,200,2339,200,2339v-8,115,,131,-24,212c169,2575,161,2598,153,2621v-4,12,-12,35,-12,35c133,2704,131,2760,94,2797v-44,44,-53,11,-94,71e" filled="f" fillcolor="#bbe0e3" strokecolor="#099" strokeweight="3pt">
              <v:path arrowok="t" o:connecttype="custom" o:connectlocs="1529863,0;1434310,83374;1326559,155563;1254386,178949;1218808,191150;1147651,226736;1004322,394501;932149,442288;872174,501260;812200,573450;573317,597852;489963,681226;382212,800186;311055,824588;238882,860175;203304,895761;167726,920163;143329,991336;119949,1027939;95553,1099112;47776,1171302;59975,1231290;107751,1302463;119949,1518015;178908,1672562;226684,1816941;238882,2067063;226684,2307017;203304,2378190;178908,2593742;155528,2664915;143329,2700501;95553,2843863;0,2916053" o:connectangles="0,0,0,0,0,0,0,0,0,0,0,0,0,0,0,0,0,0,0,0,0,0,0,0,0,0,0,0,0,0,0,0,0,0"/>
            </v:shape>
            <v:shape id="Freeform 109" o:spid="_x0000_s1035" style="position:absolute;left:21757;top:23221;width:24508;height:12436;visibility:visible;mso-wrap-style:none;v-text-anchor:top" coordsize="2410,1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PHFcAA&#10;AADbAAAADwAAAGRycy9kb3ducmV2LnhtbERPTWvCMBi+D/YfwjvYbU10IFKNIgNxlx382Ly+NK9t&#10;tXnTJWmt/94cBI8Pz/d8OdhG9ORD7VjDKFMgiAtnai41HPbrjymIEJENNo5Jw40CLBevL3PMjbvy&#10;lvpdLEUK4ZCjhirGNpcyFBVZDJlriRN3ct5iTNCX0ni8pnDbyLFSE2mx5tRQYUtfFRWXXWc1HHt/&#10;5s+/Ucc/oVNm8/8bjVpr/f42rGYgIg3xKX64v42GaVqfvqQfIB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PHFcAAAADbAAAADwAAAAAAAAAAAAAAAACYAgAAZHJzL2Rvd25y&#10;ZXYueG1sUEsFBgAAAAAEAAQA9QAAAIUDAAAAAA==&#10;" path="m130,941v-59,18,-36,30,-71,82c63,1043,55,1070,71,1082v17,13,56,-57,59,-59c151,1010,200,999,200,999v56,-56,24,-19,82,-106c290,881,306,858,306,858v4,-16,7,-32,12,-47c325,787,341,741,341,741,353,614,332,574,435,506,518,381,739,406,858,400v62,-16,129,-26,189,-47c1110,331,1178,297,1246,294v94,-4,188,-8,282,-12c1592,261,1651,227,1717,212v51,-26,85,-36,141,-47c1961,112,2073,97,2187,82v85,-27,-17,9,70,-35c2280,35,2317,31,2340,24,2364,17,2410,,2410,v-16,47,-34,67,-82,82c2187,175,2035,191,1869,212v-53,18,-91,43,-141,58c1577,374,1322,347,1164,353v-88,22,-168,84,-259,94c738,466,835,457,612,470v-54,18,-95,29,-141,59c454,554,429,574,412,600v-7,10,-6,24,-12,35c394,648,384,658,376,670v-31,99,-34,206,-94,294c255,1051,295,947,235,1023v-8,10,-2,26,-11,35c215,1067,199,1064,188,1070v-23,12,-47,22,-70,35c93,1119,47,1152,47,1152,31,1176,,1223,,1223e" filled="f" fillcolor="#bbe0e3" strokecolor="#099" strokeweight="3pt">
              <v:path arrowok="t" o:connecttype="custom" o:connectlocs="132199,956895;59998,1040280;72201,1100276;132199,1040280;203384,1015874;286771,908084;311177,872493;323380,824699;346769,753516;442360,514547;872517,406757;1064714,358963;1267081,298966;1553852,286763;1746050,215581;1889436,167787;2224002,83385;2295186,47794;2379591,24405;2450775,0;2367388,83385;1900622,215581;1757236,274561;1183694,358963;920312,454550;622354,477939;478969,537935;418971,610135;406768,645726;382362,681317;286771,980283;238976,1040280;227790,1075871;191181,1088074;119996,1123665;47795,1171459;0,1243658" o:connectangles="0,0,0,0,0,0,0,0,0,0,0,0,0,0,0,0,0,0,0,0,0,0,0,0,0,0,0,0,0,0,0,0,0,0,0,0,0"/>
            </v:shape>
            <v:shape id="Freeform 110" o:spid="_x0000_s1036" style="position:absolute;left:21046;top:33141;width:833;height:1670;visibility:visible;mso-wrap-style:none;v-text-anchor:top" coordsize="8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DSsEA&#10;AADbAAAADwAAAGRycy9kb3ducmV2LnhtbESPzYrCMBSF98K8Q7gD7jR1BC3VKFIpzHacWbi8NNem&#10;2tzUJtb69mZAcHk4Px9nvR1sI3rqfO1YwWyagCAuna65UvD3W0xSED4ga2wck4IHedhuPkZrzLS7&#10;8w/1h1CJOMI+QwUmhDaT0peGLPqpa4mjd3KdxRBlV0nd4T2O20Z+JclCWqw5Egy2lBsqL4ebjdz8&#10;uNdnU+yv1XXZztOiv5W5VGr8OexWIAIN4R1+tb+1gnQG/1/iD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bQ0rBAAAA2wAAAA8AAAAAAAAAAAAAAAAAmAIAAGRycy9kb3du&#10;cmV2LnhtbFBLBQYAAAAABAAEAPUAAACGAwAAAAA=&#10;" path="m82,c66,23,50,47,35,70,27,82,12,106,12,106,8,125,,164,,164e" filled="f" fillcolor="#bbe0e3" strokecolor="#099" strokeweight="3pt">
              <v:path arrowok="t" o:connecttype="custom" o:connectlocs="83252,0;35534,71285;12183,107946;0,167011" o:connectangles="0,0,0,0"/>
            </v:shape>
            <v:shape id="Freeform 111" o:spid="_x0000_s1037" style="position:absolute;width:46120;height:32006;visibility:visible;mso-wrap-style:none;v-text-anchor:top" coordsize="4527,3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cuMMMA&#10;AADbAAAADwAAAGRycy9kb3ducmV2LnhtbESPQWvCQBSE70L/w/IKvZmNVoOmrtIWCvam0d4f2WcS&#10;zL5Nd9ck/ffdQsHjMDPfMJvdaFrRk/ONZQWzJAVBXFrdcKXgfPqYrkD4gKyxtUwKfsjDbvsw2WCu&#10;7cBH6otQiQhhn6OCOoQul9KXNRn0ie2Io3exzmCI0lVSOxwi3LRynqaZNNhwXKixo/eaymtxMwrW&#10;z6fDenG7nN338Lb8kugz/Vkq9fQ4vr6ACDSGe/i/vdcKVnP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cuMMMAAADbAAAADwAAAAAAAAAAAAAAAACYAgAAZHJzL2Rv&#10;d25yZXYueG1sUEsFBgAAAAAEAAQA9QAAAIgDAAAAAA==&#10;" path="m4527,c4234,14,3938,55,3645,59,3069,66,2493,66,1917,70v-200,19,-401,38,-599,71c1198,161,1057,172,942,211v-74,25,-150,46,-224,71c691,291,675,320,648,329v-47,16,-23,8,-71,23c528,385,490,417,436,435v-35,35,-77,65,-105,106c283,611,249,692,201,764v-14,20,-15,47,-23,70c173,848,160,857,154,870v-33,74,-47,155,-94,223c,1802,21,1505,60,3021v,14,22,18,35,23c162,3073,238,3079,307,3103v71,-4,142,-3,212,-12c543,3088,589,3068,589,3068v42,-42,85,-75,141,-94c810,2914,853,2851,918,2786v42,-42,92,-43,141,-71c1129,2675,1180,2608,1247,2562v32,-47,64,-93,94,-141c1359,2393,1381,2303,1400,2280v30,-37,99,-36,141,-47c1643,2168,1525,2254,1588,2175v44,-55,198,-55,247,-59c1852,2090,1867,2063,1894,2045v10,-7,24,-6,35,-12c1954,2019,2000,1986,2000,1986v27,-81,6,-53,47,-94e" filled="f" fillcolor="#bbe0e3" strokeweight=".25pt">
              <v:stroke dashstyle="dashDot"/>
              <v:path arrowok="t" o:connecttype="custom" o:connectlocs="4612040,0;3713472,60857;1953011,72203;1342759,145438;959696,217641;731488,290875;660173,339354;587839,363078;444190,448690;337218,558026;204776,788044;181344,860247;156893,897380;61127,1127399;61127,3116076;96785,3139800;312767,3200657;528749,3188279;600064,3164555;743713,3067597;935245,2873680;1078893,2800446;1270425,2642631;1366191,2497193;1426299,2351756;1569948,2303277;1617831,2243451;1869471,2182594;1929579,2109360;1965236,2096982;2037570,2048503;2085453,1951545" o:connectangles="0,0,0,0,0,0,0,0,0,0,0,0,0,0,0,0,0,0,0,0,0,0,0,0,0,0,0,0,0,0,0,0"/>
            </v:shape>
            <v:shape id="Freeform 112" o:spid="_x0000_s1038" style="position:absolute;left:23562;width:22558;height:15932;visibility:visible;mso-wrap-style:none;v-text-anchor:top" coordsize="2482,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xW8EA&#10;AADbAAAADwAAAGRycy9kb3ducmV2LnhtbESPQWvCQBSE74X+h+UJ3uomkYqmbkIrCF5rBa+P7Gs2&#10;mH2b7q4m/nu3UOhxmJlvmG092V7cyIfOsYJ8kYEgbpzuuFVw+tq/rEGEiKyxd0wK7hSgrp6ftlhq&#10;N/In3Y6xFQnCoUQFJsahlDI0hiyGhRuIk/ftvMWYpG+l9jgmuO1lkWUrabHjtGBwoJ2h5nK8WgWb&#10;mBfmZ7XLx6I9v/oPc+gpOKXms+n9DUSkKf6H/9oHrWC9hN8v6QfI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4sVvBAAAA2wAAAA8AAAAAAAAAAAAAAAAAmAIAAGRycy9kb3du&#10;cmV2LnhtbFBLBQYAAAAABAAEAPUAAACGAwAAAAA=&#10;" path="m,1704v39,-25,61,-56,105,-70c179,1584,256,1542,329,1492v46,-32,144,-41,200,-58c627,1368,579,1407,670,1316v9,-9,24,-6,35,-12c751,1281,824,1244,858,1210v57,-57,86,-149,164,-176c1044,1013,1071,997,1093,975v10,-10,12,-27,23,-35c1176,898,1199,896,1257,881v43,-27,60,-60,94,-94c1375,763,1408,750,1434,728v60,-52,132,-97,211,-117c1705,571,1738,518,1786,470v83,-83,206,-136,318,-165c2116,297,2129,291,2139,282v25,-22,43,-52,71,-71c2352,116,2227,199,2315,141v35,-23,71,-47,106,-71c2433,62,2456,47,2456,47,2482,8,2480,25,2480,e" filled="f" fillcolor="#bbe0e3" strokeweight=".25pt">
              <v:stroke dashstyle="dash"/>
              <v:path arrowok="t" o:connecttype="custom" o:connectlocs="0,1593236;95428,1527786;299009,1395016;480777,1340787;608923,1230457;640733,1219237;779785,1131347;928835,966788;993363,911623;1014266,878898;1142412,823733;1227843,735843;1303277,680678;1495043,571284;1623189,439449;1912200,285174;1944010,263669;2008537,197285;2103966,131835;2200303,65450;2232112,43945;2253924,0" o:connectangles="0,0,0,0,0,0,0,0,0,0,0,0,0,0,0,0,0,0,0,0,0,0"/>
            </v:shape>
            <v:shape id="Freeform 113" o:spid="_x0000_s1039" style="position:absolute;left:20803;top:26200;width:3073;height:8501;visibility:visible;mso-wrap-style:none;v-text-anchor:top" coordsize="200,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eab8A&#10;AADbAAAADwAAAGRycy9kb3ducmV2LnhtbESPzQrCMBCE74LvEFbwpqmiUqpRRFG8ePAPr0uztsVm&#10;U5qo9e2NIHgcZuebndmiMaV4Uu0KywoG/QgEcWp1wZmC82nTi0E4j6yxtEwK3uRgMW+3Zpho++ID&#10;PY8+EwHCLkEFufdVIqVLczLo+rYiDt7N1gZ9kHUmdY2vADelHEbRRBosODTkWNEqp/R+fJjwxva+&#10;3ZvzZf3Y8TW2ceqvcrxXqttpllMQnhr/P/6ld1pBPILvlgAA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Z5pvwAAANsAAAAPAAAAAAAAAAAAAAAAAJgCAABkcnMvZG93bnJl&#10;di54bWxQSwUGAAAAAAQABAD1AAAAhAMAAAAA&#10;" path="m,717c4,654,3,591,12,529,17,492,36,458,47,423v4,-12,12,-36,12,-36c65,324,57,256,83,199,111,137,200,71,200,e" filled="f" fillcolor="#bbe0e3" strokecolor="#9c0" strokeweight="4.5pt">
              <v:path arrowok="t" o:connecttype="custom" o:connectlocs="0,850153;18437,627240;72211,501555;90648,458869;127522,235956;307282,0" o:connectangles="0,0,0,0,0,0"/>
            </v:shape>
            <v:shape id="Freeform 114" o:spid="_x0000_s1040" style="position:absolute;left:21603;top:20585;width:31140;height:15585;visibility:visible;mso-wrap-style:none;v-text-anchor:top" coordsize="3062,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wa8MA&#10;AADbAAAADwAAAGRycy9kb3ducmV2LnhtbESPQWsCMRSE7wX/Q3iCl1ITBcuyNUoRBD2VblvE22Pz&#10;3A3dvCxJXLf/vhEKPQ4z8w2z3o6uEwOFaD1rWMwVCOLaG8uNhs+P/VMBIiZkg51n0vBDEbabycMa&#10;S+Nv/E5DlRqRIRxL1NCm1JdSxrolh3Hue+LsXXxwmLIMjTQBbxnuOrlU6lk6tJwXWuxp11L9XV2d&#10;BtWHL0vF/lpd3h5PaiiOdqzOWs+m4+sLiERj+g//tQ9GQ7GC+5f8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wwa8MAAADbAAAADwAAAAAAAAAAAAAAAACYAgAAZHJzL2Rv&#10;d25yZXYueG1sUEsFBgAAAAAEAAQA9QAAAIgDAAAAAA==&#10;" path="m344,506c438,414,622,416,744,400v120,-41,214,-50,341,-59c1257,308,1163,321,1367,306v197,-96,284,-74,553,-82c2021,189,2112,77,2225,71v75,-4,149,-8,224,-12c2623,2,2494,37,2848,24,2876,17,2902,,2931,v12,,23,9,35,12c2989,17,3013,20,3036,24v11,44,26,63,-11,106c3014,143,2993,144,2978,153v-81,51,-13,25,-83,47c2868,255,2846,311,2790,341v-31,17,-95,47,-95,47c2669,429,2662,460,2648,506v-7,24,-6,53,-23,70c2601,600,2578,623,2554,647v-14,14,-28,29,-47,35c2473,692,2437,690,2402,694v-130,86,-191,68,-330,106c2006,818,1938,837,1873,859v-40,14,-75,56,-118,58c1622,924,1488,925,1355,929v-159,41,-77,36,-317,24c978,933,921,945,862,964v-12,12,-20,30,-36,36c735,1033,737,995,662,1047v-36,53,-50,115,-71,176c586,1236,574,1245,568,1258v-15,30,-7,46,-35,71c485,1371,448,1382,391,1399v-23,16,-47,31,-70,47c309,1454,300,1468,286,1470v-45,6,-87,10,-130,23c132,1500,109,1509,86,1517v-12,4,-35,12,-35,12c,1516,4,1533,4,1505e" filled="f" fillcolor="#bbe0e3" strokecolor="#9c0" strokeweight="4.5pt">
              <v:path arrowok="t" o:connecttype="custom" o:connectlocs="349840,514404;756630,406644;1103419,346664;1390206,311082;1952594,227720;2262771,72179;2490574,59980;2896347,24399;2980756,0;3016350,12199;3087539,24399;3076352,132159;3028554,155541;2944145,203322;2837363,346664;2740750,394444;2692952,514404;2669562,585567;2597356,657746;2549558,693328;2442776,705527;2107174,813287;1904796,873267;1784793,932231;1378002,944430;1055621,968829;876633,980011;840022,1016609;673238,1064390;601033,1243313;577642,1278894;542048,1351074;397638,1422236;326449,1470017;290855,1494416;158648,1517798;87460,1542196;51866,1554396;4068,1529997" o:connectangles="0,0,0,0,0,0,0,0,0,0,0,0,0,0,0,0,0,0,0,0,0,0,0,0,0,0,0,0,0,0,0,0,0,0,0,0,0,0,0"/>
            </v:shape>
            <v:shape id="Freeform 115" o:spid="_x0000_s1041" style="position:absolute;left:19882;top:23463;width:4153;height:11471;visibility:visible;mso-wrap-style:none;v-text-anchor:top" coordsize="409,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E6sMA&#10;AADbAAAADwAAAGRycy9kb3ducmV2LnhtbESPT4vCMBTE7wt+h/AEb2tqD6VUo6ggqLiCf8Drs3m2&#10;xealNFHrtzcLC3scZuY3zGTWmVo8qXWVZQWjYQSCOLe64kLB+bT6TkE4j6yxtkwK3uRgNu19TTDT&#10;9sUHeh59IQKEXYYKSu+bTEqXl2TQDW1DHLybbQ36INtC6hZfAW5qGUdRIg1WHBZKbGhZUn4/PowC&#10;6eLrYZHO9+fLT77dxfvVPdmMlBr0u/kYhKfO/4f/2mutIE3g90v4AX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oE6sMAAADbAAAADwAAAAAAAAAAAAAAAACYAgAAZHJzL2Rv&#10;d25yZXYueG1sUEsFBgAAAAAEAAQA9QAAAIgDAAAAAA==&#10;" path="m91,1128c81,895,,543,127,352v27,-87,-13,17,47,-59c182,283,178,268,185,258v9,-14,24,-23,36,-35c248,136,208,240,268,164,318,102,202,140,326,58,402,8,376,30,409,e" filled="f" fillcolor="#bbe0e3" strokeweight=".25pt">
              <v:path arrowok="t" o:connecttype="custom" o:connectlocs="92407,1147112;128963,357964;176690,297964;187860,262371;224416,226778;272143,166779;331039,58983;415322,0" o:connectangles="0,0,0,0,0,0,0,0"/>
            </v:shape>
            <v:shape id="Freeform 116" o:spid="_x0000_s1042" style="position:absolute;left:21434;top:35474;width:22347;height:3203;visibility:visible;mso-wrap-style:none;v-text-anchor:top" coordsize="219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OtecIA&#10;AADbAAAADwAAAGRycy9kb3ducmV2LnhtbESPX2vCQBDE3wt+h2MLfSn10goaoqcUQfCx/qHPS27N&#10;heZ2Y+7U2E/vCYKPw8z8hpktet+oM3WhFjbwOcxAEZdia64M7HerjxxUiMgWG2EycKUAi/ngZYaF&#10;lQtv6LyNlUoQDgUacDG2hdahdOQxDKUlTt5BOo8xya7StsNLgvtGf2XZWHusOS04bGnpqPzbnryB&#10;6joaT5a/+c+a5H0j+9LJ8d8Z8/baf09BRerjM/xor62BfAL3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I615wgAAANsAAAAPAAAAAAAAAAAAAAAAAJgCAABkcnMvZG93&#10;bnJldi54bWxQSwUGAAAAAAQABAD1AAAAhwMAAAAA&#10;" path="m,c8,36,15,92,47,117v10,8,24,6,35,12c95,135,106,144,117,153v40,35,81,98,141,106c301,265,344,266,387,270v178,45,62,26,353,12c790,265,824,243,858,200v70,-88,11,-62,94,-83c960,105,961,85,975,82v86,-19,128,55,188,94c1233,162,1273,126,1340,106v77,9,150,22,223,47c1634,149,1705,148,1775,141v12,-1,23,-12,35,-12c1838,129,1864,150,1892,153v55,6,110,7,165,11c2104,160,2198,153,2198,153e" filled="f" fillcolor="#bbe0e3" strokeweight=".25pt">
              <v:path arrowok="t" o:connecttype="custom" o:connectlocs="0,0;47785,118967;83369,131168;118953,155572;262307,263354;393461,274539;752354,286740;872324,203362;967893,118967;991277,83378;1182416,178958;1362371,107782;1589094,155572;1804633,143370;1840217,131168;1923586,155572;2091341,166757;2234695,155572" o:connectangles="0,0,0,0,0,0,0,0,0,0,0,0,0,0,0,0,0,0"/>
            </v:shape>
            <v:rect id="Rectangle 117" o:spid="_x0000_s1043" style="position:absolute;left:14835;top:23463;width:9607;height:27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5gMEA&#10;AADbAAAADwAAAGRycy9kb3ducmV2LnhtbERPTWuDQBC9F/IflgnkUuqaQIsYNyEtFExvmkB6HNyJ&#10;mriz4m7V/PvuodDj431n+9l0YqTBtZYVrKMYBHFldcu1gvPp8yUB4Tyyxs4yKXiQg/1u8ZRhqu3E&#10;BY2lr0UIYZeigsb7PpXSVQ0ZdJHtiQN3tYNBH+BQSz3gFMJNJzdx/CYNthwaGuzpo6HqXv4YBUVf&#10;3q719/NXXrzGx/P7Ohn54pRaLefDFoSn2f+L/9y5VpCEseFL+A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zeYDBAAAA2wAAAA8AAAAAAAAAAAAAAAAAmAIAAGRycy9kb3du&#10;cmV2LnhtbFBLBQYAAAAABAAEAPUAAACGAwAAAAA=&#10;" filled="f" fillcolor="#bbe0e3" stroked="f">
              <v:textbox inset="1.62561mm,.81281mm,1.62561mm,.81281mm">
                <w:txbxContent>
                  <w:p w:rsidR="00864C74" w:rsidRPr="000C3FAA" w:rsidRDefault="00864C74" w:rsidP="00864C74">
                    <w:pPr>
                      <w:autoSpaceDE w:val="0"/>
                      <w:autoSpaceDN w:val="0"/>
                      <w:adjustRightInd w:val="0"/>
                      <w:rPr>
                        <w:rFonts w:ascii="Arial" w:hAnsi="Arial" w:cs="Arial"/>
                        <w:b/>
                        <w:bCs/>
                        <w:color w:val="000000"/>
                        <w:sz w:val="15"/>
                        <w:szCs w:val="15"/>
                      </w:rPr>
                    </w:pPr>
                    <w:proofErr w:type="spellStart"/>
                    <w:r w:rsidRPr="000C3FAA">
                      <w:rPr>
                        <w:rFonts w:ascii="Arial" w:hAnsi="Arial" w:cs="Arial"/>
                        <w:b/>
                        <w:bCs/>
                        <w:color w:val="000000"/>
                        <w:sz w:val="15"/>
                        <w:szCs w:val="15"/>
                      </w:rPr>
                      <w:t>Χοληδοχολιθίαση</w:t>
                    </w:r>
                    <w:proofErr w:type="spellEnd"/>
                  </w:p>
                </w:txbxContent>
              </v:textbox>
            </v:rect>
            <v:rect id="Rectangle 118" o:spid="_x0000_s1044" style="position:absolute;left:12286;top:18911;width:10556;height:2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cG8UA&#10;AADbAAAADwAAAGRycy9kb3ducmV2LnhtbESPQWvCQBSE7wX/w/IKvRTdWGiJaTZiC4L2lhjQ4yP7&#10;TNJm34bsGuO/7xYKHoeZ+YZJ15PpxEiDay0rWC4iEMSV1S3XCsrDdh6DcB5ZY2eZFNzIwTqbPaSY&#10;aHvlnMbC1yJA2CWooPG+T6R0VUMG3cL2xME728GgD3KopR7wGuCmky9R9CYNthwWGuzps6Hqp7gY&#10;BXlffJ/r0/PXLn+N9uXHMh756JR6epw27yA8Tf4e/m/vtIJ4BX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9wbxQAAANsAAAAPAAAAAAAAAAAAAAAAAJgCAABkcnMv&#10;ZG93bnJldi54bWxQSwUGAAAAAAQABAD1AAAAigMAAAAA&#10;" filled="f" fillcolor="#bbe0e3" stroked="f">
              <v:textbox inset="1.62561mm,.81281mm,1.62561mm,.81281mm">
                <w:txbxContent>
                  <w:p w:rsidR="00864C74" w:rsidRPr="000C3FAA" w:rsidRDefault="00864C74" w:rsidP="00864C74">
                    <w:pPr>
                      <w:autoSpaceDE w:val="0"/>
                      <w:autoSpaceDN w:val="0"/>
                      <w:adjustRightInd w:val="0"/>
                      <w:rPr>
                        <w:rFonts w:ascii="Arial" w:hAnsi="Arial" w:cs="Arial"/>
                        <w:b/>
                        <w:bCs/>
                        <w:color w:val="000000"/>
                        <w:sz w:val="15"/>
                        <w:szCs w:val="15"/>
                      </w:rPr>
                    </w:pPr>
                    <w:proofErr w:type="spellStart"/>
                    <w:r w:rsidRPr="000C3FAA">
                      <w:rPr>
                        <w:rFonts w:ascii="Arial" w:hAnsi="Arial" w:cs="Arial"/>
                        <w:b/>
                        <w:bCs/>
                        <w:color w:val="000000"/>
                        <w:sz w:val="15"/>
                        <w:szCs w:val="15"/>
                      </w:rPr>
                      <w:t>Χολαγγειοκαρκίνωμα</w:t>
                    </w:r>
                    <w:proofErr w:type="spellEnd"/>
                  </w:p>
                </w:txbxContent>
              </v:textbox>
            </v:rect>
            <v:rect id="Rectangle 119" o:spid="_x0000_s1045" style="position:absolute;left:24442;top:20292;width:8896;height:2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BzesAA&#10;AADbAAAADwAAAGRycy9kb3ducmV2LnhtbERPz2vCMBS+D/wfwhN2m6lDxqymRYSJt1HdwOOjeTbV&#10;5qUmsXb//XIY7Pjx/V6Xo+3EQD60jhXMZxkI4trplhsFX8ePl3cQISJr7ByTgh8KUBaTpzXm2j24&#10;ouEQG5FCOOSowMTY51KG2pDFMHM9ceLOzluMCfpGao+PFG47+Zplb9Jiy6nBYE9bQ/X1cLcK+LOq&#10;zOJ7txz8rfPH+XC/LE6k1PN03KxARBrjv/jPvdcKlml9+pJ+gC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8BzesAAAADbAAAADwAAAAAAAAAAAAAAAACYAgAAZHJzL2Rvd25y&#10;ZXYueG1sUEsFBgAAAAAEAAQA9QAAAIUDAAAAAA==&#10;" filled="f" fillcolor="#bbe0e3" stroked="f">
              <v:textbox style="mso-fit-shape-to-text:t" inset="1.62561mm,.81281mm,1.62561mm,.81281mm">
                <w:txbxContent>
                  <w:p w:rsidR="00864C74" w:rsidRDefault="00864C74" w:rsidP="00864C74">
                    <w:pPr>
                      <w:autoSpaceDE w:val="0"/>
                      <w:autoSpaceDN w:val="0"/>
                      <w:adjustRightInd w:val="0"/>
                      <w:rPr>
                        <w:rFonts w:ascii="Arial" w:hAnsi="Arial" w:cs="Arial"/>
                        <w:b/>
                        <w:bCs/>
                        <w:color w:val="000000"/>
                        <w:sz w:val="15"/>
                        <w:szCs w:val="15"/>
                      </w:rPr>
                    </w:pPr>
                    <w:r w:rsidRPr="000C3FAA">
                      <w:rPr>
                        <w:rFonts w:ascii="Arial" w:hAnsi="Arial" w:cs="Arial"/>
                        <w:b/>
                        <w:bCs/>
                        <w:color w:val="000000"/>
                        <w:sz w:val="15"/>
                        <w:szCs w:val="15"/>
                      </w:rPr>
                      <w:t>Μετεγχειρητικές</w:t>
                    </w:r>
                  </w:p>
                  <w:p w:rsidR="00864C74" w:rsidRPr="000C3FAA" w:rsidRDefault="00864C74" w:rsidP="00864C74">
                    <w:pPr>
                      <w:autoSpaceDE w:val="0"/>
                      <w:autoSpaceDN w:val="0"/>
                      <w:adjustRightInd w:val="0"/>
                      <w:rPr>
                        <w:rFonts w:ascii="Arial" w:hAnsi="Arial" w:cs="Arial"/>
                        <w:b/>
                        <w:bCs/>
                        <w:color w:val="000000"/>
                        <w:sz w:val="15"/>
                        <w:szCs w:val="15"/>
                      </w:rPr>
                    </w:pPr>
                    <w:r w:rsidRPr="000C3FAA">
                      <w:rPr>
                        <w:rFonts w:ascii="Arial" w:hAnsi="Arial" w:cs="Arial"/>
                        <w:b/>
                        <w:bCs/>
                        <w:color w:val="000000"/>
                        <w:sz w:val="15"/>
                        <w:szCs w:val="15"/>
                      </w:rPr>
                      <w:t xml:space="preserve"> στενώσεις</w:t>
                    </w:r>
                  </w:p>
                </w:txbxContent>
              </v:textbox>
            </v:rect>
            <v:rect id="Rectangle 120" o:spid="_x0000_s1046" style="position:absolute;left:24442;top:13374;width:10603;height:3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W4cMA&#10;AADbAAAADwAAAGRycy9kb3ducmV2LnhtbESPT2sCMRTE74LfITzBm2a3SKlbo4jQ4q2sf8DjY/O6&#10;2Xbzsk3iuv32jSD0OMzMb5jVZrCt6MmHxrGCfJ6BIK6cbrhWcDq+zV5AhIissXVMCn4pwGY9Hq2w&#10;0O7GJfWHWIsE4VCgAhNjV0gZKkMWw9x1xMn7dN5iTNLXUnu8Jbht5VOWPUuLDacFgx3tDFXfh6tV&#10;wB9laRbn92Xvf1p/zPvr1+JCSk0nw/YVRKQh/ocf7b1WsMzh/i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zW4cMAAADbAAAADwAAAAAAAAAAAAAAAACYAgAAZHJzL2Rv&#10;d25yZXYueG1sUEsFBgAAAAAEAAQA9QAAAIgDAAAAAA==&#10;" filled="f" fillcolor="#bbe0e3" stroked="f">
              <v:textbox style="mso-fit-shape-to-text:t" inset="1.62561mm,.81281mm,1.62561mm,.81281mm">
                <w:txbxContent>
                  <w:p w:rsidR="00864C74" w:rsidRPr="000C3FAA" w:rsidRDefault="00864C74" w:rsidP="00864C74">
                    <w:pPr>
                      <w:autoSpaceDE w:val="0"/>
                      <w:autoSpaceDN w:val="0"/>
                      <w:adjustRightInd w:val="0"/>
                      <w:rPr>
                        <w:rFonts w:ascii="Arial" w:hAnsi="Arial" w:cs="Arial"/>
                        <w:b/>
                        <w:bCs/>
                        <w:color w:val="000000"/>
                        <w:sz w:val="15"/>
                        <w:szCs w:val="15"/>
                        <w:lang w:val="en-US"/>
                      </w:rPr>
                    </w:pPr>
                    <w:r w:rsidRPr="000C3FAA">
                      <w:rPr>
                        <w:rFonts w:ascii="Arial" w:hAnsi="Arial" w:cs="Arial"/>
                        <w:b/>
                        <w:bCs/>
                        <w:color w:val="000000"/>
                        <w:sz w:val="15"/>
                        <w:szCs w:val="15"/>
                      </w:rPr>
                      <w:t>Σκληρυντική</w:t>
                    </w:r>
                  </w:p>
                  <w:p w:rsidR="00864C74" w:rsidRPr="000C3FAA" w:rsidRDefault="00864C74" w:rsidP="00864C74">
                    <w:pPr>
                      <w:autoSpaceDE w:val="0"/>
                      <w:autoSpaceDN w:val="0"/>
                      <w:adjustRightInd w:val="0"/>
                      <w:rPr>
                        <w:rFonts w:ascii="Arial" w:hAnsi="Arial" w:cs="Arial"/>
                        <w:b/>
                        <w:bCs/>
                        <w:color w:val="000000"/>
                        <w:sz w:val="15"/>
                        <w:szCs w:val="15"/>
                        <w:lang w:val="en-US"/>
                      </w:rPr>
                    </w:pPr>
                    <w:proofErr w:type="spellStart"/>
                    <w:r w:rsidRPr="000C3FAA">
                      <w:rPr>
                        <w:rFonts w:ascii="Arial" w:hAnsi="Arial" w:cs="Arial"/>
                        <w:b/>
                        <w:bCs/>
                        <w:color w:val="000000"/>
                        <w:sz w:val="15"/>
                        <w:szCs w:val="15"/>
                      </w:rPr>
                      <w:t>χολαγγειτιδα</w:t>
                    </w:r>
                    <w:proofErr w:type="spellEnd"/>
                    <w:r w:rsidRPr="000C3FAA">
                      <w:rPr>
                        <w:rFonts w:ascii="Arial" w:hAnsi="Arial" w:cs="Arial"/>
                        <w:b/>
                        <w:bCs/>
                        <w:color w:val="000000"/>
                        <w:sz w:val="15"/>
                        <w:szCs w:val="15"/>
                      </w:rPr>
                      <w:t xml:space="preserve"> </w:t>
                    </w:r>
                  </w:p>
                  <w:p w:rsidR="00864C74" w:rsidRPr="000C3FAA" w:rsidRDefault="00864C74" w:rsidP="00864C74">
                    <w:pPr>
                      <w:autoSpaceDE w:val="0"/>
                      <w:autoSpaceDN w:val="0"/>
                      <w:adjustRightInd w:val="0"/>
                      <w:rPr>
                        <w:rFonts w:ascii="Arial" w:hAnsi="Arial" w:cs="Arial"/>
                        <w:b/>
                        <w:bCs/>
                        <w:color w:val="000000"/>
                        <w:sz w:val="15"/>
                        <w:szCs w:val="15"/>
                      </w:rPr>
                    </w:pPr>
                    <w:r w:rsidRPr="000C3FAA">
                      <w:rPr>
                        <w:rFonts w:ascii="Arial" w:hAnsi="Arial" w:cs="Arial"/>
                        <w:b/>
                        <w:bCs/>
                        <w:color w:val="000000"/>
                        <w:sz w:val="15"/>
                        <w:szCs w:val="15"/>
                      </w:rPr>
                      <w:t>(</w:t>
                    </w:r>
                    <w:proofErr w:type="spellStart"/>
                    <w:r w:rsidRPr="000C3FAA">
                      <w:rPr>
                        <w:rFonts w:ascii="Arial" w:hAnsi="Arial" w:cs="Arial"/>
                        <w:b/>
                        <w:bCs/>
                        <w:color w:val="000000"/>
                        <w:sz w:val="15"/>
                        <w:szCs w:val="15"/>
                      </w:rPr>
                      <w:t>πρωτο</w:t>
                    </w:r>
                    <w:proofErr w:type="spellEnd"/>
                    <w:r w:rsidRPr="000C3FAA">
                      <w:rPr>
                        <w:rFonts w:ascii="Arial" w:hAnsi="Arial" w:cs="Arial"/>
                        <w:b/>
                        <w:bCs/>
                        <w:color w:val="000000"/>
                        <w:sz w:val="15"/>
                        <w:szCs w:val="15"/>
                      </w:rPr>
                      <w:t xml:space="preserve"> – </w:t>
                    </w:r>
                    <w:proofErr w:type="spellStart"/>
                    <w:r w:rsidRPr="000C3FAA">
                      <w:rPr>
                        <w:rFonts w:ascii="Arial" w:hAnsi="Arial" w:cs="Arial"/>
                        <w:b/>
                        <w:bCs/>
                        <w:color w:val="000000"/>
                        <w:sz w:val="15"/>
                        <w:szCs w:val="15"/>
                      </w:rPr>
                      <w:t>δευτερο</w:t>
                    </w:r>
                    <w:proofErr w:type="spellEnd"/>
                    <w:r w:rsidRPr="000C3FAA">
                      <w:rPr>
                        <w:rFonts w:ascii="Arial" w:hAnsi="Arial" w:cs="Arial"/>
                        <w:b/>
                        <w:bCs/>
                        <w:color w:val="000000"/>
                        <w:sz w:val="15"/>
                        <w:szCs w:val="15"/>
                      </w:rPr>
                      <w:t>)</w:t>
                    </w:r>
                  </w:p>
                </w:txbxContent>
              </v:textbox>
            </v:rect>
            <v:rect id="Rectangle 121" o:spid="_x0000_s1047" style="position:absolute;left:8764;top:11530;width:12596;height:38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MKMQA&#10;AADbAAAADwAAAGRycy9kb3ducmV2LnhtbESPX2vCQBDE3wv9DscKfasbUxAbPUWE/sGnalXwbcmt&#10;STC3F3IXTb+9VxB8HGbmN8xs0dtaXbj1lRMNo2ECiiV3ppJCw+7343UCygcSQ7UT1vDHHhbz56cZ&#10;ZcZdZcOXbShUhIjPSEMZQpMh+rxkS37oGpbonVxrKUTZFmhauka4rTFNkjFaqiQulNTwquT8vO2s&#10;hvNumZ4OX5vxG+67n+5zhbQ+otYvg345BRW4D4/wvf1tNLyn8P8l/g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ZDCjEAAAA2wAAAA8AAAAAAAAAAAAAAAAAmAIAAGRycy9k&#10;b3ducmV2LnhtbFBLBQYAAAAABAAEAPUAAACJAwAAAAA=&#10;" filled="f" fillcolor="#bbe0e3" stroked="f">
              <v:textbox style="mso-fit-shape-to-text:t" inset="1.62561mm,.81281mm,1.62561mm,.81281mm">
                <w:txbxContent>
                  <w:p w:rsidR="00864C74" w:rsidRPr="00261857" w:rsidRDefault="00864C74" w:rsidP="00864C74">
                    <w:pPr>
                      <w:autoSpaceDE w:val="0"/>
                      <w:autoSpaceDN w:val="0"/>
                      <w:adjustRightInd w:val="0"/>
                      <w:rPr>
                        <w:rFonts w:ascii="Arial" w:hAnsi="Arial" w:cs="Arial"/>
                        <w:b/>
                        <w:bCs/>
                        <w:color w:val="000000"/>
                        <w:sz w:val="15"/>
                        <w:szCs w:val="15"/>
                      </w:rPr>
                    </w:pPr>
                    <w:r w:rsidRPr="000C3FAA">
                      <w:rPr>
                        <w:rFonts w:ascii="Arial" w:hAnsi="Arial" w:cs="Arial"/>
                        <w:b/>
                        <w:bCs/>
                        <w:color w:val="000000"/>
                        <w:sz w:val="15"/>
                        <w:szCs w:val="15"/>
                      </w:rPr>
                      <w:t>Πρωτοπαθές</w:t>
                    </w:r>
                  </w:p>
                  <w:p w:rsidR="00864C74" w:rsidRPr="00261857" w:rsidRDefault="00864C74" w:rsidP="00864C74">
                    <w:pPr>
                      <w:autoSpaceDE w:val="0"/>
                      <w:autoSpaceDN w:val="0"/>
                      <w:adjustRightInd w:val="0"/>
                      <w:ind w:left="1440" w:hanging="875"/>
                      <w:jc w:val="center"/>
                      <w:rPr>
                        <w:rFonts w:ascii="Arial" w:hAnsi="Arial" w:cs="Arial"/>
                        <w:b/>
                        <w:bCs/>
                        <w:color w:val="000000"/>
                        <w:sz w:val="15"/>
                        <w:szCs w:val="15"/>
                      </w:rPr>
                    </w:pPr>
                    <w:r w:rsidRPr="000C3FAA">
                      <w:rPr>
                        <w:rFonts w:ascii="Arial" w:hAnsi="Arial" w:cs="Arial"/>
                        <w:b/>
                        <w:bCs/>
                        <w:color w:val="000000"/>
                        <w:sz w:val="15"/>
                        <w:szCs w:val="15"/>
                      </w:rPr>
                      <w:t>ή μεταστατικό</w:t>
                    </w:r>
                    <w:r w:rsidRPr="00261857">
                      <w:rPr>
                        <w:rFonts w:ascii="Arial" w:hAnsi="Arial" w:cs="Arial"/>
                        <w:b/>
                        <w:bCs/>
                        <w:color w:val="000000"/>
                        <w:sz w:val="15"/>
                        <w:szCs w:val="15"/>
                      </w:rPr>
                      <w:t xml:space="preserve"> </w:t>
                    </w:r>
                    <w:r w:rsidRPr="000C3FAA">
                      <w:rPr>
                        <w:rFonts w:ascii="Arial" w:hAnsi="Arial" w:cs="Arial"/>
                        <w:b/>
                        <w:bCs/>
                        <w:color w:val="000000"/>
                        <w:sz w:val="15"/>
                        <w:szCs w:val="15"/>
                        <w:lang w:val="en-US"/>
                      </w:rPr>
                      <w:t>Ca</w:t>
                    </w:r>
                  </w:p>
                  <w:p w:rsidR="00864C74" w:rsidRPr="000C3FAA" w:rsidRDefault="00864C74" w:rsidP="00864C74">
                    <w:pPr>
                      <w:autoSpaceDE w:val="0"/>
                      <w:autoSpaceDN w:val="0"/>
                      <w:adjustRightInd w:val="0"/>
                      <w:ind w:left="1440" w:hanging="875"/>
                      <w:jc w:val="center"/>
                      <w:rPr>
                        <w:rFonts w:ascii="Arial" w:hAnsi="Arial" w:cs="Arial"/>
                        <w:b/>
                        <w:bCs/>
                        <w:color w:val="000000"/>
                        <w:sz w:val="15"/>
                        <w:szCs w:val="15"/>
                      </w:rPr>
                    </w:pPr>
                    <w:r w:rsidRPr="000C3FAA">
                      <w:rPr>
                        <w:rFonts w:ascii="Arial" w:hAnsi="Arial" w:cs="Arial"/>
                        <w:b/>
                        <w:bCs/>
                        <w:color w:val="000000"/>
                        <w:sz w:val="15"/>
                        <w:szCs w:val="15"/>
                      </w:rPr>
                      <w:t xml:space="preserve"> στο ήπαρ</w:t>
                    </w:r>
                  </w:p>
                </w:txbxContent>
              </v:textbox>
            </v:rect>
            <v:rect id="Rectangle 122" o:spid="_x0000_s1048" style="position:absolute;left:15322;top:34491;width:6561;height:167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ps8QA&#10;AADbAAAADwAAAGRycy9kb3ducmV2LnhtbESPX2vCQBDE3wv9DscWfKubKohNPUUEtfjkvxb6tuTW&#10;JJjbC7mLpt/eEwQfh5n5DTOZdbZSF2586UTDRz8BxZI5U0qu4XhYvo9B+UBiqHLCGv7Zw2z6+jKh&#10;1Lir7PiyD7mKEPEpaShCqFNEnxVsyfddzRK9k2sshSibHE1D1wi3FQ6SZISWSokLBdW8KDg771ur&#10;4XycD06/691oiD/ttl0tkDZ/qHXvrZt/gQrchWf40f42Gj6HcP8Sfw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VqbPEAAAA2wAAAA8AAAAAAAAAAAAAAAAAmAIAAGRycy9k&#10;b3ducmV2LnhtbFBLBQYAAAAABAAEAPUAAACJAwAAAAA=&#10;" filled="f" fillcolor="#bbe0e3" stroked="f">
              <v:textbox style="mso-fit-shape-to-text:t" inset="1.62561mm,.81281mm,1.62561mm,.81281mm">
                <w:txbxContent>
                  <w:p w:rsidR="00864C74" w:rsidRPr="000C3FAA" w:rsidRDefault="00864C74" w:rsidP="00864C74">
                    <w:pPr>
                      <w:autoSpaceDE w:val="0"/>
                      <w:autoSpaceDN w:val="0"/>
                      <w:adjustRightInd w:val="0"/>
                      <w:rPr>
                        <w:rFonts w:ascii="Arial" w:hAnsi="Arial" w:cs="Arial"/>
                        <w:b/>
                        <w:bCs/>
                        <w:color w:val="000000"/>
                        <w:sz w:val="15"/>
                        <w:szCs w:val="15"/>
                      </w:rPr>
                    </w:pPr>
                    <w:r w:rsidRPr="000C3FAA">
                      <w:rPr>
                        <w:rFonts w:ascii="Arial" w:hAnsi="Arial" w:cs="Arial"/>
                        <w:b/>
                        <w:bCs/>
                        <w:color w:val="000000"/>
                        <w:sz w:val="15"/>
                        <w:szCs w:val="15"/>
                        <w:lang w:val="en-GB"/>
                      </w:rPr>
                      <w:t xml:space="preserve">Ca </w:t>
                    </w:r>
                    <w:r w:rsidRPr="000C3FAA">
                      <w:rPr>
                        <w:rFonts w:ascii="Arial" w:hAnsi="Arial" w:cs="Arial"/>
                        <w:b/>
                        <w:bCs/>
                        <w:color w:val="000000"/>
                        <w:sz w:val="15"/>
                        <w:szCs w:val="15"/>
                      </w:rPr>
                      <w:t>φύματος</w:t>
                    </w:r>
                  </w:p>
                </w:txbxContent>
              </v:textbox>
            </v:rect>
            <v:shapetype id="_x0000_t202" coordsize="21600,21600" o:spt="202" path="m,l,21600r21600,l21600,xe">
              <v:stroke joinstyle="miter"/>
              <v:path gradientshapeok="t" o:connecttype="rect"/>
            </v:shapetype>
            <v:shape id="Text Box 123" o:spid="_x0000_s1049" type="#_x0000_t202" style="position:absolute;left:25106;top:26200;width:12258;height:386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3l8QA&#10;AADbAAAADwAAAGRycy9kb3ducmV2LnhtbESPT4vCMBTE74LfITzBm6YrIm41ylYoeFgE/7Cwt7fN&#10;syk2L6VJtfvtjbCwx2FmfsOst72txZ1aXzlW8DZNQBAXTldcKric88kShA/IGmvHpOCXPGw3w8Ea&#10;U+0efKT7KZQiQtinqMCE0KRS+sKQRT91DXH0rq61GKJsS6lbfES4reUsSRbSYsVxwWBDO0PF7dRZ&#10;BeH70v1kt/x4+PRfWTfLs6U9G6XGo/5jBSJQH/7Df+29VvA+h9eX+AP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t5fEAAAA2wAAAA8AAAAAAAAAAAAAAAAAmAIAAGRycy9k&#10;b3ducmV2LnhtbFBLBQYAAAAABAAEAPUAAACJAwAAAAA=&#10;" filled="f" fillcolor="#bbe0e3" stroked="f">
              <v:textbox style="mso-fit-shape-to-text:t" inset="1.62561mm,.81281mm,1.62561mm,.81281mm">
                <w:txbxContent>
                  <w:p w:rsidR="00864C74" w:rsidRPr="000C3FAA" w:rsidRDefault="00864C74" w:rsidP="00864C74">
                    <w:pPr>
                      <w:autoSpaceDE w:val="0"/>
                      <w:autoSpaceDN w:val="0"/>
                      <w:adjustRightInd w:val="0"/>
                      <w:rPr>
                        <w:rFonts w:ascii="Arial" w:hAnsi="Arial" w:cs="Arial"/>
                        <w:b/>
                        <w:bCs/>
                        <w:color w:val="000000"/>
                        <w:sz w:val="15"/>
                        <w:szCs w:val="15"/>
                      </w:rPr>
                    </w:pPr>
                    <w:r w:rsidRPr="000C3FAA">
                      <w:rPr>
                        <w:rFonts w:ascii="Arial" w:hAnsi="Arial" w:cs="Arial"/>
                        <w:b/>
                        <w:bCs/>
                        <w:color w:val="000000"/>
                        <w:sz w:val="15"/>
                        <w:szCs w:val="15"/>
                        <w:lang w:val="en-GB"/>
                      </w:rPr>
                      <w:t>X</w:t>
                    </w:r>
                    <w:proofErr w:type="spellStart"/>
                    <w:r w:rsidRPr="000C3FAA">
                      <w:rPr>
                        <w:rFonts w:ascii="Arial" w:hAnsi="Arial" w:cs="Arial"/>
                        <w:b/>
                        <w:bCs/>
                        <w:color w:val="000000"/>
                        <w:sz w:val="15"/>
                        <w:szCs w:val="15"/>
                      </w:rPr>
                      <w:t>ρόνια</w:t>
                    </w:r>
                    <w:proofErr w:type="spellEnd"/>
                    <w:r w:rsidRPr="000C3FAA">
                      <w:rPr>
                        <w:rFonts w:ascii="Arial" w:hAnsi="Arial" w:cs="Arial"/>
                        <w:b/>
                        <w:bCs/>
                        <w:color w:val="000000"/>
                        <w:sz w:val="15"/>
                        <w:szCs w:val="15"/>
                      </w:rPr>
                      <w:t xml:space="preserve"> παγκρεατίτιδα</w:t>
                    </w:r>
                  </w:p>
                  <w:p w:rsidR="00864C74" w:rsidRDefault="00864C74" w:rsidP="00864C74">
                    <w:pPr>
                      <w:autoSpaceDE w:val="0"/>
                      <w:autoSpaceDN w:val="0"/>
                      <w:adjustRightInd w:val="0"/>
                      <w:rPr>
                        <w:rFonts w:ascii="Arial" w:hAnsi="Arial" w:cs="Arial"/>
                        <w:b/>
                        <w:bCs/>
                        <w:color w:val="000000"/>
                        <w:sz w:val="15"/>
                        <w:szCs w:val="15"/>
                      </w:rPr>
                    </w:pPr>
                    <w:proofErr w:type="spellStart"/>
                    <w:r w:rsidRPr="000C3FAA">
                      <w:rPr>
                        <w:rFonts w:ascii="Arial" w:hAnsi="Arial" w:cs="Arial"/>
                        <w:b/>
                        <w:bCs/>
                        <w:color w:val="000000"/>
                        <w:sz w:val="15"/>
                        <w:szCs w:val="15"/>
                      </w:rPr>
                      <w:t>Ψευδοκύστεις</w:t>
                    </w:r>
                    <w:proofErr w:type="spellEnd"/>
                  </w:p>
                  <w:p w:rsidR="00864C74" w:rsidRPr="006B70BC" w:rsidRDefault="00864C74" w:rsidP="00864C74">
                    <w:pPr>
                      <w:autoSpaceDE w:val="0"/>
                      <w:autoSpaceDN w:val="0"/>
                      <w:adjustRightInd w:val="0"/>
                      <w:rPr>
                        <w:rFonts w:ascii="Arial" w:hAnsi="Arial" w:cs="Arial"/>
                        <w:b/>
                        <w:bCs/>
                        <w:color w:val="000000"/>
                        <w:sz w:val="15"/>
                        <w:szCs w:val="15"/>
                      </w:rPr>
                    </w:pPr>
                    <w:r w:rsidRPr="006B70BC">
                      <w:rPr>
                        <w:rFonts w:ascii="Arial" w:hAnsi="Arial" w:cs="Arial"/>
                        <w:b/>
                        <w:bCs/>
                        <w:color w:val="000000"/>
                        <w:sz w:val="15"/>
                        <w:szCs w:val="15"/>
                        <w:lang w:val="en-GB"/>
                      </w:rPr>
                      <w:t>Ca</w:t>
                    </w:r>
                    <w:r w:rsidRPr="006B70BC">
                      <w:rPr>
                        <w:rFonts w:ascii="Arial" w:hAnsi="Arial" w:cs="Arial"/>
                        <w:b/>
                        <w:bCs/>
                        <w:color w:val="000000"/>
                        <w:sz w:val="15"/>
                        <w:szCs w:val="15"/>
                      </w:rPr>
                      <w:t xml:space="preserve"> κεφαλής παγκρέατος</w:t>
                    </w:r>
                  </w:p>
                </w:txbxContent>
              </v:textbox>
            </v:shape>
            <v:oval id="Oval 124" o:spid="_x0000_s1050" style="position:absolute;left:8297;top:11068;width:12455;height:55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6ZsYA&#10;AADbAAAADwAAAGRycy9kb3ducmV2LnhtbESPQWvCQBSE7wX/w/IEb3WjYKkxGxFLxUNbqIro7ZF9&#10;JtHs25hdY/rvu4WCx2FmvmGSeWcq0VLjSssKRsMIBHFmdcm5gt32/fkVhPPIGivLpOCHHMzT3lOC&#10;sbZ3/qZ243MRIOxiVFB4X8dSuqwgg25oa+LgnWxj0AfZ5FI3eA9wU8lxFL1IgyWHhQJrWhaUXTY3&#10;o8AcJodq3F6/5HlrPj6nq9Xb4rhXatDvFjMQnjr/CP+311rBdAJ/X8IP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a6ZsYAAADbAAAADwAAAAAAAAAAAAAAAACYAgAAZHJz&#10;L2Rvd25yZXYueG1sUEsFBgAAAAAEAAQA9QAAAIsDAAAAAA==&#10;" filled="f" fillcolor="#bbe0e3" strokeweight="1.5pt"/>
            <v:oval id="Oval 125" o:spid="_x0000_s1051" style="position:absolute;left:24442;top:24905;width:12459;height:553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kEcUA&#10;AADbAAAADwAAAGRycy9kb3ducmV2LnhtbESPQWvCQBSE74L/YXmCN90oKDV1FVEUD7ZQlWJvj+xr&#10;Es2+jdk1pv/eFQoeh5n5hpnOG1OImiqXW1Yw6EcgiBOrc04VHA/r3hsI55E1FpZJwR85mM/arSnG&#10;2t75i+q9T0WAsItRQeZ9GUvpkowMur4tiYP3ayuDPsgqlbrCe4CbQg6jaCwN5hwWMixpmVFy2d+M&#10;AnManYphff2U54PZfUw2m9Xi51upbqdZvIPw1PhX+L+91QomY3h+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5CQRxQAAANsAAAAPAAAAAAAAAAAAAAAAAJgCAABkcnMv&#10;ZG93bnJldi54bWxQSwUGAAAAAAQABAD1AAAAigMAAAAA&#10;" filled="f" fillcolor="#bbe0e3" strokeweight="1.5pt"/>
            <v:oval id="Oval 126" o:spid="_x0000_s1052" style="position:absolute;left:12913;top:22132;width:12460;height:55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iBisUA&#10;AADbAAAADwAAAGRycy9kb3ducmV2LnhtbESPQWvCQBSE74L/YXmCN90o2GrqKqIoHmyhWoq9PbLP&#10;JJp9G7NrjP++Wyh4HGbmG2Y6b0whaqpcblnBoB+BIE6szjlV8HVY98YgnEfWWFgmBQ9yMJ+1W1OM&#10;tb3zJ9V7n4oAYRejgsz7MpbSJRkZdH1bEgfvZCuDPsgqlbrCe4CbQg6j6EUazDksZFjSMqPksr8Z&#10;BeY4OhbD+vohzweze59sNqvFz7dS3U6zeAPhqfHP8H97qxVMXuH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IGKxQAAANsAAAAPAAAAAAAAAAAAAAAAAJgCAABkcnMv&#10;ZG93bnJldi54bWxQSwUGAAAAAAQABAD1AAAAigMAAAAA&#10;" filled="f" fillcolor="#bbe0e3" strokeweight="1.5pt"/>
            <v:oval id="Oval 127" o:spid="_x0000_s1053" style="position:absolute;left:24442;top:18911;width:8896;height:55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V+MIA&#10;AADbAAAADwAAAGRycy9kb3ducmV2LnhtbERPTYvCMBC9L/gfwgje1lTBRatRZBfFwyqsiuhtaMa2&#10;2kxqE2v99+Yg7PHxviezxhSipsrllhX0uhEI4sTqnFMF+93icwjCeWSNhWVS8CQHs2nrY4Kxtg/+&#10;o3rrUxFC2MWoIPO+jKV0SUYGXdeWxIE728qgD7BKpa7wEcJNIftR9CUN5hwaMizpO6Pkur0bBeY4&#10;OBb9+raRl535XY+Wy5/56aBUp93MxyA8Nf5f/HavtIJRGBu+hB8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NxX4wgAAANsAAAAPAAAAAAAAAAAAAAAAAJgCAABkcnMvZG93&#10;bnJldi54bWxQSwUGAAAAAAQABAD1AAAAhwMAAAAA&#10;" filled="f" fillcolor="#bbe0e3" strokeweight="1.5pt"/>
            <v:oval id="Oval 128" o:spid="_x0000_s1054" style="position:absolute;left:15322;top:33155;width:6561;height:55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wY8YA&#10;AADbAAAADwAAAGRycy9kb3ducmV2LnhtbESPT2vCQBTE74LfYXmCN90oWJroKtJS6aEW/IPo7ZF9&#10;JtHs2zS7jfHbdwuCx2FmfsPMFq0pRUO1KywrGA0jEMSp1QVnCva7j8ErCOeRNZaWScGdHCzm3c4M&#10;E21vvKFm6zMRIOwSVJB7XyVSujQng25oK+LgnW1t0AdZZ1LXeAtwU8pxFL1IgwWHhRwresspvW5/&#10;jQJznBzLcfPzLS8787WOV6v35emgVL/XLqcgPLX+GX60P7WCOIb/L+EH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uwY8YAAADbAAAADwAAAAAAAAAAAAAAAACYAgAAZHJz&#10;L2Rvd25yZXYueG1sUEsFBgAAAAAEAAQA9QAAAIsDAAAAAA==&#10;" filled="f" fillcolor="#bbe0e3" strokeweight="1.5pt"/>
            <v:oval id="Oval 129" o:spid="_x0000_s1055" style="position:absolute;left:11528;top:16600;width:12455;height:55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dHv8cA&#10;AADcAAAADwAAAGRycy9kb3ducmV2LnhtbESPQWvCQBCF74L/YRmhN90otLTRVURRPLQFtRS9Ddlp&#10;kpqdjdk1pv++cyj0NsN78943s0XnKtVSE0rPBsajBBRx5m3JuYGP42b4DCpEZIuVZzLwQwEW835v&#10;hqn1d95Te4i5khAOKRooYqxTrUNWkMMw8jWxaF++cRhlbXJtG7xLuKv0JEmetMOSpaHAmlYFZZfD&#10;zRlwp8dTNWmv7/r76F7fXrbb9fL8aczDoFtOQUXq4r/573pnBT8RfHlGJt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XR7/HAAAA3AAAAA8AAAAAAAAAAAAAAAAAmAIAAGRy&#10;cy9kb3ducmV2LnhtbFBLBQYAAAAABAAEAPUAAACMAwAAAAA=&#10;" filled="f" fillcolor="#bbe0e3" strokeweight="1.5pt"/>
            <v:oval id="Oval 130" o:spid="_x0000_s1056" style="position:absolute;left:23357;top:12413;width:10645;height:648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viJMQA&#10;AADcAAAADwAAAGRycy9kb3ducmV2LnhtbERPS2vCQBC+F/wPywje6kbBoqmriKJ4aAs+EHsbsmMS&#10;zc7G7DbGf+8WBG/z8T1nPG1MIWqqXG5ZQa8bgSBOrM45VbDfLd+HIJxH1lhYJgV3cjCdtN7GGGt7&#10;4w3VW5+KEMIuRgWZ92UspUsyMui6tiQO3MlWBn2AVSp1hbcQbgrZj6IPaTDn0JBhSfOMksv2zygw&#10;x8Gx6NfXH3nema/v0Wq1mP0elOq0m9knCE+Nf4mf7rUO86Me/D8TL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b4iTEAAAA3AAAAA8AAAAAAAAAAAAAAAAAmAIAAGRycy9k&#10;b3ducmV2LnhtbFBLBQYAAAAABAAEAPUAAACJAwAAAAA=&#10;" filled="f" fillcolor="#bbe0e3" strokeweight="1.5pt"/>
            <w10:wrap type="none"/>
            <w10:anchorlock/>
          </v:group>
        </w:pict>
      </w:r>
    </w:p>
    <w:p w:rsidR="00864C74" w:rsidRPr="00D71516" w:rsidRDefault="00864C74" w:rsidP="00864C74">
      <w:pPr>
        <w:spacing w:line="276" w:lineRule="auto"/>
        <w:ind w:firstLine="720"/>
        <w:rPr>
          <w:rFonts w:ascii="Arial" w:hAnsi="Arial" w:cs="Arial"/>
          <w:szCs w:val="20"/>
        </w:rPr>
      </w:pPr>
      <w:r w:rsidRPr="00D71516">
        <w:rPr>
          <w:rFonts w:ascii="Arial" w:hAnsi="Arial" w:cs="Arial"/>
          <w:szCs w:val="20"/>
        </w:rPr>
        <w:t xml:space="preserve">Ακόμη και με την χρήση προχωρημένων διαγνωστικών μεθόδων η </w:t>
      </w:r>
      <w:proofErr w:type="spellStart"/>
      <w:r w:rsidRPr="00D71516">
        <w:rPr>
          <w:rFonts w:ascii="Arial" w:hAnsi="Arial" w:cs="Arial"/>
          <w:szCs w:val="20"/>
        </w:rPr>
        <w:t>διαφοροδιάγνωση</w:t>
      </w:r>
      <w:proofErr w:type="spellEnd"/>
      <w:r w:rsidRPr="00D71516">
        <w:rPr>
          <w:rFonts w:ascii="Arial" w:hAnsi="Arial" w:cs="Arial"/>
          <w:szCs w:val="20"/>
        </w:rPr>
        <w:t xml:space="preserve"> σε κάποιες περιπτώσεις είναι δύσκολη. Συνήθως οι παθήσεις των χοληφόρων προκαλούν διαταραχή των ηπατικών ενζύμων και τελικά ίκτερο λόγω της παρεμπόδισης της ομαλής ροής της χολής στο χοληφόρο δένδρο μέχρι την εκροή στο φύμα.  </w:t>
      </w:r>
    </w:p>
    <w:p w:rsidR="00864C74" w:rsidRPr="00864C74" w:rsidRDefault="00864C74" w:rsidP="00864C74">
      <w:pPr>
        <w:spacing w:line="276" w:lineRule="auto"/>
        <w:ind w:firstLine="720"/>
        <w:rPr>
          <w:rFonts w:ascii="Arial" w:hAnsi="Arial" w:cs="Arial"/>
          <w:b/>
          <w:szCs w:val="20"/>
        </w:rPr>
      </w:pPr>
      <w:r w:rsidRPr="00864C74">
        <w:rPr>
          <w:rFonts w:ascii="Arial" w:hAnsi="Arial" w:cs="Arial"/>
          <w:b/>
          <w:szCs w:val="20"/>
        </w:rPr>
        <w:t>Παθήσεις χοληφόρων</w:t>
      </w:r>
    </w:p>
    <w:p w:rsidR="00864C74" w:rsidRPr="00D71516" w:rsidRDefault="00864C74" w:rsidP="00864C74">
      <w:pPr>
        <w:spacing w:line="276" w:lineRule="auto"/>
        <w:ind w:firstLine="720"/>
        <w:rPr>
          <w:rFonts w:ascii="Arial" w:hAnsi="Arial" w:cs="Arial"/>
          <w:szCs w:val="20"/>
        </w:rPr>
      </w:pPr>
      <w:r w:rsidRPr="00D71516">
        <w:rPr>
          <w:rFonts w:ascii="Arial" w:hAnsi="Arial" w:cs="Arial"/>
          <w:szCs w:val="20"/>
        </w:rPr>
        <w:t xml:space="preserve">Οι αιτίες </w:t>
      </w:r>
      <w:proofErr w:type="spellStart"/>
      <w:r w:rsidRPr="00D71516">
        <w:rPr>
          <w:rFonts w:ascii="Arial" w:hAnsi="Arial" w:cs="Arial"/>
          <w:szCs w:val="20"/>
        </w:rPr>
        <w:t>εξωηπατικής</w:t>
      </w:r>
      <w:proofErr w:type="spellEnd"/>
      <w:r w:rsidRPr="00D71516">
        <w:rPr>
          <w:rFonts w:ascii="Arial" w:hAnsi="Arial" w:cs="Arial"/>
          <w:szCs w:val="20"/>
        </w:rPr>
        <w:t xml:space="preserve"> απόφραξης </w:t>
      </w:r>
      <w:proofErr w:type="spellStart"/>
      <w:r w:rsidRPr="00D71516">
        <w:rPr>
          <w:rFonts w:ascii="Arial" w:hAnsi="Arial" w:cs="Arial"/>
          <w:szCs w:val="20"/>
        </w:rPr>
        <w:t>ειναι</w:t>
      </w:r>
      <w:proofErr w:type="spellEnd"/>
      <w:r w:rsidRPr="00D71516">
        <w:rPr>
          <w:rFonts w:ascii="Arial" w:hAnsi="Arial" w:cs="Arial"/>
          <w:szCs w:val="20"/>
        </w:rPr>
        <w:t xml:space="preserve"> πολλές. Οι δύο </w:t>
      </w:r>
      <w:proofErr w:type="spellStart"/>
      <w:r w:rsidRPr="00D71516">
        <w:rPr>
          <w:rFonts w:ascii="Arial" w:hAnsi="Arial" w:cs="Arial"/>
          <w:szCs w:val="20"/>
        </w:rPr>
        <w:t>πιό</w:t>
      </w:r>
      <w:proofErr w:type="spellEnd"/>
      <w:r w:rsidRPr="00D71516">
        <w:rPr>
          <w:rFonts w:ascii="Arial" w:hAnsi="Arial" w:cs="Arial"/>
          <w:szCs w:val="20"/>
        </w:rPr>
        <w:t xml:space="preserve"> συχνές είναι η </w:t>
      </w:r>
      <w:proofErr w:type="spellStart"/>
      <w:r w:rsidRPr="00D71516">
        <w:rPr>
          <w:rFonts w:ascii="Arial" w:hAnsi="Arial" w:cs="Arial"/>
          <w:szCs w:val="20"/>
        </w:rPr>
        <w:t>χοληδοχολιθίαση</w:t>
      </w:r>
      <w:proofErr w:type="spellEnd"/>
      <w:r w:rsidRPr="00D71516">
        <w:rPr>
          <w:rFonts w:ascii="Arial" w:hAnsi="Arial" w:cs="Arial"/>
          <w:szCs w:val="20"/>
        </w:rPr>
        <w:t xml:space="preserve"> και οι </w:t>
      </w:r>
      <w:proofErr w:type="spellStart"/>
      <w:r w:rsidRPr="00D71516">
        <w:rPr>
          <w:rFonts w:ascii="Arial" w:hAnsi="Arial" w:cs="Arial"/>
          <w:szCs w:val="20"/>
        </w:rPr>
        <w:t>ογκοι</w:t>
      </w:r>
      <w:proofErr w:type="spellEnd"/>
      <w:r w:rsidRPr="00D71516">
        <w:rPr>
          <w:rFonts w:ascii="Arial" w:hAnsi="Arial" w:cs="Arial"/>
          <w:szCs w:val="20"/>
        </w:rPr>
        <w:t xml:space="preserve"> χοληφόρων και κεφαλής παγκρέατος. Οι </w:t>
      </w:r>
      <w:proofErr w:type="spellStart"/>
      <w:r w:rsidRPr="00D71516">
        <w:rPr>
          <w:rFonts w:ascii="Arial" w:hAnsi="Arial" w:cs="Arial"/>
          <w:szCs w:val="20"/>
        </w:rPr>
        <w:t>χοληδοχόλιθοι</w:t>
      </w:r>
      <w:proofErr w:type="spellEnd"/>
      <w:r w:rsidRPr="00D71516">
        <w:rPr>
          <w:rFonts w:ascii="Arial" w:hAnsi="Arial" w:cs="Arial"/>
          <w:szCs w:val="20"/>
        </w:rPr>
        <w:t xml:space="preserve"> προκαλούν </w:t>
      </w:r>
      <w:proofErr w:type="spellStart"/>
      <w:r w:rsidRPr="00D71516">
        <w:rPr>
          <w:rFonts w:ascii="Arial" w:hAnsi="Arial" w:cs="Arial"/>
          <w:szCs w:val="20"/>
        </w:rPr>
        <w:t>ικτερο</w:t>
      </w:r>
      <w:proofErr w:type="spellEnd"/>
      <w:r w:rsidRPr="00D71516">
        <w:rPr>
          <w:rFonts w:ascii="Arial" w:hAnsi="Arial" w:cs="Arial"/>
          <w:szCs w:val="20"/>
        </w:rPr>
        <w:t xml:space="preserve"> </w:t>
      </w:r>
      <w:proofErr w:type="spellStart"/>
      <w:r w:rsidRPr="00D71516">
        <w:rPr>
          <w:rFonts w:ascii="Arial" w:hAnsi="Arial" w:cs="Arial"/>
          <w:szCs w:val="20"/>
        </w:rPr>
        <w:t>μετα</w:t>
      </w:r>
      <w:proofErr w:type="spellEnd"/>
      <w:r w:rsidRPr="00D71516">
        <w:rPr>
          <w:rFonts w:ascii="Arial" w:hAnsi="Arial" w:cs="Arial"/>
          <w:szCs w:val="20"/>
        </w:rPr>
        <w:t xml:space="preserve"> ενσφήνωση στο φύμα του </w:t>
      </w:r>
      <w:proofErr w:type="spellStart"/>
      <w:r w:rsidRPr="00D71516">
        <w:rPr>
          <w:rFonts w:ascii="Arial" w:hAnsi="Arial" w:cs="Arial"/>
          <w:szCs w:val="20"/>
        </w:rPr>
        <w:t>Vater</w:t>
      </w:r>
      <w:proofErr w:type="spellEnd"/>
      <w:r w:rsidRPr="00D71516">
        <w:rPr>
          <w:rFonts w:ascii="Arial" w:hAnsi="Arial" w:cs="Arial"/>
          <w:szCs w:val="20"/>
        </w:rPr>
        <w:t xml:space="preserve">  ενώ οι </w:t>
      </w:r>
      <w:proofErr w:type="spellStart"/>
      <w:r w:rsidRPr="00D71516">
        <w:rPr>
          <w:rFonts w:ascii="Arial" w:hAnsi="Arial" w:cs="Arial"/>
          <w:szCs w:val="20"/>
        </w:rPr>
        <w:t>ογκοι</w:t>
      </w:r>
      <w:proofErr w:type="spellEnd"/>
      <w:r w:rsidRPr="00D71516">
        <w:rPr>
          <w:rFonts w:ascii="Arial" w:hAnsi="Arial" w:cs="Arial"/>
          <w:szCs w:val="20"/>
        </w:rPr>
        <w:t xml:space="preserve"> </w:t>
      </w:r>
      <w:proofErr w:type="spellStart"/>
      <w:r w:rsidRPr="00D71516">
        <w:rPr>
          <w:rFonts w:ascii="Arial" w:hAnsi="Arial" w:cs="Arial"/>
          <w:szCs w:val="20"/>
        </w:rPr>
        <w:t>απο</w:t>
      </w:r>
      <w:proofErr w:type="spellEnd"/>
      <w:r w:rsidRPr="00D71516">
        <w:rPr>
          <w:rFonts w:ascii="Arial" w:hAnsi="Arial" w:cs="Arial"/>
          <w:szCs w:val="20"/>
        </w:rPr>
        <w:t xml:space="preserve"> στραγγαλισμό του πόρου. Στα αρχικά στάδια η σε μη πλήρη απόφραξη μπορεί να έχουμε </w:t>
      </w:r>
      <w:proofErr w:type="spellStart"/>
      <w:r w:rsidRPr="00D71516">
        <w:rPr>
          <w:rFonts w:ascii="Arial" w:hAnsi="Arial" w:cs="Arial"/>
          <w:szCs w:val="20"/>
        </w:rPr>
        <w:t>χολόσταση</w:t>
      </w:r>
      <w:proofErr w:type="spellEnd"/>
      <w:r w:rsidRPr="00D71516">
        <w:rPr>
          <w:rFonts w:ascii="Arial" w:hAnsi="Arial" w:cs="Arial"/>
          <w:szCs w:val="20"/>
        </w:rPr>
        <w:t xml:space="preserve"> με αύξηση </w:t>
      </w:r>
      <w:proofErr w:type="spellStart"/>
      <w:r w:rsidRPr="00D71516">
        <w:rPr>
          <w:rFonts w:ascii="Arial" w:hAnsi="Arial" w:cs="Arial"/>
          <w:szCs w:val="20"/>
        </w:rPr>
        <w:t>Ggt</w:t>
      </w:r>
      <w:proofErr w:type="spellEnd"/>
      <w:r w:rsidRPr="00D71516">
        <w:rPr>
          <w:rFonts w:ascii="Arial" w:hAnsi="Arial" w:cs="Arial"/>
          <w:szCs w:val="20"/>
        </w:rPr>
        <w:t xml:space="preserve"> και ALP </w:t>
      </w:r>
      <w:proofErr w:type="spellStart"/>
      <w:r w:rsidRPr="00D71516">
        <w:rPr>
          <w:rFonts w:ascii="Arial" w:hAnsi="Arial" w:cs="Arial"/>
          <w:szCs w:val="20"/>
        </w:rPr>
        <w:t>χωρις</w:t>
      </w:r>
      <w:proofErr w:type="spellEnd"/>
      <w:r w:rsidRPr="00D71516">
        <w:rPr>
          <w:rFonts w:ascii="Arial" w:hAnsi="Arial" w:cs="Arial"/>
          <w:szCs w:val="20"/>
        </w:rPr>
        <w:t xml:space="preserve"> εμφανή </w:t>
      </w:r>
      <w:proofErr w:type="spellStart"/>
      <w:r w:rsidRPr="00D71516">
        <w:rPr>
          <w:rFonts w:ascii="Arial" w:hAnsi="Arial" w:cs="Arial"/>
          <w:szCs w:val="20"/>
        </w:rPr>
        <w:t>ικτερο</w:t>
      </w:r>
      <w:proofErr w:type="spellEnd"/>
      <w:r w:rsidRPr="00D71516">
        <w:rPr>
          <w:rFonts w:ascii="Arial" w:hAnsi="Arial" w:cs="Arial"/>
          <w:szCs w:val="20"/>
        </w:rPr>
        <w:t xml:space="preserve">. </w:t>
      </w:r>
      <w:proofErr w:type="spellStart"/>
      <w:r w:rsidRPr="00D71516">
        <w:rPr>
          <w:rFonts w:ascii="Arial" w:hAnsi="Arial" w:cs="Arial"/>
          <w:szCs w:val="20"/>
        </w:rPr>
        <w:t>Λιθοι</w:t>
      </w:r>
      <w:proofErr w:type="spellEnd"/>
      <w:r w:rsidRPr="00D71516">
        <w:rPr>
          <w:rFonts w:ascii="Arial" w:hAnsi="Arial" w:cs="Arial"/>
          <w:szCs w:val="20"/>
        </w:rPr>
        <w:t xml:space="preserve"> στον χοληδόχο πόρο προέρχονται </w:t>
      </w:r>
      <w:proofErr w:type="spellStart"/>
      <w:r w:rsidRPr="00D71516">
        <w:rPr>
          <w:rFonts w:ascii="Arial" w:hAnsi="Arial" w:cs="Arial"/>
          <w:szCs w:val="20"/>
        </w:rPr>
        <w:t>απο</w:t>
      </w:r>
      <w:proofErr w:type="spellEnd"/>
      <w:r w:rsidRPr="00D71516">
        <w:rPr>
          <w:rFonts w:ascii="Arial" w:hAnsi="Arial" w:cs="Arial"/>
          <w:szCs w:val="20"/>
        </w:rPr>
        <w:t xml:space="preserve"> την χοληδόχο κύστη η </w:t>
      </w:r>
      <w:proofErr w:type="spellStart"/>
      <w:r w:rsidRPr="00D71516">
        <w:rPr>
          <w:rFonts w:ascii="Arial" w:hAnsi="Arial" w:cs="Arial"/>
          <w:szCs w:val="20"/>
        </w:rPr>
        <w:t>αναπτύσονται</w:t>
      </w:r>
      <w:proofErr w:type="spellEnd"/>
      <w:r w:rsidRPr="00D71516">
        <w:rPr>
          <w:rFonts w:ascii="Arial" w:hAnsi="Arial" w:cs="Arial"/>
          <w:szCs w:val="20"/>
        </w:rPr>
        <w:t xml:space="preserve"> μέσα στον χοληδόχο πόρο σε ασθενείς που </w:t>
      </w:r>
      <w:proofErr w:type="spellStart"/>
      <w:r w:rsidRPr="00D71516">
        <w:rPr>
          <w:rFonts w:ascii="Arial" w:hAnsi="Arial" w:cs="Arial"/>
          <w:szCs w:val="20"/>
        </w:rPr>
        <w:t>εχουν</w:t>
      </w:r>
      <w:proofErr w:type="spellEnd"/>
      <w:r w:rsidRPr="00D71516">
        <w:rPr>
          <w:rFonts w:ascii="Arial" w:hAnsi="Arial" w:cs="Arial"/>
          <w:szCs w:val="20"/>
        </w:rPr>
        <w:t xml:space="preserve"> </w:t>
      </w:r>
      <w:proofErr w:type="spellStart"/>
      <w:r w:rsidRPr="00D71516">
        <w:rPr>
          <w:rFonts w:ascii="Arial" w:hAnsi="Arial" w:cs="Arial"/>
          <w:szCs w:val="20"/>
        </w:rPr>
        <w:t>υποβληέί</w:t>
      </w:r>
      <w:proofErr w:type="spellEnd"/>
      <w:r w:rsidRPr="00D71516">
        <w:rPr>
          <w:rFonts w:ascii="Arial" w:hAnsi="Arial" w:cs="Arial"/>
          <w:szCs w:val="20"/>
        </w:rPr>
        <w:t xml:space="preserve"> σε </w:t>
      </w:r>
      <w:proofErr w:type="spellStart"/>
      <w:r w:rsidRPr="00D71516">
        <w:rPr>
          <w:rFonts w:ascii="Arial" w:hAnsi="Arial" w:cs="Arial"/>
          <w:szCs w:val="20"/>
        </w:rPr>
        <w:t>χολοκυστεκτομή</w:t>
      </w:r>
      <w:proofErr w:type="spellEnd"/>
      <w:r w:rsidRPr="00D71516">
        <w:rPr>
          <w:rFonts w:ascii="Arial" w:hAnsi="Arial" w:cs="Arial"/>
          <w:szCs w:val="20"/>
        </w:rPr>
        <w:t xml:space="preserve">. </w:t>
      </w:r>
      <w:proofErr w:type="spellStart"/>
      <w:r w:rsidRPr="00D71516">
        <w:rPr>
          <w:rFonts w:ascii="Arial" w:hAnsi="Arial" w:cs="Arial"/>
          <w:szCs w:val="20"/>
        </w:rPr>
        <w:t>Χοληδοχολιθίαση</w:t>
      </w:r>
      <w:proofErr w:type="spellEnd"/>
      <w:r w:rsidRPr="00D71516">
        <w:rPr>
          <w:rFonts w:ascii="Arial" w:hAnsi="Arial" w:cs="Arial"/>
          <w:szCs w:val="20"/>
        </w:rPr>
        <w:t xml:space="preserve"> παρατηρείται σε 7- 20% των ασθενών με χολολιθίαση. </w:t>
      </w:r>
      <w:proofErr w:type="spellStart"/>
      <w:r w:rsidRPr="00D71516">
        <w:rPr>
          <w:rFonts w:ascii="Arial" w:hAnsi="Arial" w:cs="Arial"/>
          <w:szCs w:val="20"/>
        </w:rPr>
        <w:t>Ικτερος</w:t>
      </w:r>
      <w:proofErr w:type="spellEnd"/>
      <w:r w:rsidRPr="00D71516">
        <w:rPr>
          <w:rFonts w:ascii="Arial" w:hAnsi="Arial" w:cs="Arial"/>
          <w:szCs w:val="20"/>
        </w:rPr>
        <w:t xml:space="preserve"> προκαλείται </w:t>
      </w:r>
      <w:proofErr w:type="spellStart"/>
      <w:r w:rsidRPr="00D71516">
        <w:rPr>
          <w:rFonts w:ascii="Arial" w:hAnsi="Arial" w:cs="Arial"/>
          <w:szCs w:val="20"/>
        </w:rPr>
        <w:t>οταν</w:t>
      </w:r>
      <w:proofErr w:type="spellEnd"/>
      <w:r w:rsidRPr="00D71516">
        <w:rPr>
          <w:rFonts w:ascii="Arial" w:hAnsi="Arial" w:cs="Arial"/>
          <w:szCs w:val="20"/>
        </w:rPr>
        <w:t xml:space="preserve"> κάποιος λίθος σφηνωθεί μόνιμα η παροδικά στο φύμα του </w:t>
      </w:r>
      <w:proofErr w:type="spellStart"/>
      <w:r w:rsidRPr="00D71516">
        <w:rPr>
          <w:rFonts w:ascii="Arial" w:hAnsi="Arial" w:cs="Arial"/>
          <w:szCs w:val="20"/>
        </w:rPr>
        <w:t>Vater</w:t>
      </w:r>
      <w:proofErr w:type="spellEnd"/>
      <w:r w:rsidRPr="00D71516">
        <w:rPr>
          <w:rFonts w:ascii="Arial" w:hAnsi="Arial" w:cs="Arial"/>
          <w:szCs w:val="20"/>
        </w:rPr>
        <w:t>.</w:t>
      </w:r>
    </w:p>
    <w:p w:rsidR="00864C74" w:rsidRDefault="00864C74" w:rsidP="00864C74">
      <w:pPr>
        <w:spacing w:line="276" w:lineRule="auto"/>
        <w:ind w:firstLine="720"/>
        <w:rPr>
          <w:rFonts w:ascii="Arial" w:hAnsi="Arial" w:cs="Arial"/>
          <w:b/>
          <w:szCs w:val="20"/>
        </w:rPr>
      </w:pPr>
    </w:p>
    <w:p w:rsidR="00864C74" w:rsidRPr="00D71516" w:rsidRDefault="00864C74" w:rsidP="00864C74">
      <w:pPr>
        <w:spacing w:line="276" w:lineRule="auto"/>
        <w:ind w:firstLine="720"/>
        <w:rPr>
          <w:rFonts w:ascii="Arial" w:hAnsi="Arial" w:cs="Arial"/>
          <w:b/>
          <w:szCs w:val="20"/>
        </w:rPr>
      </w:pPr>
      <w:r w:rsidRPr="00D71516">
        <w:rPr>
          <w:rFonts w:ascii="Arial" w:hAnsi="Arial" w:cs="Arial"/>
          <w:b/>
          <w:szCs w:val="20"/>
        </w:rPr>
        <w:t xml:space="preserve">Συμπτώματα και αντικειμενικά ευρήματα : </w:t>
      </w:r>
    </w:p>
    <w:p w:rsidR="00864C74" w:rsidRPr="00D71516" w:rsidRDefault="00864C74" w:rsidP="00864C74">
      <w:pPr>
        <w:spacing w:line="276" w:lineRule="auto"/>
        <w:ind w:firstLine="720"/>
        <w:rPr>
          <w:rFonts w:ascii="Arial" w:hAnsi="Arial" w:cs="Arial"/>
          <w:szCs w:val="20"/>
        </w:rPr>
      </w:pPr>
      <w:r w:rsidRPr="00D71516">
        <w:rPr>
          <w:rFonts w:ascii="Arial" w:hAnsi="Arial" w:cs="Arial"/>
          <w:szCs w:val="20"/>
        </w:rPr>
        <w:t xml:space="preserve">Τόσο τα νοσήματα του ήπατος όσο και τα νοσήματα των χοληφόρων μπορεί να </w:t>
      </w:r>
      <w:proofErr w:type="spellStart"/>
      <w:r w:rsidRPr="00D71516">
        <w:rPr>
          <w:rFonts w:ascii="Arial" w:hAnsi="Arial" w:cs="Arial"/>
          <w:szCs w:val="20"/>
        </w:rPr>
        <w:t>ειναι</w:t>
      </w:r>
      <w:proofErr w:type="spellEnd"/>
      <w:r w:rsidRPr="00D71516">
        <w:rPr>
          <w:rFonts w:ascii="Arial" w:hAnsi="Arial" w:cs="Arial"/>
          <w:szCs w:val="20"/>
        </w:rPr>
        <w:t xml:space="preserve"> </w:t>
      </w:r>
      <w:proofErr w:type="spellStart"/>
      <w:r w:rsidRPr="00D71516">
        <w:rPr>
          <w:rFonts w:ascii="Arial" w:hAnsi="Arial" w:cs="Arial"/>
          <w:szCs w:val="20"/>
        </w:rPr>
        <w:t>ασυμπτωματικά</w:t>
      </w:r>
      <w:proofErr w:type="spellEnd"/>
      <w:r w:rsidRPr="00D71516">
        <w:rPr>
          <w:rFonts w:ascii="Arial" w:hAnsi="Arial" w:cs="Arial"/>
          <w:szCs w:val="20"/>
        </w:rPr>
        <w:t xml:space="preserve"> η να παρουσιάζονται με μια ποικιλία συμπτωμάτων όπως φαίνεται στον πίνακα 2.  Επίσης μπορεί να  έχουμε αρνητική αντικειμενική εξέταση η κάποια από τα τυπικά σημεία που γνωρίζουμε. Αρχικά στις περισσότερες περιπτώσεις τα συμπτώματα είναι άτυπα και πολλές φορές έχουμε μόνο ευρήματα στις εξετάσεις αίματος (</w:t>
      </w:r>
      <w:proofErr w:type="spellStart"/>
      <w:r w:rsidRPr="00D71516">
        <w:rPr>
          <w:rFonts w:ascii="Arial" w:hAnsi="Arial" w:cs="Arial"/>
          <w:szCs w:val="20"/>
        </w:rPr>
        <w:t>αλλοτε</w:t>
      </w:r>
      <w:proofErr w:type="spellEnd"/>
      <w:r w:rsidRPr="00D71516">
        <w:rPr>
          <w:rFonts w:ascii="Arial" w:hAnsi="Arial" w:cs="Arial"/>
          <w:szCs w:val="20"/>
        </w:rPr>
        <w:t xml:space="preserve"> άλλη αύξηση </w:t>
      </w:r>
      <w:proofErr w:type="spellStart"/>
      <w:r w:rsidRPr="00D71516">
        <w:rPr>
          <w:rFonts w:ascii="Arial" w:hAnsi="Arial" w:cs="Arial"/>
          <w:szCs w:val="20"/>
        </w:rPr>
        <w:t>τρανσαμινασών</w:t>
      </w:r>
      <w:proofErr w:type="spellEnd"/>
      <w:r w:rsidRPr="00D71516">
        <w:rPr>
          <w:rFonts w:ascii="Arial" w:hAnsi="Arial" w:cs="Arial"/>
          <w:szCs w:val="20"/>
        </w:rPr>
        <w:t xml:space="preserve">, γ-GT, αλκαλικής </w:t>
      </w:r>
      <w:proofErr w:type="spellStart"/>
      <w:r w:rsidRPr="00D71516">
        <w:rPr>
          <w:rFonts w:ascii="Arial" w:hAnsi="Arial" w:cs="Arial"/>
          <w:szCs w:val="20"/>
        </w:rPr>
        <w:t>φωσφατάσης</w:t>
      </w:r>
      <w:proofErr w:type="spellEnd"/>
      <w:r w:rsidRPr="00D71516">
        <w:rPr>
          <w:rFonts w:ascii="Arial" w:hAnsi="Arial" w:cs="Arial"/>
          <w:szCs w:val="20"/>
        </w:rPr>
        <w:t xml:space="preserve"> η /και </w:t>
      </w:r>
      <w:proofErr w:type="spellStart"/>
      <w:r w:rsidRPr="00D71516">
        <w:rPr>
          <w:rFonts w:ascii="Arial" w:hAnsi="Arial" w:cs="Arial"/>
          <w:szCs w:val="20"/>
        </w:rPr>
        <w:t>χολεριθρίνης</w:t>
      </w:r>
      <w:proofErr w:type="spellEnd"/>
      <w:r w:rsidRPr="00D71516">
        <w:rPr>
          <w:rFonts w:ascii="Arial" w:hAnsi="Arial" w:cs="Arial"/>
          <w:szCs w:val="20"/>
        </w:rPr>
        <w:t xml:space="preserve">) η τον απεικονιστικό </w:t>
      </w:r>
      <w:proofErr w:type="spellStart"/>
      <w:r w:rsidRPr="00D71516">
        <w:rPr>
          <w:rFonts w:ascii="Arial" w:hAnsi="Arial" w:cs="Arial"/>
          <w:szCs w:val="20"/>
        </w:rPr>
        <w:t>ελεγχο</w:t>
      </w:r>
      <w:proofErr w:type="spellEnd"/>
      <w:r w:rsidRPr="00D71516">
        <w:rPr>
          <w:rFonts w:ascii="Arial" w:hAnsi="Arial" w:cs="Arial"/>
          <w:szCs w:val="20"/>
        </w:rPr>
        <w:t xml:space="preserve">. Εξαίρεση αποτελεί ο κωλικός των χοληφόρων σε ασθενείς με χολολιθίαση. Ο κωλικός των χοληφόρων </w:t>
      </w:r>
      <w:proofErr w:type="spellStart"/>
      <w:r w:rsidRPr="00D71516">
        <w:rPr>
          <w:rFonts w:ascii="Arial" w:hAnsi="Arial" w:cs="Arial"/>
          <w:szCs w:val="20"/>
        </w:rPr>
        <w:t>χαρακτηριζεται</w:t>
      </w:r>
      <w:proofErr w:type="spellEnd"/>
      <w:r w:rsidRPr="00D71516">
        <w:rPr>
          <w:rFonts w:ascii="Arial" w:hAnsi="Arial" w:cs="Arial"/>
          <w:szCs w:val="20"/>
        </w:rPr>
        <w:t xml:space="preserve"> από αιφνίδιο δυνατό πόνο σταθερής έντασης στο </w:t>
      </w:r>
      <w:proofErr w:type="spellStart"/>
      <w:r w:rsidRPr="00D71516">
        <w:rPr>
          <w:rFonts w:ascii="Arial" w:hAnsi="Arial" w:cs="Arial"/>
          <w:szCs w:val="20"/>
        </w:rPr>
        <w:t>επιγάστριο</w:t>
      </w:r>
      <w:proofErr w:type="spellEnd"/>
      <w:r w:rsidRPr="00D71516">
        <w:rPr>
          <w:rFonts w:ascii="Arial" w:hAnsi="Arial" w:cs="Arial"/>
          <w:szCs w:val="20"/>
        </w:rPr>
        <w:t xml:space="preserve"> – δεξιό υποχόνδριο με αντανάκλαση στο κάτω άκρο της </w:t>
      </w:r>
      <w:proofErr w:type="spellStart"/>
      <w:r w:rsidRPr="00D71516">
        <w:rPr>
          <w:rFonts w:ascii="Arial" w:hAnsi="Arial" w:cs="Arial"/>
          <w:szCs w:val="20"/>
        </w:rPr>
        <w:t>δεξιας</w:t>
      </w:r>
      <w:proofErr w:type="spellEnd"/>
      <w:r w:rsidRPr="00D71516">
        <w:rPr>
          <w:rFonts w:ascii="Arial" w:hAnsi="Arial" w:cs="Arial"/>
          <w:szCs w:val="20"/>
        </w:rPr>
        <w:t xml:space="preserve"> ωμοπλάτης συνήθως 3-6 ώρες </w:t>
      </w:r>
      <w:proofErr w:type="spellStart"/>
      <w:r w:rsidRPr="00D71516">
        <w:rPr>
          <w:rFonts w:ascii="Arial" w:hAnsi="Arial" w:cs="Arial"/>
          <w:szCs w:val="20"/>
        </w:rPr>
        <w:t>μετα</w:t>
      </w:r>
      <w:proofErr w:type="spellEnd"/>
      <w:r w:rsidRPr="00D71516">
        <w:rPr>
          <w:rFonts w:ascii="Arial" w:hAnsi="Arial" w:cs="Arial"/>
          <w:szCs w:val="20"/>
        </w:rPr>
        <w:t xml:space="preserve"> λιπαρό γεύμα </w:t>
      </w:r>
    </w:p>
    <w:p w:rsidR="00864C74" w:rsidRPr="00D71516" w:rsidRDefault="00864C74" w:rsidP="00864C74">
      <w:pPr>
        <w:spacing w:line="276" w:lineRule="auto"/>
        <w:ind w:firstLine="720"/>
        <w:rPr>
          <w:rFonts w:ascii="Arial" w:hAnsi="Arial" w:cs="Arial"/>
          <w:szCs w:val="20"/>
        </w:rPr>
      </w:pPr>
      <w:r w:rsidRPr="00D71516">
        <w:rPr>
          <w:rFonts w:ascii="Arial" w:hAnsi="Arial" w:cs="Arial"/>
          <w:szCs w:val="20"/>
        </w:rPr>
        <w:t xml:space="preserve">Στις παθήσεις των χοληφόρων η συμπτωματολογία και τα ευρήματα τόσο της αντικειμενικής εξέτασης όσο και των εργαστηριακών εξετάσεων </w:t>
      </w:r>
      <w:proofErr w:type="spellStart"/>
      <w:r w:rsidRPr="00D71516">
        <w:rPr>
          <w:rFonts w:ascii="Arial" w:hAnsi="Arial" w:cs="Arial"/>
          <w:szCs w:val="20"/>
        </w:rPr>
        <w:t>ωφείλονται</w:t>
      </w:r>
      <w:proofErr w:type="spellEnd"/>
      <w:r w:rsidRPr="00D71516">
        <w:rPr>
          <w:rFonts w:ascii="Arial" w:hAnsi="Arial" w:cs="Arial"/>
          <w:szCs w:val="20"/>
        </w:rPr>
        <w:t xml:space="preserve"> κυρίως στην στένωση η/και απόφραξη του χοληφόρου συστήματος και την </w:t>
      </w:r>
      <w:proofErr w:type="spellStart"/>
      <w:r w:rsidRPr="00D71516">
        <w:rPr>
          <w:rFonts w:ascii="Arial" w:hAnsi="Arial" w:cs="Arial"/>
          <w:szCs w:val="20"/>
        </w:rPr>
        <w:t>χολόσταση</w:t>
      </w:r>
      <w:proofErr w:type="spellEnd"/>
      <w:r w:rsidRPr="00D71516">
        <w:rPr>
          <w:rFonts w:ascii="Arial" w:hAnsi="Arial" w:cs="Arial"/>
          <w:szCs w:val="20"/>
        </w:rPr>
        <w:t xml:space="preserve"> που δημιουργείται. Τα συμπτώματα και σημεία εξαρτώνται από την βαρύτητα και την ταχύτητα ανάπτυξης της στένωσης- απόφραξης της χοληφόρου οδού. Η απόφραξη μπορεί να είναι πλήρης η ατελής, αιφνίδια (π.χ. λίθος) ή σταδιακή (π.χ. καλοήθης στένωση), παροδική η μόνιμη, οξεία η χρόνια.  </w:t>
      </w:r>
    </w:p>
    <w:p w:rsidR="00864C74" w:rsidRPr="00D71516" w:rsidRDefault="00864C74" w:rsidP="00864C74">
      <w:pPr>
        <w:spacing w:line="276" w:lineRule="auto"/>
        <w:ind w:firstLine="720"/>
        <w:rPr>
          <w:rFonts w:ascii="Arial" w:hAnsi="Arial" w:cs="Arial"/>
          <w:b/>
          <w:szCs w:val="20"/>
        </w:rPr>
      </w:pPr>
      <w:r w:rsidRPr="00D71516">
        <w:rPr>
          <w:rFonts w:ascii="Arial" w:hAnsi="Arial" w:cs="Arial"/>
          <w:b/>
          <w:szCs w:val="20"/>
        </w:rPr>
        <w:t xml:space="preserve">Διαγνωστική προσπέλαση </w:t>
      </w:r>
    </w:p>
    <w:p w:rsidR="00864C74" w:rsidRPr="00D71516" w:rsidRDefault="00864C74" w:rsidP="00864C74">
      <w:pPr>
        <w:spacing w:line="276" w:lineRule="auto"/>
        <w:ind w:firstLine="720"/>
        <w:rPr>
          <w:rFonts w:ascii="Arial" w:hAnsi="Arial" w:cs="Arial"/>
          <w:szCs w:val="20"/>
        </w:rPr>
      </w:pPr>
      <w:r w:rsidRPr="00D71516">
        <w:rPr>
          <w:rFonts w:ascii="Arial" w:hAnsi="Arial" w:cs="Arial"/>
          <w:szCs w:val="20"/>
        </w:rPr>
        <w:t xml:space="preserve">Στην καθημερινή κλινική πρακτική  έχουμε αρκετές διαγνωστικές εξετάσεις που μπορούν να μας βοηθήσουν στην σωστή διάγνωση (Πίνακας). Συνήθως στον εργαστηριακό έλεγχο στις </w:t>
      </w:r>
      <w:proofErr w:type="spellStart"/>
      <w:r w:rsidRPr="00D71516">
        <w:rPr>
          <w:rFonts w:ascii="Arial" w:hAnsi="Arial" w:cs="Arial"/>
          <w:szCs w:val="20"/>
        </w:rPr>
        <w:t>ηπατιτίτιδες</w:t>
      </w:r>
      <w:proofErr w:type="spellEnd"/>
      <w:r w:rsidRPr="00D71516">
        <w:rPr>
          <w:rFonts w:ascii="Arial" w:hAnsi="Arial" w:cs="Arial"/>
          <w:szCs w:val="20"/>
        </w:rPr>
        <w:t xml:space="preserve"> έχουμε σημαντική αύξηση </w:t>
      </w:r>
      <w:proofErr w:type="spellStart"/>
      <w:r w:rsidRPr="00D71516">
        <w:rPr>
          <w:rFonts w:ascii="Arial" w:hAnsi="Arial" w:cs="Arial"/>
          <w:szCs w:val="20"/>
        </w:rPr>
        <w:t>τρανσαμινασών</w:t>
      </w:r>
      <w:proofErr w:type="spellEnd"/>
      <w:r w:rsidRPr="00D71516">
        <w:rPr>
          <w:rFonts w:ascii="Arial" w:hAnsi="Arial" w:cs="Arial"/>
          <w:szCs w:val="20"/>
        </w:rPr>
        <w:t xml:space="preserve"> ενώ στις παθήσεις των χοληφόρων (</w:t>
      </w:r>
      <w:proofErr w:type="spellStart"/>
      <w:r w:rsidRPr="00D71516">
        <w:rPr>
          <w:rFonts w:ascii="Arial" w:hAnsi="Arial" w:cs="Arial"/>
          <w:szCs w:val="20"/>
        </w:rPr>
        <w:t>ενδο</w:t>
      </w:r>
      <w:proofErr w:type="spellEnd"/>
      <w:r w:rsidRPr="00D71516">
        <w:rPr>
          <w:rFonts w:ascii="Arial" w:hAnsi="Arial" w:cs="Arial"/>
          <w:szCs w:val="20"/>
        </w:rPr>
        <w:t xml:space="preserve"> και </w:t>
      </w:r>
      <w:proofErr w:type="spellStart"/>
      <w:r w:rsidRPr="00D71516">
        <w:rPr>
          <w:rFonts w:ascii="Arial" w:hAnsi="Arial" w:cs="Arial"/>
          <w:szCs w:val="20"/>
        </w:rPr>
        <w:t>εξω</w:t>
      </w:r>
      <w:proofErr w:type="spellEnd"/>
      <w:r w:rsidRPr="00D71516">
        <w:rPr>
          <w:rFonts w:ascii="Arial" w:hAnsi="Arial" w:cs="Arial"/>
          <w:szCs w:val="20"/>
        </w:rPr>
        <w:t xml:space="preserve"> ηπατικών έχουμε αύξηση των </w:t>
      </w:r>
      <w:proofErr w:type="spellStart"/>
      <w:r w:rsidRPr="00D71516">
        <w:rPr>
          <w:rFonts w:ascii="Arial" w:hAnsi="Arial" w:cs="Arial"/>
          <w:szCs w:val="20"/>
        </w:rPr>
        <w:t>χολοστατικών</w:t>
      </w:r>
      <w:proofErr w:type="spellEnd"/>
      <w:r w:rsidRPr="00D71516">
        <w:rPr>
          <w:rFonts w:ascii="Arial" w:hAnsi="Arial" w:cs="Arial"/>
          <w:szCs w:val="20"/>
        </w:rPr>
        <w:t xml:space="preserve"> ενζύμων (αλκαλική </w:t>
      </w:r>
      <w:proofErr w:type="spellStart"/>
      <w:r w:rsidRPr="00D71516">
        <w:rPr>
          <w:rFonts w:ascii="Arial" w:hAnsi="Arial" w:cs="Arial"/>
          <w:szCs w:val="20"/>
        </w:rPr>
        <w:t>φωσφατάση</w:t>
      </w:r>
      <w:proofErr w:type="spellEnd"/>
      <w:r w:rsidRPr="00D71516">
        <w:rPr>
          <w:rFonts w:ascii="Arial" w:hAnsi="Arial" w:cs="Arial"/>
          <w:szCs w:val="20"/>
        </w:rPr>
        <w:t xml:space="preserve"> και γ-GT) ενώ οι </w:t>
      </w:r>
      <w:proofErr w:type="spellStart"/>
      <w:r w:rsidRPr="00D71516">
        <w:rPr>
          <w:rFonts w:ascii="Arial" w:hAnsi="Arial" w:cs="Arial"/>
          <w:szCs w:val="20"/>
        </w:rPr>
        <w:t>τρανσαμινάσες</w:t>
      </w:r>
      <w:proofErr w:type="spellEnd"/>
      <w:r w:rsidRPr="00D71516">
        <w:rPr>
          <w:rFonts w:ascii="Arial" w:hAnsi="Arial" w:cs="Arial"/>
          <w:szCs w:val="20"/>
        </w:rPr>
        <w:t xml:space="preserve"> επηρεάζονται λίγο. Εξαίρεση αποτελεί ο κωλικός των χοληφόρων όπου οι </w:t>
      </w:r>
      <w:proofErr w:type="spellStart"/>
      <w:r w:rsidRPr="00D71516">
        <w:rPr>
          <w:rFonts w:ascii="Arial" w:hAnsi="Arial" w:cs="Arial"/>
          <w:szCs w:val="20"/>
        </w:rPr>
        <w:t>τρανσαμινάσες</w:t>
      </w:r>
      <w:proofErr w:type="spellEnd"/>
      <w:r w:rsidRPr="00D71516">
        <w:rPr>
          <w:rFonts w:ascii="Arial" w:hAnsi="Arial" w:cs="Arial"/>
          <w:szCs w:val="20"/>
        </w:rPr>
        <w:t xml:space="preserve"> αυξάνονται σημαντικά μπορεί και σε επίπεδα οξείας </w:t>
      </w:r>
      <w:proofErr w:type="spellStart"/>
      <w:r w:rsidRPr="00D71516">
        <w:rPr>
          <w:rFonts w:ascii="Arial" w:hAnsi="Arial" w:cs="Arial"/>
          <w:szCs w:val="20"/>
        </w:rPr>
        <w:t>ηπατίδας</w:t>
      </w:r>
      <w:proofErr w:type="spellEnd"/>
      <w:r w:rsidRPr="00D71516">
        <w:rPr>
          <w:rFonts w:ascii="Arial" w:hAnsi="Arial" w:cs="Arial"/>
          <w:szCs w:val="20"/>
        </w:rPr>
        <w:t xml:space="preserve"> λόγω της απότομης απόφραξης του χοληδόχου πόρου από τον λίθο. Επίσης συνήθως τα επίπεδα των </w:t>
      </w:r>
      <w:proofErr w:type="spellStart"/>
      <w:r w:rsidRPr="00D71516">
        <w:rPr>
          <w:rFonts w:ascii="Arial" w:hAnsi="Arial" w:cs="Arial"/>
          <w:szCs w:val="20"/>
        </w:rPr>
        <w:t>τρανσαμινασων</w:t>
      </w:r>
      <w:proofErr w:type="spellEnd"/>
      <w:r w:rsidRPr="00D71516">
        <w:rPr>
          <w:rFonts w:ascii="Arial" w:hAnsi="Arial" w:cs="Arial"/>
          <w:szCs w:val="20"/>
        </w:rPr>
        <w:t xml:space="preserve"> υποχωρούν σε ελάχιστες ημέρες </w:t>
      </w:r>
      <w:proofErr w:type="spellStart"/>
      <w:r w:rsidRPr="00D71516">
        <w:rPr>
          <w:rFonts w:ascii="Arial" w:hAnsi="Arial" w:cs="Arial"/>
          <w:szCs w:val="20"/>
        </w:rPr>
        <w:t>κοντα</w:t>
      </w:r>
      <w:proofErr w:type="spellEnd"/>
      <w:r w:rsidRPr="00D71516">
        <w:rPr>
          <w:rFonts w:ascii="Arial" w:hAnsi="Arial" w:cs="Arial"/>
          <w:szCs w:val="20"/>
        </w:rPr>
        <w:t xml:space="preserve"> στα φυσιολογικά επίπεδα σε αντίθεση με την ηπατίτιδα που απαιτείται πολύ μεγαλύτερο διάστημα για την ομαλοποίηση τους. </w:t>
      </w:r>
    </w:p>
    <w:p w:rsidR="00864C74" w:rsidRPr="00D71516" w:rsidRDefault="00864C74" w:rsidP="00864C74">
      <w:pPr>
        <w:spacing w:line="276" w:lineRule="auto"/>
        <w:ind w:firstLine="720"/>
        <w:rPr>
          <w:rFonts w:ascii="Arial" w:hAnsi="Arial" w:cs="Arial"/>
          <w:szCs w:val="20"/>
        </w:rPr>
      </w:pPr>
      <w:r w:rsidRPr="00D71516">
        <w:rPr>
          <w:rFonts w:ascii="Arial" w:hAnsi="Arial" w:cs="Arial"/>
          <w:szCs w:val="20"/>
        </w:rPr>
        <w:t xml:space="preserve">Η σχέση </w:t>
      </w:r>
      <w:proofErr w:type="spellStart"/>
      <w:r w:rsidRPr="00D71516">
        <w:rPr>
          <w:rFonts w:ascii="Arial" w:hAnsi="Arial" w:cs="Arial"/>
          <w:szCs w:val="20"/>
        </w:rPr>
        <w:t>αμεσης</w:t>
      </w:r>
      <w:proofErr w:type="spellEnd"/>
      <w:r w:rsidRPr="00D71516">
        <w:rPr>
          <w:rFonts w:ascii="Arial" w:hAnsi="Arial" w:cs="Arial"/>
          <w:szCs w:val="20"/>
        </w:rPr>
        <w:t xml:space="preserve">/ολική </w:t>
      </w:r>
      <w:proofErr w:type="spellStart"/>
      <w:r w:rsidRPr="00D71516">
        <w:rPr>
          <w:rFonts w:ascii="Arial" w:hAnsi="Arial" w:cs="Arial"/>
          <w:szCs w:val="20"/>
        </w:rPr>
        <w:t>χολεριθρίνης</w:t>
      </w:r>
      <w:proofErr w:type="spellEnd"/>
      <w:r w:rsidRPr="00D71516">
        <w:rPr>
          <w:rFonts w:ascii="Arial" w:hAnsi="Arial" w:cs="Arial"/>
          <w:szCs w:val="20"/>
        </w:rPr>
        <w:t xml:space="preserve"> δεν μπορεί να διακρίνει πάθηση χοληφόρων από ηπατική γιατί και στους δυο </w:t>
      </w:r>
      <w:proofErr w:type="spellStart"/>
      <w:r w:rsidRPr="00D71516">
        <w:rPr>
          <w:rFonts w:ascii="Arial" w:hAnsi="Arial" w:cs="Arial"/>
          <w:szCs w:val="20"/>
        </w:rPr>
        <w:t>εχουμε</w:t>
      </w:r>
      <w:proofErr w:type="spellEnd"/>
      <w:r w:rsidRPr="00D71516">
        <w:rPr>
          <w:rFonts w:ascii="Arial" w:hAnsi="Arial" w:cs="Arial"/>
          <w:szCs w:val="20"/>
        </w:rPr>
        <w:t xml:space="preserve"> κυρίως </w:t>
      </w:r>
      <w:proofErr w:type="spellStart"/>
      <w:r w:rsidRPr="00D71516">
        <w:rPr>
          <w:rFonts w:ascii="Arial" w:hAnsi="Arial" w:cs="Arial"/>
          <w:szCs w:val="20"/>
        </w:rPr>
        <w:t>αμεση</w:t>
      </w:r>
      <w:proofErr w:type="spellEnd"/>
      <w:r w:rsidRPr="00D71516">
        <w:rPr>
          <w:rFonts w:ascii="Arial" w:hAnsi="Arial" w:cs="Arial"/>
          <w:szCs w:val="20"/>
        </w:rPr>
        <w:t xml:space="preserve"> </w:t>
      </w:r>
      <w:proofErr w:type="spellStart"/>
      <w:r w:rsidRPr="00D71516">
        <w:rPr>
          <w:rFonts w:ascii="Arial" w:hAnsi="Arial" w:cs="Arial"/>
          <w:szCs w:val="20"/>
        </w:rPr>
        <w:t>υπερχολερυθριναιμία</w:t>
      </w:r>
      <w:proofErr w:type="spellEnd"/>
      <w:r w:rsidRPr="00D71516">
        <w:rPr>
          <w:rFonts w:ascii="Arial" w:hAnsi="Arial" w:cs="Arial"/>
          <w:szCs w:val="20"/>
        </w:rPr>
        <w:t>. Στοιχεία που διαφέρουν και πρέπει να αναζητήσουμε στο ιστορικό την κλινική εξέταση και τον πρώτο εργαστηριακό έλεγχο φαίνονται στον παρακάτω πίνακα:</w:t>
      </w:r>
    </w:p>
    <w:p w:rsidR="00864C74" w:rsidRPr="00D71516" w:rsidRDefault="00864C74" w:rsidP="00864C74">
      <w:pPr>
        <w:spacing w:line="276" w:lineRule="auto"/>
        <w:ind w:firstLine="720"/>
        <w:rPr>
          <w:rFonts w:ascii="Arial" w:hAnsi="Arial" w:cs="Arial"/>
          <w:szCs w:val="20"/>
        </w:rPr>
      </w:pPr>
    </w:p>
    <w:tbl>
      <w:tblPr>
        <w:tblW w:w="8222" w:type="dxa"/>
        <w:tblInd w:w="250" w:type="dxa"/>
        <w:tblBorders>
          <w:top w:val="single" w:sz="8" w:space="0" w:color="4BACC6"/>
          <w:left w:val="single" w:sz="8" w:space="0" w:color="4BACC6"/>
          <w:bottom w:val="single" w:sz="8" w:space="0" w:color="4BACC6"/>
          <w:right w:val="single" w:sz="8" w:space="0" w:color="4BACC6"/>
        </w:tblBorders>
        <w:tblLook w:val="0000"/>
      </w:tblPr>
      <w:tblGrid>
        <w:gridCol w:w="4545"/>
        <w:gridCol w:w="3677"/>
      </w:tblGrid>
      <w:tr w:rsidR="00864C74" w:rsidRPr="00D71516" w:rsidTr="00864C74">
        <w:trPr>
          <w:trHeight w:val="225"/>
        </w:trPr>
        <w:tc>
          <w:tcPr>
            <w:tcW w:w="4545" w:type="dxa"/>
            <w:tcBorders>
              <w:top w:val="single" w:sz="8" w:space="0" w:color="4BACC6"/>
              <w:left w:val="single" w:sz="8" w:space="0" w:color="4BACC6"/>
              <w:bottom w:val="single" w:sz="8" w:space="0" w:color="4BACC6"/>
              <w:right w:val="single" w:sz="8" w:space="0" w:color="4BACC6"/>
            </w:tcBorders>
            <w:shd w:val="clear" w:color="auto" w:fill="auto"/>
          </w:tcPr>
          <w:p w:rsidR="00864C74" w:rsidRPr="00D71516" w:rsidRDefault="00864C74" w:rsidP="009815AA">
            <w:pPr>
              <w:spacing w:line="276" w:lineRule="auto"/>
              <w:jc w:val="center"/>
              <w:rPr>
                <w:rFonts w:ascii="Arial" w:hAnsi="Arial" w:cs="Arial"/>
                <w:sz w:val="24"/>
              </w:rPr>
            </w:pPr>
            <w:r w:rsidRPr="00D71516">
              <w:rPr>
                <w:rFonts w:ascii="Arial" w:hAnsi="Arial" w:cs="Arial"/>
                <w:b/>
                <w:bCs/>
                <w:sz w:val="24"/>
                <w:u w:val="single"/>
              </w:rPr>
              <w:t>Παθήσεις χοληφόρων</w:t>
            </w:r>
          </w:p>
        </w:tc>
        <w:tc>
          <w:tcPr>
            <w:tcW w:w="3677" w:type="dxa"/>
            <w:tcBorders>
              <w:top w:val="single" w:sz="8" w:space="0" w:color="4BACC6"/>
              <w:bottom w:val="single" w:sz="8" w:space="0" w:color="4BACC6"/>
              <w:right w:val="single" w:sz="8" w:space="0" w:color="4BACC6"/>
            </w:tcBorders>
            <w:shd w:val="clear" w:color="auto" w:fill="auto"/>
          </w:tcPr>
          <w:p w:rsidR="00864C74" w:rsidRPr="00D71516" w:rsidRDefault="00864C74" w:rsidP="009815AA">
            <w:pPr>
              <w:spacing w:line="276" w:lineRule="auto"/>
              <w:jc w:val="center"/>
              <w:rPr>
                <w:rFonts w:ascii="Arial" w:hAnsi="Arial" w:cs="Arial"/>
                <w:sz w:val="24"/>
              </w:rPr>
            </w:pPr>
            <w:r w:rsidRPr="00D71516">
              <w:rPr>
                <w:rFonts w:ascii="Arial" w:hAnsi="Arial" w:cs="Arial"/>
                <w:b/>
                <w:bCs/>
                <w:sz w:val="24"/>
                <w:u w:val="single"/>
              </w:rPr>
              <w:t>Παθήσεις ήπατος</w:t>
            </w:r>
          </w:p>
        </w:tc>
      </w:tr>
      <w:tr w:rsidR="00864C74" w:rsidRPr="00D71516" w:rsidTr="00864C74">
        <w:trPr>
          <w:trHeight w:val="495"/>
        </w:trPr>
        <w:tc>
          <w:tcPr>
            <w:tcW w:w="4545" w:type="dxa"/>
            <w:tcBorders>
              <w:left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Κωλικός δ. Υποχονδρίου σε λιθίαση</w:t>
            </w:r>
          </w:p>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 xml:space="preserve">Χρόνιο </w:t>
            </w:r>
            <w:proofErr w:type="spellStart"/>
            <w:r w:rsidRPr="00864C74">
              <w:rPr>
                <w:rFonts w:ascii="Arial" w:hAnsi="Arial" w:cs="Arial"/>
                <w:sz w:val="18"/>
                <w:szCs w:val="18"/>
              </w:rPr>
              <w:t>ηπιο</w:t>
            </w:r>
            <w:proofErr w:type="spellEnd"/>
            <w:r w:rsidRPr="00864C74">
              <w:rPr>
                <w:rFonts w:ascii="Arial" w:hAnsi="Arial" w:cs="Arial"/>
                <w:sz w:val="18"/>
                <w:szCs w:val="18"/>
              </w:rPr>
              <w:t xml:space="preserve"> </w:t>
            </w:r>
            <w:proofErr w:type="spellStart"/>
            <w:r w:rsidRPr="00864C74">
              <w:rPr>
                <w:rFonts w:ascii="Arial" w:hAnsi="Arial" w:cs="Arial"/>
                <w:sz w:val="18"/>
                <w:szCs w:val="18"/>
              </w:rPr>
              <w:t>αλγος</w:t>
            </w:r>
            <w:proofErr w:type="spellEnd"/>
            <w:r w:rsidRPr="00864C74">
              <w:rPr>
                <w:rFonts w:ascii="Arial" w:hAnsi="Arial" w:cs="Arial"/>
                <w:sz w:val="18"/>
                <w:szCs w:val="18"/>
              </w:rPr>
              <w:t xml:space="preserve"> με απώλεια βάρους σε </w:t>
            </w:r>
            <w:r w:rsidRPr="00864C74">
              <w:rPr>
                <w:rFonts w:ascii="Arial" w:hAnsi="Arial" w:cs="Arial"/>
                <w:sz w:val="18"/>
                <w:szCs w:val="18"/>
                <w:lang w:val="en-US"/>
              </w:rPr>
              <w:t>Ca</w:t>
            </w:r>
          </w:p>
        </w:tc>
        <w:tc>
          <w:tcPr>
            <w:tcW w:w="3677" w:type="dxa"/>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 xml:space="preserve">Ανορεξία, ναυτία, βάρος στο </w:t>
            </w:r>
            <w:proofErr w:type="spellStart"/>
            <w:r w:rsidRPr="00864C74">
              <w:rPr>
                <w:rFonts w:ascii="Arial" w:hAnsi="Arial" w:cs="Arial"/>
                <w:sz w:val="18"/>
                <w:szCs w:val="18"/>
              </w:rPr>
              <w:t>επιγάστριο</w:t>
            </w:r>
            <w:proofErr w:type="spellEnd"/>
            <w:r w:rsidRPr="00864C74">
              <w:rPr>
                <w:rFonts w:ascii="Arial" w:hAnsi="Arial" w:cs="Arial"/>
                <w:sz w:val="18"/>
                <w:szCs w:val="18"/>
              </w:rPr>
              <w:t xml:space="preserve"> Εικόνα «</w:t>
            </w:r>
            <w:proofErr w:type="spellStart"/>
            <w:r w:rsidRPr="00864C74">
              <w:rPr>
                <w:rFonts w:ascii="Arial" w:hAnsi="Arial" w:cs="Arial"/>
                <w:sz w:val="18"/>
                <w:szCs w:val="18"/>
              </w:rPr>
              <w:t>ιωσης</w:t>
            </w:r>
            <w:proofErr w:type="spellEnd"/>
            <w:r w:rsidRPr="00864C74">
              <w:rPr>
                <w:rFonts w:ascii="Arial" w:hAnsi="Arial" w:cs="Arial"/>
                <w:sz w:val="18"/>
                <w:szCs w:val="18"/>
              </w:rPr>
              <w:t>», πυρετός (οξεία ηπατίτιδα)</w:t>
            </w:r>
          </w:p>
        </w:tc>
      </w:tr>
      <w:tr w:rsidR="00864C74" w:rsidRPr="00D71516" w:rsidTr="00864C74">
        <w:trPr>
          <w:trHeight w:val="225"/>
        </w:trPr>
        <w:tc>
          <w:tcPr>
            <w:tcW w:w="4545" w:type="dxa"/>
            <w:tcBorders>
              <w:top w:val="single" w:sz="8" w:space="0" w:color="4BACC6"/>
              <w:left w:val="single" w:sz="8" w:space="0" w:color="4BACC6"/>
              <w:bottom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Πυρετός με ρίγος (</w:t>
            </w:r>
            <w:proofErr w:type="spellStart"/>
            <w:r w:rsidRPr="00864C74">
              <w:rPr>
                <w:rFonts w:ascii="Arial" w:hAnsi="Arial" w:cs="Arial"/>
                <w:sz w:val="18"/>
                <w:szCs w:val="18"/>
              </w:rPr>
              <w:t>χολαγγείτιδα</w:t>
            </w:r>
            <w:proofErr w:type="spellEnd"/>
            <w:r w:rsidRPr="00864C74">
              <w:rPr>
                <w:rFonts w:ascii="Arial" w:hAnsi="Arial" w:cs="Arial"/>
                <w:sz w:val="18"/>
                <w:szCs w:val="18"/>
              </w:rPr>
              <w:t>)</w:t>
            </w:r>
          </w:p>
        </w:tc>
        <w:tc>
          <w:tcPr>
            <w:tcW w:w="3677" w:type="dxa"/>
            <w:tcBorders>
              <w:top w:val="single" w:sz="8" w:space="0" w:color="4BACC6"/>
              <w:bottom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Ιστορικό κατάχρησης αλκοόλ</w:t>
            </w:r>
          </w:p>
        </w:tc>
      </w:tr>
      <w:tr w:rsidR="00864C74" w:rsidRPr="00D71516" w:rsidTr="00864C74">
        <w:trPr>
          <w:trHeight w:val="225"/>
        </w:trPr>
        <w:tc>
          <w:tcPr>
            <w:tcW w:w="4545" w:type="dxa"/>
            <w:tcBorders>
              <w:left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Ιστορικό επεμβάσεων χοληφόρων</w:t>
            </w:r>
          </w:p>
        </w:tc>
        <w:tc>
          <w:tcPr>
            <w:tcW w:w="3677" w:type="dxa"/>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Ιστορικό χρήσης ουσιών &gt; ηπατίτιδες</w:t>
            </w:r>
          </w:p>
        </w:tc>
      </w:tr>
      <w:tr w:rsidR="00864C74" w:rsidRPr="00D71516" w:rsidTr="00864C74">
        <w:trPr>
          <w:trHeight w:val="225"/>
        </w:trPr>
        <w:tc>
          <w:tcPr>
            <w:tcW w:w="4545" w:type="dxa"/>
            <w:tcBorders>
              <w:top w:val="single" w:sz="8" w:space="0" w:color="4BACC6"/>
              <w:left w:val="single" w:sz="8" w:space="0" w:color="4BACC6"/>
              <w:bottom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Ιστορικό χολολιθίασης</w:t>
            </w:r>
          </w:p>
        </w:tc>
        <w:tc>
          <w:tcPr>
            <w:tcW w:w="3677" w:type="dxa"/>
            <w:tcBorders>
              <w:top w:val="single" w:sz="8" w:space="0" w:color="4BACC6"/>
              <w:bottom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Ιστορικό λήψης φαρμάκων</w:t>
            </w:r>
          </w:p>
        </w:tc>
      </w:tr>
      <w:tr w:rsidR="00864C74" w:rsidRPr="00D71516" w:rsidTr="00864C74">
        <w:trPr>
          <w:trHeight w:val="225"/>
        </w:trPr>
        <w:tc>
          <w:tcPr>
            <w:tcW w:w="4545" w:type="dxa"/>
            <w:tcBorders>
              <w:left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Μεγάλη ηλικία (</w:t>
            </w:r>
            <w:proofErr w:type="spellStart"/>
            <w:r w:rsidRPr="00864C74">
              <w:rPr>
                <w:rFonts w:ascii="Arial" w:hAnsi="Arial" w:cs="Arial"/>
                <w:sz w:val="18"/>
                <w:szCs w:val="18"/>
              </w:rPr>
              <w:t>▲πιθανότητα</w:t>
            </w:r>
            <w:proofErr w:type="spellEnd"/>
            <w:r w:rsidRPr="00864C74">
              <w:rPr>
                <w:rFonts w:ascii="Arial" w:hAnsi="Arial" w:cs="Arial"/>
                <w:sz w:val="18"/>
                <w:szCs w:val="18"/>
              </w:rPr>
              <w:t xml:space="preserve"> χολολιθίασης η </w:t>
            </w:r>
            <w:r w:rsidRPr="00864C74">
              <w:rPr>
                <w:rFonts w:ascii="Arial" w:hAnsi="Arial" w:cs="Arial"/>
                <w:sz w:val="18"/>
                <w:szCs w:val="18"/>
                <w:lang w:val="en-US"/>
              </w:rPr>
              <w:t>Ca</w:t>
            </w:r>
            <w:r w:rsidRPr="00864C74">
              <w:rPr>
                <w:rFonts w:ascii="Arial" w:hAnsi="Arial" w:cs="Arial"/>
                <w:sz w:val="18"/>
                <w:szCs w:val="18"/>
              </w:rPr>
              <w:t>)</w:t>
            </w:r>
          </w:p>
        </w:tc>
        <w:tc>
          <w:tcPr>
            <w:tcW w:w="3677" w:type="dxa"/>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Ιστορικό μεταγγίσεων (ηπατίτιδες)</w:t>
            </w:r>
          </w:p>
        </w:tc>
      </w:tr>
      <w:tr w:rsidR="00864C74" w:rsidRPr="00D71516" w:rsidTr="00864C74">
        <w:trPr>
          <w:trHeight w:val="101"/>
        </w:trPr>
        <w:tc>
          <w:tcPr>
            <w:tcW w:w="4545" w:type="dxa"/>
            <w:tcBorders>
              <w:top w:val="single" w:sz="8" w:space="0" w:color="4BACC6"/>
              <w:left w:val="single" w:sz="8" w:space="0" w:color="4BACC6"/>
              <w:bottom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 </w:t>
            </w:r>
          </w:p>
        </w:tc>
        <w:tc>
          <w:tcPr>
            <w:tcW w:w="3677" w:type="dxa"/>
            <w:tcBorders>
              <w:top w:val="single" w:sz="8" w:space="0" w:color="4BACC6"/>
              <w:bottom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 </w:t>
            </w:r>
          </w:p>
        </w:tc>
      </w:tr>
      <w:tr w:rsidR="00864C74" w:rsidRPr="00D71516" w:rsidTr="00864C74">
        <w:trPr>
          <w:trHeight w:val="225"/>
        </w:trPr>
        <w:tc>
          <w:tcPr>
            <w:tcW w:w="4545" w:type="dxa"/>
            <w:tcBorders>
              <w:left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 xml:space="preserve">Σημείο </w:t>
            </w:r>
            <w:r w:rsidRPr="00864C74">
              <w:rPr>
                <w:rFonts w:ascii="Arial" w:hAnsi="Arial" w:cs="Arial"/>
                <w:sz w:val="18"/>
                <w:szCs w:val="18"/>
                <w:lang w:val="en-GB"/>
              </w:rPr>
              <w:t>Murphy +</w:t>
            </w:r>
            <w:r w:rsidRPr="00864C74">
              <w:rPr>
                <w:rFonts w:ascii="Arial" w:hAnsi="Arial" w:cs="Arial"/>
                <w:sz w:val="18"/>
                <w:szCs w:val="18"/>
              </w:rPr>
              <w:t xml:space="preserve"> </w:t>
            </w:r>
          </w:p>
        </w:tc>
        <w:tc>
          <w:tcPr>
            <w:tcW w:w="3677" w:type="dxa"/>
            <w:shd w:val="clear" w:color="auto" w:fill="auto"/>
          </w:tcPr>
          <w:p w:rsidR="00864C74" w:rsidRPr="00864C74" w:rsidRDefault="00864C74" w:rsidP="009815AA">
            <w:pPr>
              <w:spacing w:line="276" w:lineRule="auto"/>
              <w:jc w:val="left"/>
              <w:rPr>
                <w:rFonts w:ascii="Arial" w:hAnsi="Arial" w:cs="Arial"/>
                <w:sz w:val="18"/>
                <w:szCs w:val="18"/>
              </w:rPr>
            </w:pPr>
            <w:proofErr w:type="spellStart"/>
            <w:r w:rsidRPr="00864C74">
              <w:rPr>
                <w:rFonts w:ascii="Arial" w:hAnsi="Arial" w:cs="Arial"/>
                <w:sz w:val="18"/>
                <w:szCs w:val="18"/>
              </w:rPr>
              <w:t>Ασκίτης</w:t>
            </w:r>
            <w:proofErr w:type="spellEnd"/>
          </w:p>
        </w:tc>
      </w:tr>
      <w:tr w:rsidR="00864C74" w:rsidRPr="00D71516" w:rsidTr="00864C74">
        <w:trPr>
          <w:trHeight w:val="225"/>
        </w:trPr>
        <w:tc>
          <w:tcPr>
            <w:tcW w:w="4545" w:type="dxa"/>
            <w:tcBorders>
              <w:top w:val="single" w:sz="8" w:space="0" w:color="4BACC6"/>
              <w:left w:val="single" w:sz="8" w:space="0" w:color="4BACC6"/>
              <w:bottom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 xml:space="preserve">Ψηλαφητή χοληδόχος κύστη σε </w:t>
            </w:r>
            <w:r w:rsidRPr="00864C74">
              <w:rPr>
                <w:rFonts w:ascii="Arial" w:hAnsi="Arial" w:cs="Arial"/>
                <w:sz w:val="18"/>
                <w:szCs w:val="18"/>
                <w:lang w:val="en-US"/>
              </w:rPr>
              <w:t>Ca</w:t>
            </w:r>
            <w:r w:rsidRPr="00864C74">
              <w:rPr>
                <w:rFonts w:ascii="Arial" w:hAnsi="Arial" w:cs="Arial"/>
                <w:sz w:val="18"/>
                <w:szCs w:val="18"/>
              </w:rPr>
              <w:t>(</w:t>
            </w:r>
            <w:proofErr w:type="spellStart"/>
            <w:r w:rsidRPr="00864C74">
              <w:rPr>
                <w:rFonts w:ascii="Arial" w:hAnsi="Arial" w:cs="Arial"/>
                <w:sz w:val="18"/>
                <w:szCs w:val="18"/>
                <w:lang w:val="en-US"/>
              </w:rPr>
              <w:t>Courvouisie</w:t>
            </w:r>
            <w:proofErr w:type="spellEnd"/>
            <w:r w:rsidRPr="00864C74">
              <w:rPr>
                <w:rFonts w:ascii="Arial" w:hAnsi="Arial" w:cs="Arial"/>
                <w:sz w:val="18"/>
                <w:szCs w:val="18"/>
              </w:rPr>
              <w:t>)</w:t>
            </w:r>
          </w:p>
        </w:tc>
        <w:tc>
          <w:tcPr>
            <w:tcW w:w="3677" w:type="dxa"/>
            <w:tcBorders>
              <w:top w:val="single" w:sz="8" w:space="0" w:color="4BACC6"/>
              <w:bottom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Στίγματα κίρρωσης</w:t>
            </w:r>
          </w:p>
        </w:tc>
      </w:tr>
      <w:tr w:rsidR="00864C74" w:rsidRPr="00D71516" w:rsidTr="00864C74">
        <w:trPr>
          <w:trHeight w:val="225"/>
        </w:trPr>
        <w:tc>
          <w:tcPr>
            <w:tcW w:w="4545" w:type="dxa"/>
            <w:tcBorders>
              <w:left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Μετεγχειρητική ουλή</w:t>
            </w:r>
          </w:p>
        </w:tc>
        <w:tc>
          <w:tcPr>
            <w:tcW w:w="3677" w:type="dxa"/>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Δακτύλιοι Κ</w:t>
            </w:r>
            <w:proofErr w:type="spellStart"/>
            <w:r w:rsidRPr="00864C74">
              <w:rPr>
                <w:rFonts w:ascii="Arial" w:hAnsi="Arial" w:cs="Arial"/>
                <w:sz w:val="18"/>
                <w:szCs w:val="18"/>
                <w:lang w:val="en-GB"/>
              </w:rPr>
              <w:t>ayser</w:t>
            </w:r>
            <w:proofErr w:type="spellEnd"/>
            <w:r w:rsidRPr="00864C74">
              <w:rPr>
                <w:rFonts w:ascii="Arial" w:hAnsi="Arial" w:cs="Arial"/>
                <w:sz w:val="18"/>
                <w:szCs w:val="18"/>
              </w:rPr>
              <w:t xml:space="preserve"> – </w:t>
            </w:r>
            <w:proofErr w:type="spellStart"/>
            <w:r w:rsidRPr="00864C74">
              <w:rPr>
                <w:rFonts w:ascii="Arial" w:hAnsi="Arial" w:cs="Arial"/>
                <w:sz w:val="18"/>
                <w:szCs w:val="18"/>
                <w:lang w:val="en-GB"/>
              </w:rPr>
              <w:t>Flayser</w:t>
            </w:r>
            <w:proofErr w:type="spellEnd"/>
            <w:r w:rsidRPr="00864C74">
              <w:rPr>
                <w:rFonts w:ascii="Arial" w:hAnsi="Arial" w:cs="Arial"/>
                <w:sz w:val="18"/>
                <w:szCs w:val="18"/>
              </w:rPr>
              <w:t xml:space="preserve"> (νόσος </w:t>
            </w:r>
            <w:r w:rsidRPr="00864C74">
              <w:rPr>
                <w:rFonts w:ascii="Arial" w:hAnsi="Arial" w:cs="Arial"/>
                <w:sz w:val="18"/>
                <w:szCs w:val="18"/>
                <w:lang w:val="en-US"/>
              </w:rPr>
              <w:t>Wilson</w:t>
            </w:r>
            <w:r w:rsidRPr="00864C74">
              <w:rPr>
                <w:rFonts w:ascii="Arial" w:hAnsi="Arial" w:cs="Arial"/>
                <w:sz w:val="18"/>
                <w:szCs w:val="18"/>
              </w:rPr>
              <w:t>)</w:t>
            </w:r>
          </w:p>
        </w:tc>
      </w:tr>
      <w:tr w:rsidR="00864C74" w:rsidRPr="00D71516" w:rsidTr="00864C74">
        <w:trPr>
          <w:trHeight w:val="225"/>
        </w:trPr>
        <w:tc>
          <w:tcPr>
            <w:tcW w:w="4545" w:type="dxa"/>
            <w:tcBorders>
              <w:top w:val="single" w:sz="8" w:space="0" w:color="4BACC6"/>
              <w:left w:val="single" w:sz="8" w:space="0" w:color="4BACC6"/>
              <w:bottom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 </w:t>
            </w:r>
          </w:p>
        </w:tc>
        <w:tc>
          <w:tcPr>
            <w:tcW w:w="3677" w:type="dxa"/>
            <w:tcBorders>
              <w:top w:val="single" w:sz="8" w:space="0" w:color="4BACC6"/>
              <w:bottom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 </w:t>
            </w:r>
          </w:p>
        </w:tc>
      </w:tr>
      <w:tr w:rsidR="00864C74" w:rsidRPr="00D71516" w:rsidTr="00864C74">
        <w:trPr>
          <w:trHeight w:val="225"/>
        </w:trPr>
        <w:tc>
          <w:tcPr>
            <w:tcW w:w="4545" w:type="dxa"/>
            <w:tcBorders>
              <w:left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 xml:space="preserve">Κυρίως </w:t>
            </w:r>
            <w:r w:rsidRPr="00864C74">
              <w:rPr>
                <w:rFonts w:ascii="Arial" w:hAnsi="Arial" w:cs="Arial" w:hint="eastAsia"/>
                <w:sz w:val="18"/>
                <w:szCs w:val="18"/>
              </w:rPr>
              <w:t>▲</w:t>
            </w:r>
            <w:r w:rsidRPr="00864C74">
              <w:rPr>
                <w:rFonts w:ascii="Arial" w:hAnsi="Arial" w:cs="Arial"/>
                <w:sz w:val="18"/>
                <w:szCs w:val="18"/>
                <w:lang w:val="en-GB"/>
              </w:rPr>
              <w:t>ALP</w:t>
            </w:r>
            <w:r w:rsidRPr="00864C74">
              <w:rPr>
                <w:rFonts w:ascii="Arial" w:hAnsi="Arial" w:cs="Arial"/>
                <w:sz w:val="18"/>
                <w:szCs w:val="18"/>
              </w:rPr>
              <w:t xml:space="preserve"> γ </w:t>
            </w:r>
            <w:r w:rsidRPr="00864C74">
              <w:rPr>
                <w:rFonts w:ascii="Arial" w:hAnsi="Arial" w:cs="Arial"/>
                <w:sz w:val="18"/>
                <w:szCs w:val="18"/>
                <w:lang w:val="en-GB"/>
              </w:rPr>
              <w:t>GT</w:t>
            </w:r>
            <w:r w:rsidRPr="00864C74">
              <w:rPr>
                <w:rFonts w:ascii="Arial" w:hAnsi="Arial" w:cs="Arial"/>
                <w:sz w:val="18"/>
                <w:szCs w:val="18"/>
              </w:rPr>
              <w:t xml:space="preserve">  αλλά </w:t>
            </w:r>
            <w:r w:rsidRPr="00864C74">
              <w:rPr>
                <w:rFonts w:ascii="Arial" w:hAnsi="Arial" w:cs="Arial"/>
                <w:sz w:val="18"/>
                <w:szCs w:val="18"/>
                <w:lang w:val="en-US"/>
              </w:rPr>
              <w:t>ALT</w:t>
            </w:r>
            <w:r w:rsidRPr="00864C74">
              <w:rPr>
                <w:rFonts w:ascii="Arial" w:hAnsi="Arial" w:cs="Arial"/>
                <w:sz w:val="18"/>
                <w:szCs w:val="18"/>
              </w:rPr>
              <w:t>/</w:t>
            </w:r>
            <w:r w:rsidRPr="00864C74">
              <w:rPr>
                <w:rFonts w:ascii="Arial" w:hAnsi="Arial" w:cs="Arial"/>
                <w:sz w:val="18"/>
                <w:szCs w:val="18"/>
                <w:lang w:val="en-US"/>
              </w:rPr>
              <w:t>AST</w:t>
            </w:r>
            <w:r w:rsidRPr="00864C74">
              <w:rPr>
                <w:rFonts w:ascii="Arial" w:hAnsi="Arial" w:cs="Arial"/>
                <w:sz w:val="18"/>
                <w:szCs w:val="18"/>
              </w:rPr>
              <w:t xml:space="preserve"> χολολιθίαση</w:t>
            </w:r>
          </w:p>
        </w:tc>
        <w:tc>
          <w:tcPr>
            <w:tcW w:w="3677" w:type="dxa"/>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 xml:space="preserve">Κυρίως </w:t>
            </w:r>
            <w:r w:rsidRPr="00864C74">
              <w:rPr>
                <w:rFonts w:ascii="Arial" w:hAnsi="Arial" w:cs="Arial" w:hint="eastAsia"/>
                <w:sz w:val="18"/>
                <w:szCs w:val="18"/>
              </w:rPr>
              <w:t>▲</w:t>
            </w:r>
            <w:r w:rsidRPr="00864C74">
              <w:rPr>
                <w:rFonts w:ascii="Arial" w:hAnsi="Arial" w:cs="Arial"/>
                <w:sz w:val="18"/>
                <w:szCs w:val="18"/>
                <w:lang w:val="en-US"/>
              </w:rPr>
              <w:t xml:space="preserve"> </w:t>
            </w:r>
            <w:r w:rsidRPr="00864C74">
              <w:rPr>
                <w:rFonts w:ascii="Arial" w:hAnsi="Arial" w:cs="Arial"/>
                <w:sz w:val="18"/>
                <w:szCs w:val="18"/>
                <w:lang w:val="en-GB"/>
              </w:rPr>
              <w:t>ALT</w:t>
            </w:r>
            <w:r w:rsidRPr="00864C74">
              <w:rPr>
                <w:rFonts w:ascii="Arial" w:hAnsi="Arial" w:cs="Arial"/>
                <w:sz w:val="18"/>
                <w:szCs w:val="18"/>
              </w:rPr>
              <w:t xml:space="preserve">  και </w:t>
            </w:r>
            <w:r w:rsidRPr="00864C74">
              <w:rPr>
                <w:rFonts w:ascii="Arial" w:hAnsi="Arial" w:cs="Arial"/>
                <w:sz w:val="18"/>
                <w:szCs w:val="18"/>
                <w:lang w:val="en-GB"/>
              </w:rPr>
              <w:t>AST</w:t>
            </w:r>
          </w:p>
        </w:tc>
      </w:tr>
      <w:tr w:rsidR="00864C74" w:rsidRPr="00D71516" w:rsidTr="00864C74">
        <w:trPr>
          <w:trHeight w:val="225"/>
        </w:trPr>
        <w:tc>
          <w:tcPr>
            <w:tcW w:w="4545" w:type="dxa"/>
            <w:tcBorders>
              <w:top w:val="single" w:sz="8" w:space="0" w:color="4BACC6"/>
              <w:left w:val="single" w:sz="8" w:space="0" w:color="4BACC6"/>
              <w:bottom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 xml:space="preserve">Διόρθωση χρόνου προθρομβίνης με  </w:t>
            </w:r>
            <w:proofErr w:type="spellStart"/>
            <w:r w:rsidRPr="00864C74">
              <w:rPr>
                <w:rFonts w:ascii="Arial" w:hAnsi="Arial" w:cs="Arial"/>
                <w:sz w:val="18"/>
                <w:szCs w:val="18"/>
                <w:lang w:val="en-GB"/>
              </w:rPr>
              <w:t>Vit</w:t>
            </w:r>
            <w:proofErr w:type="spellEnd"/>
            <w:r w:rsidRPr="00864C74">
              <w:rPr>
                <w:rFonts w:ascii="Arial" w:hAnsi="Arial" w:cs="Arial"/>
                <w:sz w:val="18"/>
                <w:szCs w:val="18"/>
              </w:rPr>
              <w:t xml:space="preserve"> </w:t>
            </w:r>
            <w:r w:rsidRPr="00864C74">
              <w:rPr>
                <w:rFonts w:ascii="Arial" w:hAnsi="Arial" w:cs="Arial"/>
                <w:sz w:val="18"/>
                <w:szCs w:val="18"/>
                <w:lang w:val="en-GB"/>
              </w:rPr>
              <w:t>K</w:t>
            </w:r>
          </w:p>
        </w:tc>
        <w:tc>
          <w:tcPr>
            <w:tcW w:w="3677" w:type="dxa"/>
            <w:tcBorders>
              <w:top w:val="single" w:sz="8" w:space="0" w:color="4BACC6"/>
              <w:bottom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 xml:space="preserve">Μη διόρθωση χρόνου προθρομβίνης με  </w:t>
            </w:r>
            <w:proofErr w:type="spellStart"/>
            <w:r w:rsidRPr="00864C74">
              <w:rPr>
                <w:rFonts w:ascii="Arial" w:hAnsi="Arial" w:cs="Arial"/>
                <w:sz w:val="18"/>
                <w:szCs w:val="18"/>
                <w:lang w:val="en-GB"/>
              </w:rPr>
              <w:t>Vit</w:t>
            </w:r>
            <w:proofErr w:type="spellEnd"/>
            <w:r w:rsidRPr="00864C74">
              <w:rPr>
                <w:rFonts w:ascii="Arial" w:hAnsi="Arial" w:cs="Arial"/>
                <w:sz w:val="18"/>
                <w:szCs w:val="18"/>
              </w:rPr>
              <w:t xml:space="preserve"> </w:t>
            </w:r>
            <w:r w:rsidRPr="00864C74">
              <w:rPr>
                <w:rFonts w:ascii="Arial" w:hAnsi="Arial" w:cs="Arial"/>
                <w:sz w:val="18"/>
                <w:szCs w:val="18"/>
                <w:lang w:val="en-GB"/>
              </w:rPr>
              <w:t>K</w:t>
            </w:r>
          </w:p>
        </w:tc>
      </w:tr>
      <w:tr w:rsidR="00864C74" w:rsidRPr="00D71516" w:rsidTr="00864C74">
        <w:trPr>
          <w:trHeight w:val="375"/>
        </w:trPr>
        <w:tc>
          <w:tcPr>
            <w:tcW w:w="4545" w:type="dxa"/>
            <w:tcBorders>
              <w:left w:val="single" w:sz="8" w:space="0" w:color="4BACC6"/>
              <w:bottom w:val="single" w:sz="8" w:space="0" w:color="4BACC6"/>
              <w:right w:val="single" w:sz="8" w:space="0" w:color="4BACC6"/>
            </w:tcBorders>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 xml:space="preserve">^ </w:t>
            </w:r>
            <w:proofErr w:type="spellStart"/>
            <w:r w:rsidRPr="00864C74">
              <w:rPr>
                <w:rFonts w:ascii="Arial" w:hAnsi="Arial" w:cs="Arial"/>
                <w:sz w:val="18"/>
                <w:szCs w:val="18"/>
              </w:rPr>
              <w:t>αμυλάσης</w:t>
            </w:r>
            <w:proofErr w:type="spellEnd"/>
            <w:r w:rsidRPr="00864C74">
              <w:rPr>
                <w:rFonts w:ascii="Arial" w:hAnsi="Arial" w:cs="Arial"/>
                <w:sz w:val="18"/>
                <w:szCs w:val="18"/>
              </w:rPr>
              <w:t xml:space="preserve"> ;  ^ σακχάρου ; (</w:t>
            </w:r>
            <w:r w:rsidRPr="00864C74">
              <w:rPr>
                <w:rFonts w:ascii="Arial" w:hAnsi="Arial" w:cs="Arial"/>
                <w:sz w:val="18"/>
                <w:szCs w:val="18"/>
                <w:lang w:val="en-US"/>
              </w:rPr>
              <w:t>Ca</w:t>
            </w:r>
            <w:r w:rsidRPr="00864C74">
              <w:rPr>
                <w:rFonts w:ascii="Arial" w:hAnsi="Arial" w:cs="Arial"/>
                <w:sz w:val="18"/>
                <w:szCs w:val="18"/>
              </w:rPr>
              <w:t xml:space="preserve"> παγκρέατος)</w:t>
            </w:r>
            <w:r w:rsidRPr="00864C74">
              <w:rPr>
                <w:rFonts w:ascii="Arial" w:hAnsi="Arial" w:cs="Arial"/>
                <w:sz w:val="18"/>
                <w:szCs w:val="18"/>
                <w:lang w:val="en-GB"/>
              </w:rPr>
              <w:t xml:space="preserve"> </w:t>
            </w:r>
          </w:p>
        </w:tc>
        <w:tc>
          <w:tcPr>
            <w:tcW w:w="3677" w:type="dxa"/>
            <w:shd w:val="clear" w:color="auto" w:fill="auto"/>
          </w:tcPr>
          <w:p w:rsidR="00864C74" w:rsidRPr="00864C74" w:rsidRDefault="00864C74" w:rsidP="009815AA">
            <w:pPr>
              <w:spacing w:line="276" w:lineRule="auto"/>
              <w:jc w:val="left"/>
              <w:rPr>
                <w:rFonts w:ascii="Arial" w:hAnsi="Arial" w:cs="Arial"/>
                <w:sz w:val="18"/>
                <w:szCs w:val="18"/>
              </w:rPr>
            </w:pPr>
            <w:r w:rsidRPr="00864C74">
              <w:rPr>
                <w:rFonts w:ascii="Arial" w:hAnsi="Arial" w:cs="Arial"/>
                <w:sz w:val="18"/>
                <w:szCs w:val="18"/>
              </w:rPr>
              <w:t xml:space="preserve">Θετικός </w:t>
            </w:r>
            <w:proofErr w:type="spellStart"/>
            <w:r w:rsidRPr="00864C74">
              <w:rPr>
                <w:rFonts w:ascii="Arial" w:hAnsi="Arial" w:cs="Arial"/>
                <w:sz w:val="18"/>
                <w:szCs w:val="18"/>
              </w:rPr>
              <w:t>ιολογικός</w:t>
            </w:r>
            <w:proofErr w:type="spellEnd"/>
            <w:r w:rsidRPr="00864C74">
              <w:rPr>
                <w:rFonts w:ascii="Arial" w:hAnsi="Arial" w:cs="Arial"/>
                <w:sz w:val="18"/>
                <w:szCs w:val="18"/>
              </w:rPr>
              <w:t xml:space="preserve">  για ηπατίτιδες- ανοσολογικός έλεγχος για </w:t>
            </w:r>
            <w:proofErr w:type="spellStart"/>
            <w:r w:rsidRPr="00864C74">
              <w:rPr>
                <w:rFonts w:ascii="Arial" w:hAnsi="Arial" w:cs="Arial"/>
                <w:sz w:val="18"/>
                <w:szCs w:val="18"/>
              </w:rPr>
              <w:t>αυτοάνοσα</w:t>
            </w:r>
            <w:proofErr w:type="spellEnd"/>
          </w:p>
        </w:tc>
      </w:tr>
    </w:tbl>
    <w:p w:rsidR="00864C74" w:rsidRPr="00D71516" w:rsidRDefault="00864C74" w:rsidP="00864C74">
      <w:pPr>
        <w:spacing w:line="276" w:lineRule="auto"/>
        <w:jc w:val="left"/>
        <w:rPr>
          <w:rFonts w:ascii="Arial" w:hAnsi="Arial" w:cs="Arial"/>
          <w:szCs w:val="20"/>
        </w:rPr>
      </w:pPr>
    </w:p>
    <w:p w:rsidR="00864C74" w:rsidRPr="00D71516" w:rsidRDefault="00864C74" w:rsidP="00864C74">
      <w:pPr>
        <w:spacing w:line="276" w:lineRule="auto"/>
        <w:ind w:firstLine="720"/>
        <w:rPr>
          <w:rFonts w:ascii="Arial" w:hAnsi="Arial" w:cs="Arial"/>
          <w:szCs w:val="20"/>
        </w:rPr>
      </w:pPr>
      <w:r w:rsidRPr="00D71516">
        <w:rPr>
          <w:rFonts w:ascii="Arial" w:hAnsi="Arial" w:cs="Arial"/>
          <w:szCs w:val="20"/>
        </w:rPr>
        <w:lastRenderedPageBreak/>
        <w:t xml:space="preserve">Το υπερηχογράφημα αποτελεί την πρώτη, </w:t>
      </w:r>
      <w:proofErr w:type="spellStart"/>
      <w:r w:rsidRPr="00D71516">
        <w:rPr>
          <w:rFonts w:ascii="Arial" w:hAnsi="Arial" w:cs="Arial"/>
          <w:szCs w:val="20"/>
        </w:rPr>
        <w:t>ευκολη</w:t>
      </w:r>
      <w:proofErr w:type="spellEnd"/>
      <w:r w:rsidRPr="00D71516">
        <w:rPr>
          <w:rFonts w:ascii="Arial" w:hAnsi="Arial" w:cs="Arial"/>
          <w:szCs w:val="20"/>
        </w:rPr>
        <w:t xml:space="preserve">, φτηνή και </w:t>
      </w:r>
      <w:proofErr w:type="spellStart"/>
      <w:r w:rsidRPr="00D71516">
        <w:rPr>
          <w:rFonts w:ascii="Arial" w:hAnsi="Arial" w:cs="Arial"/>
          <w:szCs w:val="20"/>
        </w:rPr>
        <w:t>ευρεως</w:t>
      </w:r>
      <w:proofErr w:type="spellEnd"/>
      <w:r w:rsidRPr="00D71516">
        <w:rPr>
          <w:rFonts w:ascii="Arial" w:hAnsi="Arial" w:cs="Arial"/>
          <w:szCs w:val="20"/>
        </w:rPr>
        <w:t xml:space="preserve"> διαδεδομένη μέθοδο στην διερεύνηση των ηπατικών νοσημάτων και των παθήσεων των χοληφόρων και κυρίως της χολολιθίασης. Βλέπουμε την υφή του </w:t>
      </w:r>
      <w:proofErr w:type="spellStart"/>
      <w:r w:rsidRPr="00D71516">
        <w:rPr>
          <w:rFonts w:ascii="Arial" w:hAnsi="Arial" w:cs="Arial"/>
          <w:szCs w:val="20"/>
        </w:rPr>
        <w:t>ήπατικού</w:t>
      </w:r>
      <w:proofErr w:type="spellEnd"/>
      <w:r w:rsidRPr="00D71516">
        <w:rPr>
          <w:rFonts w:ascii="Arial" w:hAnsi="Arial" w:cs="Arial"/>
          <w:szCs w:val="20"/>
        </w:rPr>
        <w:t xml:space="preserve"> παρεγχύματος και την πιθανή ύπαρξη εστιακών βλαβών ενώ συνήθως δεν ανευρίσκουμε την αιτία σε παθήσεις των χοληφόρων εκτός της χολολιθίασης. Σε πάθηση των χοληφόρων συνήθως ανευρίσκομε την </w:t>
      </w:r>
      <w:proofErr w:type="spellStart"/>
      <w:r w:rsidRPr="00D71516">
        <w:rPr>
          <w:rFonts w:ascii="Arial" w:hAnsi="Arial" w:cs="Arial"/>
          <w:szCs w:val="20"/>
        </w:rPr>
        <w:t>προστενωτική</w:t>
      </w:r>
      <w:proofErr w:type="spellEnd"/>
      <w:r w:rsidRPr="00D71516">
        <w:rPr>
          <w:rFonts w:ascii="Arial" w:hAnsi="Arial" w:cs="Arial"/>
          <w:szCs w:val="20"/>
        </w:rPr>
        <w:t xml:space="preserve"> διάταση των </w:t>
      </w:r>
      <w:proofErr w:type="spellStart"/>
      <w:r w:rsidRPr="00D71516">
        <w:rPr>
          <w:rFonts w:ascii="Arial" w:hAnsi="Arial" w:cs="Arial"/>
          <w:szCs w:val="20"/>
        </w:rPr>
        <w:t>χολαγγείων</w:t>
      </w:r>
      <w:proofErr w:type="spellEnd"/>
      <w:r w:rsidRPr="00D71516">
        <w:rPr>
          <w:rFonts w:ascii="Arial" w:hAnsi="Arial" w:cs="Arial"/>
          <w:szCs w:val="20"/>
        </w:rPr>
        <w:t xml:space="preserve"> που προκαλείται από την αιτία και πιθανολογούμε την ύπαρξη κωλύματος – παθολογίας στην πορεία των χοληφόρων. Όμως το υπερηχογράφημα είναι υποκειμενική εξέταση, είναι δύσκολη σε μη συνεργάσιμο η/και παχύσαρκο ασθενή, η σε παρουσία έντονης </w:t>
      </w:r>
      <w:proofErr w:type="spellStart"/>
      <w:r w:rsidRPr="00D71516">
        <w:rPr>
          <w:rFonts w:ascii="Arial" w:hAnsi="Arial" w:cs="Arial"/>
          <w:szCs w:val="20"/>
        </w:rPr>
        <w:t>αεροκολίας</w:t>
      </w:r>
      <w:proofErr w:type="spellEnd"/>
      <w:r w:rsidRPr="00D71516">
        <w:rPr>
          <w:rFonts w:ascii="Arial" w:hAnsi="Arial" w:cs="Arial"/>
          <w:szCs w:val="20"/>
        </w:rPr>
        <w:t xml:space="preserve">. Επίσης θα πρέπει να γνωρίζουμε ότι η παρουσία διάτασης των </w:t>
      </w:r>
      <w:proofErr w:type="spellStart"/>
      <w:r w:rsidRPr="00D71516">
        <w:rPr>
          <w:rFonts w:ascii="Arial" w:hAnsi="Arial" w:cs="Arial"/>
          <w:szCs w:val="20"/>
        </w:rPr>
        <w:t>χολαγγείων</w:t>
      </w:r>
      <w:proofErr w:type="spellEnd"/>
      <w:r w:rsidRPr="00D71516">
        <w:rPr>
          <w:rFonts w:ascii="Arial" w:hAnsi="Arial" w:cs="Arial"/>
          <w:szCs w:val="20"/>
        </w:rPr>
        <w:t xml:space="preserve"> μπορεί να είναι τυχαίο εύρημα, δεν είναι τόσο εμφανής σε διαλείπουσα απόφραξη ενώ σε οξεία απόφραξη μπορεί να χρειασθούν 4ωρες – 4ημέρες για να φανεί.  </w:t>
      </w:r>
    </w:p>
    <w:p w:rsidR="00864C74" w:rsidRPr="00D71516" w:rsidRDefault="00864C74" w:rsidP="00864C74">
      <w:pPr>
        <w:spacing w:line="276" w:lineRule="auto"/>
        <w:ind w:firstLine="720"/>
        <w:rPr>
          <w:rFonts w:ascii="Arial" w:hAnsi="Arial" w:cs="Arial"/>
          <w:szCs w:val="20"/>
        </w:rPr>
      </w:pPr>
      <w:r w:rsidRPr="00D71516">
        <w:rPr>
          <w:rFonts w:ascii="Arial" w:hAnsi="Arial" w:cs="Arial"/>
          <w:szCs w:val="20"/>
        </w:rPr>
        <w:t xml:space="preserve">Η αξονική η/και η μαγνητική τομογραφία αποτελούν τις αμέσως επόμενες απεικονιστικές μέθοδοι. </w:t>
      </w:r>
      <w:proofErr w:type="spellStart"/>
      <w:r w:rsidRPr="00D71516">
        <w:rPr>
          <w:rFonts w:ascii="Arial" w:hAnsi="Arial" w:cs="Arial"/>
          <w:szCs w:val="20"/>
        </w:rPr>
        <w:t>Εχουν</w:t>
      </w:r>
      <w:proofErr w:type="spellEnd"/>
      <w:r w:rsidRPr="00D71516">
        <w:rPr>
          <w:rFonts w:ascii="Arial" w:hAnsi="Arial" w:cs="Arial"/>
          <w:szCs w:val="20"/>
        </w:rPr>
        <w:t xml:space="preserve"> μεγαλύτερη ευαισθησία και ειδικότητα κυρίως για την ανάδειξη μαζών αλλά έχουν μεγαλύτερο κόστος ενώ η αξονική τομογραφία απαιτεί έκθεση σε ακτινοβολία. Καμία όμως δεν απεικονίζει επαρκώς το χοληφόρο δένδρο. </w:t>
      </w:r>
    </w:p>
    <w:p w:rsidR="00864C74" w:rsidRPr="00D71516" w:rsidRDefault="00864C74" w:rsidP="00864C74">
      <w:pPr>
        <w:spacing w:line="276" w:lineRule="auto"/>
        <w:ind w:firstLine="720"/>
        <w:rPr>
          <w:rFonts w:ascii="Arial" w:hAnsi="Arial" w:cs="Arial"/>
          <w:szCs w:val="20"/>
        </w:rPr>
      </w:pPr>
      <w:r w:rsidRPr="00D71516">
        <w:rPr>
          <w:rFonts w:ascii="Arial" w:hAnsi="Arial" w:cs="Arial"/>
          <w:szCs w:val="20"/>
        </w:rPr>
        <w:t xml:space="preserve">Για την </w:t>
      </w:r>
      <w:proofErr w:type="spellStart"/>
      <w:r w:rsidRPr="00D71516">
        <w:rPr>
          <w:rFonts w:ascii="Arial" w:hAnsi="Arial" w:cs="Arial"/>
          <w:szCs w:val="20"/>
        </w:rPr>
        <w:t>απεικόνηση</w:t>
      </w:r>
      <w:proofErr w:type="spellEnd"/>
      <w:r w:rsidRPr="00D71516">
        <w:rPr>
          <w:rFonts w:ascii="Arial" w:hAnsi="Arial" w:cs="Arial"/>
          <w:szCs w:val="20"/>
        </w:rPr>
        <w:t xml:space="preserve"> του χοληφόρου δένδρου η Μαγνητική </w:t>
      </w:r>
      <w:proofErr w:type="spellStart"/>
      <w:r w:rsidRPr="00D71516">
        <w:rPr>
          <w:rFonts w:ascii="Arial" w:hAnsi="Arial" w:cs="Arial"/>
          <w:szCs w:val="20"/>
        </w:rPr>
        <w:t>χολαγγειοπαγκρεατογραφία</w:t>
      </w:r>
      <w:proofErr w:type="spellEnd"/>
      <w:r w:rsidRPr="00D71516">
        <w:rPr>
          <w:rFonts w:ascii="Arial" w:hAnsi="Arial" w:cs="Arial"/>
          <w:szCs w:val="20"/>
        </w:rPr>
        <w:t xml:space="preserve"> (ΜΧΠΓ) και η Ενδοσκοπική Παλίνδρομη </w:t>
      </w:r>
      <w:proofErr w:type="spellStart"/>
      <w:r w:rsidRPr="00D71516">
        <w:rPr>
          <w:rFonts w:ascii="Arial" w:hAnsi="Arial" w:cs="Arial"/>
          <w:szCs w:val="20"/>
        </w:rPr>
        <w:t>Χολαγγειο</w:t>
      </w:r>
      <w:proofErr w:type="spellEnd"/>
      <w:r w:rsidRPr="00D71516">
        <w:rPr>
          <w:rFonts w:ascii="Arial" w:hAnsi="Arial" w:cs="Arial"/>
          <w:szCs w:val="20"/>
        </w:rPr>
        <w:t xml:space="preserve"> </w:t>
      </w:r>
      <w:proofErr w:type="spellStart"/>
      <w:r w:rsidRPr="00D71516">
        <w:rPr>
          <w:rFonts w:ascii="Arial" w:hAnsi="Arial" w:cs="Arial"/>
          <w:szCs w:val="20"/>
        </w:rPr>
        <w:t>Παγκρεατογραφία</w:t>
      </w:r>
      <w:proofErr w:type="spellEnd"/>
      <w:r w:rsidRPr="00D71516">
        <w:rPr>
          <w:rFonts w:ascii="Arial" w:hAnsi="Arial" w:cs="Arial"/>
          <w:szCs w:val="20"/>
        </w:rPr>
        <w:t xml:space="preserve"> (ΕΠΧΠ)  είναι οι καλύτερες μέθοδοι, ενώ το ενδοσκοπικό υπερηχογράφημα είναι επιβοηθητικό σε ορισμένες περιπτώσεις.  </w:t>
      </w:r>
    </w:p>
    <w:p w:rsidR="00864C74" w:rsidRDefault="00864C74" w:rsidP="00864C74">
      <w:pPr>
        <w:spacing w:line="276" w:lineRule="auto"/>
        <w:ind w:firstLine="720"/>
        <w:rPr>
          <w:rFonts w:ascii="Arial" w:hAnsi="Arial" w:cs="Arial"/>
          <w:szCs w:val="20"/>
        </w:rPr>
      </w:pPr>
    </w:p>
    <w:p w:rsidR="00864C74" w:rsidRPr="00D71516" w:rsidRDefault="00864C74" w:rsidP="00864C74">
      <w:pPr>
        <w:spacing w:line="276" w:lineRule="auto"/>
        <w:ind w:firstLine="720"/>
        <w:rPr>
          <w:rFonts w:ascii="Arial" w:hAnsi="Arial" w:cs="Arial"/>
          <w:szCs w:val="20"/>
        </w:rPr>
      </w:pPr>
      <w:r w:rsidRPr="00D71516">
        <w:rPr>
          <w:rFonts w:ascii="Arial" w:hAnsi="Arial" w:cs="Arial"/>
          <w:szCs w:val="20"/>
        </w:rPr>
        <w:t>Η ΕΠΧΠ αποτελεί το “</w:t>
      </w:r>
      <w:proofErr w:type="spellStart"/>
      <w:r w:rsidRPr="00D71516">
        <w:rPr>
          <w:rFonts w:ascii="Arial" w:hAnsi="Arial" w:cs="Arial"/>
          <w:szCs w:val="20"/>
        </w:rPr>
        <w:t>gold</w:t>
      </w:r>
      <w:proofErr w:type="spellEnd"/>
      <w:r w:rsidRPr="00D71516">
        <w:rPr>
          <w:rFonts w:ascii="Arial" w:hAnsi="Arial" w:cs="Arial"/>
          <w:szCs w:val="20"/>
        </w:rPr>
        <w:t xml:space="preserve"> </w:t>
      </w:r>
      <w:proofErr w:type="spellStart"/>
      <w:r w:rsidRPr="00D71516">
        <w:rPr>
          <w:rFonts w:ascii="Arial" w:hAnsi="Arial" w:cs="Arial"/>
          <w:szCs w:val="20"/>
        </w:rPr>
        <w:t>standard</w:t>
      </w:r>
      <w:proofErr w:type="spellEnd"/>
      <w:r w:rsidRPr="00D71516">
        <w:rPr>
          <w:rFonts w:ascii="Arial" w:hAnsi="Arial" w:cs="Arial"/>
          <w:szCs w:val="20"/>
        </w:rPr>
        <w:t xml:space="preserve">” αλλά είναι επεμβατική μέθοδος με νοσηρότητα (5-7%) και θνητότητα (0.5%), απαιτεί ακτινοσκόπηση και καταστολή του ασθενούς. Επίσης οι διαταραχές πηκτικότητας, η χρήση </w:t>
      </w:r>
      <w:proofErr w:type="spellStart"/>
      <w:r w:rsidRPr="00D71516">
        <w:rPr>
          <w:rFonts w:ascii="Arial" w:hAnsi="Arial" w:cs="Arial"/>
          <w:szCs w:val="20"/>
        </w:rPr>
        <w:t>αντιαιμοπεταλιακών</w:t>
      </w:r>
      <w:proofErr w:type="spellEnd"/>
      <w:r w:rsidRPr="00D71516">
        <w:rPr>
          <w:rFonts w:ascii="Arial" w:hAnsi="Arial" w:cs="Arial"/>
          <w:szCs w:val="20"/>
        </w:rPr>
        <w:t xml:space="preserve"> φαρμάκων η/και ασπιρίνης αποτελούν πρόβλημα. Αντίθετα η  ΜΧΠΓ είναι μη επεμβατική μέθοδος δεν επιβαρύνει τον ασθενή με ακτινοβολία αρκεί ο ασθενής να μην έχει κλειστοφοβία και να μην </w:t>
      </w:r>
      <w:proofErr w:type="spellStart"/>
      <w:r w:rsidRPr="00D71516">
        <w:rPr>
          <w:rFonts w:ascii="Arial" w:hAnsi="Arial" w:cs="Arial"/>
          <w:szCs w:val="20"/>
        </w:rPr>
        <w:t>εχει</w:t>
      </w:r>
      <w:proofErr w:type="spellEnd"/>
      <w:r w:rsidRPr="00D71516">
        <w:rPr>
          <w:rFonts w:ascii="Arial" w:hAnsi="Arial" w:cs="Arial"/>
          <w:szCs w:val="20"/>
        </w:rPr>
        <w:t xml:space="preserve"> ξένα σώματα που απαγορεύουν την </w:t>
      </w:r>
      <w:proofErr w:type="spellStart"/>
      <w:r w:rsidRPr="00D71516">
        <w:rPr>
          <w:rFonts w:ascii="Arial" w:hAnsi="Arial" w:cs="Arial"/>
          <w:szCs w:val="20"/>
        </w:rPr>
        <w:t>χρηση</w:t>
      </w:r>
      <w:proofErr w:type="spellEnd"/>
      <w:r w:rsidRPr="00D71516">
        <w:rPr>
          <w:rFonts w:ascii="Arial" w:hAnsi="Arial" w:cs="Arial"/>
          <w:szCs w:val="20"/>
        </w:rPr>
        <w:t xml:space="preserve"> του μαγνητικού συντονισμού. Χωρίς την χρήση ενδοφλέβιου σκιαγραφικού έχουμε την δυνατότητα να ανασυνθέσουμε εικόνα του χοληφόρου δένδρου και του παγκρεατικού πόρου (Εικόνα 1). </w:t>
      </w:r>
    </w:p>
    <w:p w:rsidR="00864C74" w:rsidRPr="00D71516" w:rsidRDefault="00864C74" w:rsidP="00864C74">
      <w:pPr>
        <w:spacing w:line="276" w:lineRule="auto"/>
        <w:ind w:firstLine="720"/>
        <w:rPr>
          <w:rFonts w:ascii="Arial" w:hAnsi="Arial" w:cs="Arial"/>
          <w:szCs w:val="20"/>
        </w:rPr>
      </w:pPr>
      <w:r w:rsidRPr="00D71516">
        <w:rPr>
          <w:rFonts w:ascii="Arial" w:hAnsi="Arial" w:cs="Arial"/>
          <w:szCs w:val="20"/>
        </w:rPr>
        <w:t xml:space="preserve">Και οι δύο μέθοδοι φαίνεται να έχουν παρόμοια ευαισθησία και ειδικότητα και η μεν ΜΧΠΓ χρησιμοποιείται για διάγνωση ως μη επεμβατική η δε ΕΠΧΠ σχεδόν αποκλειστικά για θεραπευτικούς σκοπούς.  </w:t>
      </w:r>
    </w:p>
    <w:p w:rsidR="00864C74" w:rsidRPr="00D71516" w:rsidRDefault="00864C74" w:rsidP="00864C74">
      <w:pPr>
        <w:spacing w:line="276" w:lineRule="auto"/>
        <w:jc w:val="left"/>
        <w:rPr>
          <w:rFonts w:ascii="Arial" w:hAnsi="Arial" w:cs="Arial"/>
          <w:szCs w:val="20"/>
        </w:rPr>
      </w:pPr>
    </w:p>
    <w:p w:rsidR="00864C74" w:rsidRDefault="00864C74" w:rsidP="00864C74">
      <w:pPr>
        <w:spacing w:line="276" w:lineRule="auto"/>
        <w:jc w:val="left"/>
        <w:rPr>
          <w:rFonts w:ascii="Arial" w:hAnsi="Arial" w:cs="Arial"/>
          <w:szCs w:val="20"/>
          <w:lang w:val="en-US"/>
        </w:rPr>
      </w:pPr>
      <w:r>
        <w:rPr>
          <w:rFonts w:ascii="Times New Roman" w:hAnsi="Times New Roman"/>
          <w:noProof/>
          <w:sz w:val="24"/>
          <w:lang w:eastAsia="el-GR"/>
        </w:rPr>
        <w:drawing>
          <wp:inline distT="0" distB="0" distL="0" distR="0">
            <wp:extent cx="1371600" cy="1437005"/>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437005"/>
                    </a:xfrm>
                    <a:prstGeom prst="rect">
                      <a:avLst/>
                    </a:prstGeom>
                    <a:noFill/>
                    <a:ln>
                      <a:noFill/>
                    </a:ln>
                  </pic:spPr>
                </pic:pic>
              </a:graphicData>
            </a:graphic>
          </wp:inline>
        </w:drawing>
      </w:r>
      <w:r>
        <w:rPr>
          <w:rFonts w:ascii="Arial" w:hAnsi="Arial" w:cs="Arial"/>
          <w:noProof/>
          <w:szCs w:val="20"/>
          <w:lang w:eastAsia="el-GR"/>
        </w:rPr>
        <w:drawing>
          <wp:inline distT="0" distB="0" distL="0" distR="0">
            <wp:extent cx="959485" cy="1435100"/>
            <wp:effectExtent l="0" t="0" r="0" b="0"/>
            <wp:docPr id="2" name="Picture 24" descr="fi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fig6"/>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868" r="25397"/>
                    <a:stretch>
                      <a:fillRect/>
                    </a:stretch>
                  </pic:blipFill>
                  <pic:spPr bwMode="auto">
                    <a:xfrm>
                      <a:off x="0" y="0"/>
                      <a:ext cx="959485" cy="1435100"/>
                    </a:xfrm>
                    <a:prstGeom prst="rect">
                      <a:avLst/>
                    </a:prstGeom>
                    <a:noFill/>
                  </pic:spPr>
                </pic:pic>
              </a:graphicData>
            </a:graphic>
          </wp:inline>
        </w:drawing>
      </w:r>
      <w:r>
        <w:rPr>
          <w:rFonts w:ascii="Arial" w:hAnsi="Arial" w:cs="Arial"/>
          <w:noProof/>
          <w:szCs w:val="20"/>
          <w:lang w:eastAsia="el-GR"/>
        </w:rPr>
        <w:drawing>
          <wp:inline distT="0" distB="0" distL="0" distR="0">
            <wp:extent cx="1541780" cy="1435100"/>
            <wp:effectExtent l="0" t="0" r="0" b="0"/>
            <wp:docPr id="3" name="Picture 23" descr="er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rcp"/>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780" cy="1435100"/>
                    </a:xfrm>
                    <a:prstGeom prst="rect">
                      <a:avLst/>
                    </a:prstGeom>
                    <a:noFill/>
                  </pic:spPr>
                </pic:pic>
              </a:graphicData>
            </a:graphic>
          </wp:inline>
        </w:drawing>
      </w:r>
      <w:r>
        <w:rPr>
          <w:rFonts w:ascii="Arial" w:hAnsi="Arial" w:cs="Arial"/>
          <w:noProof/>
          <w:szCs w:val="20"/>
          <w:lang w:eastAsia="el-GR"/>
        </w:rPr>
        <w:drawing>
          <wp:inline distT="0" distB="0" distL="0" distR="0">
            <wp:extent cx="778510" cy="1437005"/>
            <wp:effectExtent l="0" t="0" r="0" b="0"/>
            <wp:docPr id="4" name="Picture 22" descr="er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rc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8510" cy="1437005"/>
                    </a:xfrm>
                    <a:prstGeom prst="rect">
                      <a:avLst/>
                    </a:prstGeom>
                    <a:noFill/>
                  </pic:spPr>
                </pic:pic>
              </a:graphicData>
            </a:graphic>
          </wp:inline>
        </w:drawing>
      </w:r>
    </w:p>
    <w:p w:rsidR="00864C74" w:rsidRDefault="00864C74" w:rsidP="00864C74">
      <w:pPr>
        <w:spacing w:line="276" w:lineRule="auto"/>
        <w:jc w:val="left"/>
        <w:rPr>
          <w:rFonts w:ascii="Arial" w:hAnsi="Arial" w:cs="Arial"/>
          <w:szCs w:val="20"/>
          <w:lang w:val="en-US"/>
        </w:rPr>
      </w:pPr>
    </w:p>
    <w:p w:rsidR="00864C74" w:rsidRPr="009710E2" w:rsidRDefault="00864C74" w:rsidP="00864C74">
      <w:pPr>
        <w:spacing w:line="276" w:lineRule="auto"/>
        <w:ind w:firstLine="720"/>
        <w:rPr>
          <w:rFonts w:ascii="Arial" w:hAnsi="Arial" w:cs="Arial"/>
          <w:szCs w:val="20"/>
        </w:rPr>
      </w:pPr>
      <w:r w:rsidRPr="009710E2">
        <w:rPr>
          <w:rFonts w:ascii="Arial" w:hAnsi="Arial" w:cs="Arial"/>
          <w:szCs w:val="20"/>
        </w:rPr>
        <w:t xml:space="preserve">Με την ΕΠΧΠ προσεγγίζουμε το Φύμα του </w:t>
      </w:r>
      <w:proofErr w:type="spellStart"/>
      <w:r w:rsidRPr="009710E2">
        <w:rPr>
          <w:rFonts w:ascii="Arial" w:hAnsi="Arial" w:cs="Arial"/>
          <w:szCs w:val="20"/>
          <w:lang w:val="en-US"/>
        </w:rPr>
        <w:t>Vater</w:t>
      </w:r>
      <w:proofErr w:type="spellEnd"/>
      <w:r w:rsidRPr="009710E2">
        <w:rPr>
          <w:rFonts w:ascii="Arial" w:hAnsi="Arial" w:cs="Arial"/>
          <w:szCs w:val="20"/>
        </w:rPr>
        <w:t xml:space="preserve"> στο 98% των περιπτώσεων ενώ καθετηριάζουμε εκλεκτικά τον χοληδόχο πόρο στο 90-95% των περιπτώσεων και προβαίνουμε στις ανάλογες θεραπευτικές παρεμβάσεις. </w:t>
      </w:r>
      <w:proofErr w:type="spellStart"/>
      <w:r w:rsidRPr="009710E2">
        <w:rPr>
          <w:rFonts w:ascii="Arial" w:hAnsi="Arial" w:cs="Arial"/>
          <w:szCs w:val="20"/>
        </w:rPr>
        <w:t>Περιληκυθικά</w:t>
      </w:r>
      <w:proofErr w:type="spellEnd"/>
      <w:r w:rsidRPr="009710E2">
        <w:rPr>
          <w:rFonts w:ascii="Arial" w:hAnsi="Arial" w:cs="Arial"/>
          <w:szCs w:val="20"/>
        </w:rPr>
        <w:t xml:space="preserve"> </w:t>
      </w:r>
      <w:proofErr w:type="spellStart"/>
      <w:r w:rsidRPr="009710E2">
        <w:rPr>
          <w:rFonts w:ascii="Arial" w:hAnsi="Arial" w:cs="Arial"/>
          <w:szCs w:val="20"/>
        </w:rPr>
        <w:t>εκκολπώματα</w:t>
      </w:r>
      <w:proofErr w:type="spellEnd"/>
      <w:r w:rsidRPr="009710E2">
        <w:rPr>
          <w:rFonts w:ascii="Arial" w:hAnsi="Arial" w:cs="Arial"/>
          <w:szCs w:val="20"/>
        </w:rPr>
        <w:t xml:space="preserve"> και </w:t>
      </w:r>
      <w:proofErr w:type="spellStart"/>
      <w:r w:rsidRPr="009710E2">
        <w:rPr>
          <w:rFonts w:ascii="Arial" w:hAnsi="Arial" w:cs="Arial"/>
          <w:szCs w:val="20"/>
        </w:rPr>
        <w:t>ακρωτηριαστικές</w:t>
      </w:r>
      <w:proofErr w:type="spellEnd"/>
      <w:r w:rsidRPr="009710E2">
        <w:rPr>
          <w:rFonts w:ascii="Arial" w:hAnsi="Arial" w:cs="Arial"/>
          <w:szCs w:val="20"/>
        </w:rPr>
        <w:t xml:space="preserve"> επεμβάσεις (γαστρεκτομές κ.α.) στο ανώτερο πεπτικό δυσκολεύουν την επιτυχία της ΕΠΧΠ εμποδίζοντας την προσέγγιση στο φύμα και το καθετηριασμό των χοληφόρων.</w:t>
      </w:r>
    </w:p>
    <w:p w:rsidR="00864C74" w:rsidRPr="009710E2" w:rsidRDefault="00864C74" w:rsidP="00864C74">
      <w:pPr>
        <w:spacing w:line="276" w:lineRule="auto"/>
        <w:ind w:firstLine="720"/>
        <w:rPr>
          <w:rFonts w:ascii="Arial" w:hAnsi="Arial" w:cs="Arial"/>
          <w:szCs w:val="20"/>
        </w:rPr>
      </w:pPr>
      <w:proofErr w:type="spellStart"/>
      <w:r w:rsidRPr="009710E2">
        <w:rPr>
          <w:rFonts w:ascii="Arial" w:hAnsi="Arial" w:cs="Arial"/>
          <w:szCs w:val="20"/>
        </w:rPr>
        <w:t>Ανω</w:t>
      </w:r>
      <w:proofErr w:type="spellEnd"/>
      <w:r w:rsidRPr="009710E2">
        <w:rPr>
          <w:rFonts w:ascii="Arial" w:hAnsi="Arial" w:cs="Arial"/>
          <w:szCs w:val="20"/>
        </w:rPr>
        <w:t xml:space="preserve"> του 95% των </w:t>
      </w:r>
      <w:proofErr w:type="spellStart"/>
      <w:r w:rsidRPr="009710E2">
        <w:rPr>
          <w:rFonts w:ascii="Arial" w:hAnsi="Arial" w:cs="Arial"/>
          <w:szCs w:val="20"/>
        </w:rPr>
        <w:t>χοληδοχόλιθων</w:t>
      </w:r>
      <w:proofErr w:type="spellEnd"/>
      <w:r w:rsidRPr="009710E2">
        <w:rPr>
          <w:rFonts w:ascii="Arial" w:hAnsi="Arial" w:cs="Arial"/>
          <w:szCs w:val="20"/>
        </w:rPr>
        <w:t xml:space="preserve"> αφαιρούνται με </w:t>
      </w:r>
      <w:r w:rsidRPr="009710E2">
        <w:rPr>
          <w:rFonts w:ascii="Arial" w:hAnsi="Arial" w:cs="Arial"/>
          <w:szCs w:val="20"/>
          <w:lang w:val="en-US"/>
        </w:rPr>
        <w:t>ERCP</w:t>
      </w:r>
      <w:r w:rsidRPr="009710E2">
        <w:rPr>
          <w:rFonts w:ascii="Arial" w:hAnsi="Arial" w:cs="Arial"/>
          <w:szCs w:val="20"/>
        </w:rPr>
        <w:t xml:space="preserve"> μετά διενέργεια </w:t>
      </w:r>
      <w:proofErr w:type="spellStart"/>
      <w:r w:rsidRPr="009710E2">
        <w:rPr>
          <w:rFonts w:ascii="Arial" w:hAnsi="Arial" w:cs="Arial"/>
          <w:szCs w:val="20"/>
        </w:rPr>
        <w:t>σφιγκτηροτομής</w:t>
      </w:r>
      <w:proofErr w:type="spellEnd"/>
      <w:r w:rsidRPr="009710E2">
        <w:rPr>
          <w:rFonts w:ascii="Arial" w:hAnsi="Arial" w:cs="Arial"/>
          <w:szCs w:val="20"/>
        </w:rPr>
        <w:t xml:space="preserve"> (εικόνες). Οι λίθοι με ειδικούς καθετήρες μπαλόνια η καλάθια αποσύρονται στο έντερο και καθαρίζεται ο χοληδόχος πόρος. </w:t>
      </w:r>
      <w:proofErr w:type="spellStart"/>
      <w:r w:rsidRPr="009710E2">
        <w:rPr>
          <w:rFonts w:ascii="Arial" w:hAnsi="Arial" w:cs="Arial"/>
          <w:szCs w:val="20"/>
        </w:rPr>
        <w:t>Στίς</w:t>
      </w:r>
      <w:proofErr w:type="spellEnd"/>
      <w:r w:rsidRPr="009710E2">
        <w:rPr>
          <w:rFonts w:ascii="Arial" w:hAnsi="Arial" w:cs="Arial"/>
          <w:szCs w:val="20"/>
        </w:rPr>
        <w:t xml:space="preserve"> </w:t>
      </w:r>
      <w:proofErr w:type="spellStart"/>
      <w:r w:rsidRPr="009710E2">
        <w:rPr>
          <w:rFonts w:ascii="Arial" w:hAnsi="Arial" w:cs="Arial"/>
          <w:szCs w:val="20"/>
        </w:rPr>
        <w:t>υπολοιπες</w:t>
      </w:r>
      <w:proofErr w:type="spellEnd"/>
      <w:r w:rsidRPr="009710E2">
        <w:rPr>
          <w:rFonts w:ascii="Arial" w:hAnsi="Arial" w:cs="Arial"/>
          <w:szCs w:val="20"/>
        </w:rPr>
        <w:t xml:space="preserve"> περιπτώσεις μπορεί να χρειασθεί ανοιχτό χειρουργείο.</w:t>
      </w:r>
    </w:p>
    <w:p w:rsidR="00864C74" w:rsidRPr="009710E2" w:rsidRDefault="00864C74" w:rsidP="00864C74">
      <w:pPr>
        <w:spacing w:line="276" w:lineRule="auto"/>
        <w:ind w:firstLine="720"/>
        <w:rPr>
          <w:rFonts w:ascii="Arial" w:hAnsi="Arial" w:cs="Arial"/>
          <w:szCs w:val="20"/>
        </w:rPr>
      </w:pPr>
      <w:r>
        <w:rPr>
          <w:rFonts w:ascii="Arial" w:hAnsi="Arial" w:cs="Arial"/>
          <w:szCs w:val="20"/>
        </w:rPr>
        <w:lastRenderedPageBreak/>
        <w:t xml:space="preserve">Επίσης σε απόφραξη του χοληδόχου πόρου από όγκους είναι δυνατή η τοποθέτηση </w:t>
      </w:r>
      <w:proofErr w:type="spellStart"/>
      <w:r>
        <w:rPr>
          <w:rFonts w:ascii="Arial" w:hAnsi="Arial" w:cs="Arial"/>
          <w:szCs w:val="20"/>
        </w:rPr>
        <w:t>ενδοπρόθεσης</w:t>
      </w:r>
      <w:proofErr w:type="spellEnd"/>
      <w:r>
        <w:rPr>
          <w:rFonts w:ascii="Arial" w:hAnsi="Arial" w:cs="Arial"/>
          <w:szCs w:val="20"/>
        </w:rPr>
        <w:t xml:space="preserve"> (</w:t>
      </w:r>
      <w:r>
        <w:rPr>
          <w:rFonts w:ascii="Arial" w:hAnsi="Arial" w:cs="Arial"/>
          <w:szCs w:val="20"/>
          <w:lang w:val="en-US"/>
        </w:rPr>
        <w:t>stent</w:t>
      </w:r>
      <w:r w:rsidRPr="009710E2">
        <w:rPr>
          <w:rFonts w:ascii="Arial" w:hAnsi="Arial" w:cs="Arial"/>
          <w:szCs w:val="20"/>
        </w:rPr>
        <w:t xml:space="preserve">) </w:t>
      </w:r>
      <w:r>
        <w:rPr>
          <w:rFonts w:ascii="Arial" w:hAnsi="Arial" w:cs="Arial"/>
          <w:szCs w:val="20"/>
        </w:rPr>
        <w:t xml:space="preserve">για </w:t>
      </w:r>
      <w:proofErr w:type="spellStart"/>
      <w:r>
        <w:rPr>
          <w:rFonts w:ascii="Arial" w:hAnsi="Arial" w:cs="Arial"/>
          <w:szCs w:val="20"/>
        </w:rPr>
        <w:t>αρση</w:t>
      </w:r>
      <w:proofErr w:type="spellEnd"/>
      <w:r>
        <w:rPr>
          <w:rFonts w:ascii="Arial" w:hAnsi="Arial" w:cs="Arial"/>
          <w:szCs w:val="20"/>
        </w:rPr>
        <w:t xml:space="preserve"> του κωλύματος και αποκατάσταση της ροής της χολής.  </w:t>
      </w:r>
      <w:r w:rsidRPr="009710E2">
        <w:rPr>
          <w:rFonts w:ascii="Arial" w:hAnsi="Arial" w:cs="Arial"/>
          <w:szCs w:val="20"/>
        </w:rPr>
        <w:t xml:space="preserve">Πάνω </w:t>
      </w:r>
      <w:proofErr w:type="spellStart"/>
      <w:r w:rsidRPr="009710E2">
        <w:rPr>
          <w:rFonts w:ascii="Arial" w:hAnsi="Arial" w:cs="Arial"/>
          <w:szCs w:val="20"/>
        </w:rPr>
        <w:t>απο</w:t>
      </w:r>
      <w:proofErr w:type="spellEnd"/>
      <w:r w:rsidRPr="009710E2">
        <w:rPr>
          <w:rFonts w:ascii="Arial" w:hAnsi="Arial" w:cs="Arial"/>
          <w:szCs w:val="20"/>
        </w:rPr>
        <w:t xml:space="preserve"> 2/3 των ασθενών με καρκίνο παγκρέατος – χοληφόρων διαγιγνώσκονται με προχωρημένο ανεγχείρητο </w:t>
      </w:r>
      <w:proofErr w:type="spellStart"/>
      <w:r w:rsidRPr="009710E2">
        <w:rPr>
          <w:rFonts w:ascii="Arial" w:hAnsi="Arial" w:cs="Arial"/>
          <w:szCs w:val="20"/>
        </w:rPr>
        <w:t>ογκο</w:t>
      </w:r>
      <w:proofErr w:type="spellEnd"/>
      <w:r w:rsidRPr="009710E2">
        <w:rPr>
          <w:rFonts w:ascii="Arial" w:hAnsi="Arial" w:cs="Arial"/>
          <w:szCs w:val="20"/>
        </w:rPr>
        <w:t xml:space="preserve"> και για την αποσυμφόρηση των χοληφόρων και του </w:t>
      </w:r>
      <w:proofErr w:type="spellStart"/>
      <w:r w:rsidRPr="009710E2">
        <w:rPr>
          <w:rFonts w:ascii="Arial" w:hAnsi="Arial" w:cs="Arial"/>
          <w:szCs w:val="20"/>
        </w:rPr>
        <w:t>ικτέρου</w:t>
      </w:r>
      <w:proofErr w:type="spellEnd"/>
      <w:r w:rsidRPr="009710E2">
        <w:rPr>
          <w:rFonts w:ascii="Arial" w:hAnsi="Arial" w:cs="Arial"/>
          <w:szCs w:val="20"/>
        </w:rPr>
        <w:t xml:space="preserve">  σε αυτούς τους ασθενείς τοποθετείται με </w:t>
      </w:r>
      <w:r w:rsidRPr="009710E2">
        <w:rPr>
          <w:rFonts w:ascii="Arial" w:hAnsi="Arial" w:cs="Arial"/>
          <w:szCs w:val="20"/>
          <w:lang w:val="en-US"/>
        </w:rPr>
        <w:t>ERCP</w:t>
      </w:r>
      <w:r w:rsidRPr="009710E2">
        <w:rPr>
          <w:rFonts w:ascii="Arial" w:hAnsi="Arial" w:cs="Arial"/>
          <w:szCs w:val="20"/>
        </w:rPr>
        <w:t xml:space="preserve"> η με  </w:t>
      </w:r>
      <w:r w:rsidRPr="009710E2">
        <w:rPr>
          <w:rFonts w:ascii="Arial" w:hAnsi="Arial" w:cs="Arial"/>
          <w:szCs w:val="20"/>
          <w:lang w:val="en-US"/>
        </w:rPr>
        <w:t>PTC</w:t>
      </w:r>
      <w:r w:rsidRPr="009710E2">
        <w:rPr>
          <w:rFonts w:ascii="Arial" w:hAnsi="Arial" w:cs="Arial"/>
          <w:szCs w:val="20"/>
        </w:rPr>
        <w:t xml:space="preserve"> </w:t>
      </w:r>
      <w:proofErr w:type="spellStart"/>
      <w:r w:rsidRPr="009710E2">
        <w:rPr>
          <w:rFonts w:ascii="Arial" w:hAnsi="Arial" w:cs="Arial"/>
          <w:szCs w:val="20"/>
        </w:rPr>
        <w:t>ενδοπρόθεση</w:t>
      </w:r>
      <w:proofErr w:type="spellEnd"/>
      <w:r w:rsidRPr="009710E2">
        <w:rPr>
          <w:rFonts w:ascii="Arial" w:hAnsi="Arial" w:cs="Arial"/>
          <w:szCs w:val="20"/>
        </w:rPr>
        <w:t xml:space="preserve"> και </w:t>
      </w:r>
      <w:proofErr w:type="spellStart"/>
      <w:r w:rsidRPr="009710E2">
        <w:rPr>
          <w:rFonts w:ascii="Arial" w:hAnsi="Arial" w:cs="Arial"/>
          <w:szCs w:val="20"/>
        </w:rPr>
        <w:t>ετσι</w:t>
      </w:r>
      <w:proofErr w:type="spellEnd"/>
      <w:r w:rsidRPr="009710E2">
        <w:rPr>
          <w:rFonts w:ascii="Arial" w:hAnsi="Arial" w:cs="Arial"/>
          <w:szCs w:val="20"/>
        </w:rPr>
        <w:t xml:space="preserve"> ο ασθενής αποφεύγει την επέμβαση.</w:t>
      </w:r>
    </w:p>
    <w:p w:rsidR="00864C74" w:rsidRPr="00D71516" w:rsidRDefault="00864C74" w:rsidP="00864C74">
      <w:pPr>
        <w:spacing w:line="276" w:lineRule="auto"/>
        <w:jc w:val="left"/>
        <w:rPr>
          <w:rFonts w:ascii="Arial" w:hAnsi="Arial" w:cs="Arial"/>
          <w:szCs w:val="20"/>
        </w:rPr>
      </w:pPr>
      <w:r>
        <w:rPr>
          <w:rFonts w:ascii="Arial" w:hAnsi="Arial" w:cs="Arial"/>
          <w:noProof/>
          <w:szCs w:val="20"/>
          <w:lang w:eastAsia="el-GR"/>
        </w:rPr>
        <w:drawing>
          <wp:inline distT="0" distB="0" distL="0" distR="0">
            <wp:extent cx="1315085" cy="1362710"/>
            <wp:effectExtent l="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5085" cy="1362710"/>
                    </a:xfrm>
                    <a:prstGeom prst="rect">
                      <a:avLst/>
                    </a:prstGeom>
                    <a:noFill/>
                  </pic:spPr>
                </pic:pic>
              </a:graphicData>
            </a:graphic>
          </wp:inline>
        </w:drawing>
      </w:r>
      <w:r>
        <w:rPr>
          <w:noProof/>
          <w:lang w:eastAsia="el-GR"/>
        </w:rPr>
        <w:drawing>
          <wp:inline distT="0" distB="0" distL="0" distR="0">
            <wp:extent cx="1585489" cy="1357047"/>
            <wp:effectExtent l="0" t="0" r="0" b="0"/>
            <wp:docPr id="6" name="Picture 7" descr="http://www.olympus-europa.com/medical/rmt/media/content/content_1/images_1/applications_3/gastroenterology_2/ercp/Drainage-PlasticStents__application-image_001_V1_20120425~4_70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 name="Picture 7" descr="http://www.olympus-europa.com/medical/rmt/media/content/content_1/images_1/applications_3/gastroenterology_2/ercp/Drainage-PlasticStents__application-image_001_V1_20120425~4_700x480.jp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886"/>
                    <a:stretch/>
                  </pic:blipFill>
                  <pic:spPr bwMode="auto">
                    <a:xfrm>
                      <a:off x="0" y="0"/>
                      <a:ext cx="1593912" cy="1364257"/>
                    </a:xfrm>
                    <a:prstGeom prst="rect">
                      <a:avLst/>
                    </a:prstGeom>
                    <a:noFill/>
                    <a:extLst/>
                  </pic:spPr>
                </pic:pic>
              </a:graphicData>
            </a:graphic>
          </wp:inline>
        </w:drawing>
      </w:r>
      <w:r>
        <w:rPr>
          <w:noProof/>
          <w:lang w:eastAsia="el-GR"/>
        </w:rPr>
        <w:drawing>
          <wp:inline distT="0" distB="0" distL="0" distR="0">
            <wp:extent cx="1888987" cy="1357709"/>
            <wp:effectExtent l="0" t="0" r="0" b="0"/>
            <wp:docPr id="7" name="Picture 5" descr="http://www.olympus-europa.com/medical/rmt/media/content/content_1/images_1/applications_3/gastroenterology_2/ercp/Drainage-PlasticStents__application-image_001_V1_20120425~3_364x20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 name="Picture 5" descr="http://www.olympus-europa.com/medical/rmt/media/content/content_1/images_1/applications_3/gastroenterology_2/ercp/Drainage-PlasticStents__application-image_001_V1_20120425~3_364x205.jpg">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7334" r="4310"/>
                    <a:stretch/>
                  </pic:blipFill>
                  <pic:spPr bwMode="auto">
                    <a:xfrm>
                      <a:off x="0" y="0"/>
                      <a:ext cx="1891290" cy="1359365"/>
                    </a:xfrm>
                    <a:prstGeom prst="rect">
                      <a:avLst/>
                    </a:prstGeom>
                    <a:noFill/>
                    <a:extLst/>
                  </pic:spPr>
                </pic:pic>
              </a:graphicData>
            </a:graphic>
          </wp:inline>
        </w:drawing>
      </w:r>
    </w:p>
    <w:p w:rsidR="00864C74" w:rsidRPr="00D71516" w:rsidRDefault="00864C74" w:rsidP="00864C74">
      <w:pPr>
        <w:spacing w:line="276" w:lineRule="auto"/>
        <w:jc w:val="left"/>
        <w:rPr>
          <w:rFonts w:ascii="Arial" w:hAnsi="Arial" w:cs="Arial"/>
          <w:szCs w:val="20"/>
        </w:rPr>
      </w:pPr>
    </w:p>
    <w:p w:rsidR="00864C74" w:rsidRPr="00D71516" w:rsidRDefault="00864C74" w:rsidP="00864C74">
      <w:pPr>
        <w:spacing w:line="276" w:lineRule="auto"/>
        <w:jc w:val="left"/>
        <w:rPr>
          <w:rFonts w:ascii="Arial" w:hAnsi="Arial" w:cs="Arial"/>
          <w:b/>
          <w:bCs/>
          <w:szCs w:val="20"/>
        </w:rPr>
      </w:pPr>
      <w:r>
        <w:rPr>
          <w:rFonts w:ascii="Arial" w:hAnsi="Arial" w:cs="Arial"/>
          <w:noProof/>
          <w:szCs w:val="20"/>
          <w:lang w:eastAsia="el-GR"/>
        </w:rPr>
        <w:drawing>
          <wp:inline distT="0" distB="0" distL="0" distR="0">
            <wp:extent cx="1291734" cy="1365812"/>
            <wp:effectExtent l="0" t="0" r="3810" b="6350"/>
            <wp:docPr id="8" name="Picture 19" descr="s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tent"/>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127" t="10748" r="5464" b="9801"/>
                    <a:stretch>
                      <a:fillRect/>
                    </a:stretch>
                  </pic:blipFill>
                  <pic:spPr bwMode="auto">
                    <a:xfrm>
                      <a:off x="0" y="0"/>
                      <a:ext cx="1290461" cy="1364466"/>
                    </a:xfrm>
                    <a:prstGeom prst="rect">
                      <a:avLst/>
                    </a:prstGeom>
                    <a:noFill/>
                  </pic:spPr>
                </pic:pic>
              </a:graphicData>
            </a:graphic>
          </wp:inline>
        </w:drawing>
      </w:r>
      <w:r>
        <w:rPr>
          <w:rFonts w:ascii="Arial" w:hAnsi="Arial" w:cs="Arial"/>
          <w:noProof/>
          <w:szCs w:val="20"/>
          <w:lang w:eastAsia="el-GR"/>
        </w:rPr>
        <w:drawing>
          <wp:inline distT="0" distB="0" distL="0" distR="0">
            <wp:extent cx="1833464" cy="1363651"/>
            <wp:effectExtent l="0" t="0" r="0" b="8255"/>
            <wp:docPr id="9" name="Picture 18" descr="744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7442_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0663" cy="1361568"/>
                    </a:xfrm>
                    <a:prstGeom prst="rect">
                      <a:avLst/>
                    </a:prstGeom>
                    <a:noFill/>
                  </pic:spPr>
                </pic:pic>
              </a:graphicData>
            </a:graphic>
          </wp:inline>
        </w:drawing>
      </w:r>
    </w:p>
    <w:p w:rsidR="00864C74" w:rsidRDefault="00864C74" w:rsidP="00864C74">
      <w:pPr>
        <w:spacing w:line="276" w:lineRule="auto"/>
        <w:ind w:firstLine="567"/>
        <w:rPr>
          <w:rFonts w:ascii="Arial" w:hAnsi="Arial" w:cs="Arial"/>
          <w:bCs/>
          <w:szCs w:val="20"/>
        </w:rPr>
      </w:pPr>
    </w:p>
    <w:p w:rsidR="00864C74" w:rsidRPr="00864C74" w:rsidRDefault="00864C74" w:rsidP="00864C74">
      <w:pPr>
        <w:spacing w:line="276" w:lineRule="auto"/>
        <w:ind w:firstLine="567"/>
        <w:rPr>
          <w:rFonts w:ascii="Arial" w:hAnsi="Arial" w:cs="Arial"/>
          <w:b/>
          <w:bCs/>
          <w:szCs w:val="20"/>
        </w:rPr>
      </w:pPr>
      <w:r w:rsidRPr="00864C74">
        <w:rPr>
          <w:rFonts w:ascii="Arial" w:hAnsi="Arial" w:cs="Arial"/>
          <w:b/>
          <w:bCs/>
          <w:szCs w:val="20"/>
        </w:rPr>
        <w:t>Παθήσεις ήπατος</w:t>
      </w:r>
      <w:r>
        <w:rPr>
          <w:rFonts w:ascii="Arial" w:hAnsi="Arial" w:cs="Arial"/>
          <w:b/>
          <w:bCs/>
          <w:szCs w:val="20"/>
        </w:rPr>
        <w:t xml:space="preserve"> </w:t>
      </w:r>
    </w:p>
    <w:p w:rsidR="00864C74" w:rsidRPr="00D71516" w:rsidRDefault="00864C74" w:rsidP="00864C74">
      <w:pPr>
        <w:spacing w:line="276" w:lineRule="auto"/>
        <w:ind w:firstLine="567"/>
        <w:rPr>
          <w:rFonts w:ascii="Arial" w:hAnsi="Arial" w:cs="Arial"/>
          <w:bCs/>
          <w:szCs w:val="20"/>
        </w:rPr>
      </w:pPr>
      <w:r w:rsidRPr="00D71516">
        <w:rPr>
          <w:rFonts w:ascii="Arial" w:hAnsi="Arial" w:cs="Arial"/>
          <w:bCs/>
          <w:szCs w:val="20"/>
        </w:rPr>
        <w:t xml:space="preserve">Τα ηπατικά νοσήματα στην πλειονότητα των περιπτώσεων </w:t>
      </w:r>
      <w:proofErr w:type="spellStart"/>
      <w:r w:rsidRPr="00D71516">
        <w:rPr>
          <w:rFonts w:ascii="Arial" w:hAnsi="Arial" w:cs="Arial"/>
          <w:bCs/>
          <w:szCs w:val="20"/>
        </w:rPr>
        <w:t>διαγιγώσκοναι</w:t>
      </w:r>
      <w:proofErr w:type="spellEnd"/>
      <w:r w:rsidRPr="00D71516">
        <w:rPr>
          <w:rFonts w:ascii="Arial" w:hAnsi="Arial" w:cs="Arial"/>
          <w:bCs/>
          <w:szCs w:val="20"/>
        </w:rPr>
        <w:t xml:space="preserve"> και η βαρύτητά τους ταξινομείται με τον συνήθη εργαστηριακό έλεγχο (βιοχημικό – ορολογικό – ανοσολογικό). Παρόλα αυτά σε κάποιες περιπτώσεις η διάγνωση η </w:t>
      </w:r>
      <w:proofErr w:type="spellStart"/>
      <w:r w:rsidRPr="00D71516">
        <w:rPr>
          <w:rFonts w:ascii="Arial" w:hAnsi="Arial" w:cs="Arial"/>
          <w:bCs/>
          <w:szCs w:val="20"/>
        </w:rPr>
        <w:t>διαφοροδιάγνωση</w:t>
      </w:r>
      <w:proofErr w:type="spellEnd"/>
      <w:r w:rsidRPr="00D71516">
        <w:rPr>
          <w:rFonts w:ascii="Arial" w:hAnsi="Arial" w:cs="Arial"/>
          <w:bCs/>
          <w:szCs w:val="20"/>
        </w:rPr>
        <w:t xml:space="preserve"> μπορεί να μην είναι δυνατή και σε αυτές τις περιπτώσεις είναι απαραίτητη η </w:t>
      </w:r>
      <w:proofErr w:type="spellStart"/>
      <w:r w:rsidRPr="00D71516">
        <w:rPr>
          <w:rFonts w:ascii="Arial" w:hAnsi="Arial" w:cs="Arial"/>
          <w:bCs/>
          <w:szCs w:val="20"/>
        </w:rPr>
        <w:t>δινέργεια</w:t>
      </w:r>
      <w:proofErr w:type="spellEnd"/>
      <w:r w:rsidRPr="00D71516">
        <w:rPr>
          <w:rFonts w:ascii="Arial" w:hAnsi="Arial" w:cs="Arial"/>
          <w:bCs/>
          <w:szCs w:val="20"/>
        </w:rPr>
        <w:t xml:space="preserve"> βιοψίας ήπατος. Η </w:t>
      </w:r>
      <w:proofErr w:type="spellStart"/>
      <w:r w:rsidRPr="00D71516">
        <w:rPr>
          <w:rFonts w:ascii="Arial" w:hAnsi="Arial" w:cs="Arial"/>
          <w:bCs/>
          <w:szCs w:val="20"/>
        </w:rPr>
        <w:t>ιστολογκή</w:t>
      </w:r>
      <w:proofErr w:type="spellEnd"/>
      <w:r w:rsidRPr="00D71516">
        <w:rPr>
          <w:rFonts w:ascii="Arial" w:hAnsi="Arial" w:cs="Arial"/>
          <w:bCs/>
          <w:szCs w:val="20"/>
        </w:rPr>
        <w:t xml:space="preserve"> εξέταση του ήπατος  μπορεί : </w:t>
      </w:r>
    </w:p>
    <w:p w:rsidR="00864C74" w:rsidRPr="00D71516" w:rsidRDefault="00864C74" w:rsidP="00864C74">
      <w:pPr>
        <w:spacing w:line="276" w:lineRule="auto"/>
        <w:ind w:firstLine="567"/>
        <w:rPr>
          <w:rFonts w:ascii="Arial" w:hAnsi="Arial" w:cs="Arial"/>
          <w:bCs/>
          <w:szCs w:val="20"/>
        </w:rPr>
      </w:pPr>
      <w:r w:rsidRPr="00D71516">
        <w:rPr>
          <w:rFonts w:ascii="Arial" w:hAnsi="Arial" w:cs="Arial"/>
          <w:bCs/>
          <w:szCs w:val="20"/>
          <w:lang w:val="en-US"/>
        </w:rPr>
        <w:t></w:t>
      </w:r>
      <w:r w:rsidRPr="00D71516">
        <w:rPr>
          <w:rFonts w:ascii="Arial" w:hAnsi="Arial" w:cs="Arial"/>
          <w:bCs/>
          <w:szCs w:val="20"/>
        </w:rPr>
        <w:tab/>
        <w:t xml:space="preserve">Να αναδείξει την αιτία </w:t>
      </w:r>
      <w:proofErr w:type="gramStart"/>
      <w:r w:rsidRPr="00D71516">
        <w:rPr>
          <w:rFonts w:ascii="Arial" w:hAnsi="Arial" w:cs="Arial"/>
          <w:bCs/>
          <w:szCs w:val="20"/>
        </w:rPr>
        <w:t>της  ηπατικής</w:t>
      </w:r>
      <w:proofErr w:type="gramEnd"/>
      <w:r w:rsidRPr="00D71516">
        <w:rPr>
          <w:rFonts w:ascii="Arial" w:hAnsi="Arial" w:cs="Arial"/>
          <w:bCs/>
          <w:szCs w:val="20"/>
        </w:rPr>
        <w:t xml:space="preserve"> βλάβης</w:t>
      </w:r>
    </w:p>
    <w:p w:rsidR="00864C74" w:rsidRPr="00D71516" w:rsidRDefault="00864C74" w:rsidP="00864C74">
      <w:pPr>
        <w:spacing w:line="276" w:lineRule="auto"/>
        <w:ind w:firstLine="567"/>
        <w:rPr>
          <w:rFonts w:ascii="Arial" w:hAnsi="Arial" w:cs="Arial"/>
          <w:bCs/>
          <w:szCs w:val="20"/>
        </w:rPr>
      </w:pPr>
      <w:r w:rsidRPr="00D71516">
        <w:rPr>
          <w:rFonts w:ascii="Arial" w:hAnsi="Arial" w:cs="Arial"/>
          <w:bCs/>
          <w:szCs w:val="20"/>
          <w:lang w:val="en-US"/>
        </w:rPr>
        <w:t></w:t>
      </w:r>
      <w:r w:rsidRPr="00D71516">
        <w:rPr>
          <w:rFonts w:ascii="Arial" w:hAnsi="Arial" w:cs="Arial"/>
          <w:bCs/>
          <w:szCs w:val="20"/>
        </w:rPr>
        <w:tab/>
        <w:t xml:space="preserve">Να εκτιμήσει </w:t>
      </w:r>
      <w:proofErr w:type="gramStart"/>
      <w:r w:rsidRPr="00D71516">
        <w:rPr>
          <w:rFonts w:ascii="Arial" w:hAnsi="Arial" w:cs="Arial"/>
          <w:bCs/>
          <w:szCs w:val="20"/>
        </w:rPr>
        <w:t>τον  βαθμό</w:t>
      </w:r>
      <w:proofErr w:type="gramEnd"/>
      <w:r w:rsidRPr="00D71516">
        <w:rPr>
          <w:rFonts w:ascii="Arial" w:hAnsi="Arial" w:cs="Arial"/>
          <w:bCs/>
          <w:szCs w:val="20"/>
        </w:rPr>
        <w:t xml:space="preserve"> της </w:t>
      </w:r>
      <w:proofErr w:type="spellStart"/>
      <w:r w:rsidRPr="00D71516">
        <w:rPr>
          <w:rFonts w:ascii="Arial" w:hAnsi="Arial" w:cs="Arial"/>
          <w:bCs/>
          <w:szCs w:val="20"/>
        </w:rPr>
        <w:t>νεκροφλεγμονώδους</w:t>
      </w:r>
      <w:proofErr w:type="spellEnd"/>
      <w:r w:rsidRPr="00D71516">
        <w:rPr>
          <w:rFonts w:ascii="Arial" w:hAnsi="Arial" w:cs="Arial"/>
          <w:bCs/>
          <w:szCs w:val="20"/>
        </w:rPr>
        <w:t xml:space="preserve"> δραστηριότητας</w:t>
      </w:r>
    </w:p>
    <w:p w:rsidR="00864C74" w:rsidRPr="00D71516" w:rsidRDefault="00864C74" w:rsidP="00864C74">
      <w:pPr>
        <w:spacing w:line="276" w:lineRule="auto"/>
        <w:ind w:firstLine="567"/>
        <w:rPr>
          <w:rFonts w:ascii="Arial" w:hAnsi="Arial" w:cs="Arial"/>
          <w:bCs/>
          <w:szCs w:val="20"/>
        </w:rPr>
      </w:pPr>
      <w:r w:rsidRPr="00D71516">
        <w:rPr>
          <w:rFonts w:ascii="Arial" w:hAnsi="Arial" w:cs="Arial"/>
          <w:bCs/>
          <w:szCs w:val="20"/>
          <w:lang w:val="en-US"/>
        </w:rPr>
        <w:t></w:t>
      </w:r>
      <w:r w:rsidRPr="00D71516">
        <w:rPr>
          <w:rFonts w:ascii="Arial" w:hAnsi="Arial" w:cs="Arial"/>
          <w:bCs/>
          <w:szCs w:val="20"/>
        </w:rPr>
        <w:tab/>
        <w:t xml:space="preserve">Να </w:t>
      </w:r>
      <w:proofErr w:type="spellStart"/>
      <w:r w:rsidRPr="00D71516">
        <w:rPr>
          <w:rFonts w:ascii="Arial" w:hAnsi="Arial" w:cs="Arial"/>
          <w:bCs/>
          <w:szCs w:val="20"/>
        </w:rPr>
        <w:t>εκτίμησει</w:t>
      </w:r>
      <w:proofErr w:type="spellEnd"/>
      <w:r w:rsidRPr="00D71516">
        <w:rPr>
          <w:rFonts w:ascii="Arial" w:hAnsi="Arial" w:cs="Arial"/>
          <w:bCs/>
          <w:szCs w:val="20"/>
        </w:rPr>
        <w:t xml:space="preserve"> την βαρύτητα της </w:t>
      </w:r>
      <w:proofErr w:type="spellStart"/>
      <w:r w:rsidRPr="00D71516">
        <w:rPr>
          <w:rFonts w:ascii="Arial" w:hAnsi="Arial" w:cs="Arial"/>
          <w:bCs/>
          <w:szCs w:val="20"/>
        </w:rPr>
        <w:t>ίνωσης</w:t>
      </w:r>
      <w:proofErr w:type="spellEnd"/>
      <w:r w:rsidRPr="00D71516">
        <w:rPr>
          <w:rFonts w:ascii="Arial" w:hAnsi="Arial" w:cs="Arial"/>
          <w:bCs/>
          <w:szCs w:val="20"/>
        </w:rPr>
        <w:t xml:space="preserve"> </w:t>
      </w:r>
    </w:p>
    <w:p w:rsidR="00864C74" w:rsidRPr="00D71516" w:rsidRDefault="00864C74" w:rsidP="00864C74">
      <w:pPr>
        <w:spacing w:line="276" w:lineRule="auto"/>
        <w:ind w:firstLine="567"/>
        <w:rPr>
          <w:rFonts w:ascii="Arial" w:hAnsi="Arial" w:cs="Arial"/>
          <w:bCs/>
          <w:szCs w:val="20"/>
        </w:rPr>
      </w:pPr>
      <w:r w:rsidRPr="00D71516">
        <w:rPr>
          <w:rFonts w:ascii="Arial" w:hAnsi="Arial" w:cs="Arial"/>
          <w:bCs/>
          <w:szCs w:val="20"/>
          <w:lang w:val="en-US"/>
        </w:rPr>
        <w:t></w:t>
      </w:r>
      <w:r w:rsidRPr="00D71516">
        <w:rPr>
          <w:rFonts w:ascii="Arial" w:hAnsi="Arial" w:cs="Arial"/>
          <w:bCs/>
          <w:szCs w:val="20"/>
        </w:rPr>
        <w:tab/>
        <w:t>Να μας βοηθήσει στο θεραπευτικό πλάνο</w:t>
      </w:r>
    </w:p>
    <w:p w:rsidR="00864C74" w:rsidRPr="00D71516" w:rsidRDefault="00864C74" w:rsidP="00864C74">
      <w:pPr>
        <w:spacing w:line="276" w:lineRule="auto"/>
        <w:ind w:firstLine="567"/>
        <w:rPr>
          <w:rFonts w:ascii="Arial" w:hAnsi="Arial" w:cs="Arial"/>
          <w:bCs/>
          <w:szCs w:val="20"/>
        </w:rPr>
      </w:pPr>
      <w:r w:rsidRPr="00D71516">
        <w:rPr>
          <w:rFonts w:ascii="Arial" w:hAnsi="Arial" w:cs="Arial"/>
          <w:bCs/>
          <w:szCs w:val="20"/>
        </w:rPr>
        <w:t>Γίνεται με βελόνα Τ</w:t>
      </w:r>
      <w:proofErr w:type="spellStart"/>
      <w:r w:rsidRPr="00D71516">
        <w:rPr>
          <w:rFonts w:ascii="Arial" w:hAnsi="Arial" w:cs="Arial"/>
          <w:bCs/>
          <w:szCs w:val="20"/>
          <w:lang w:val="en-US"/>
        </w:rPr>
        <w:t>rucut</w:t>
      </w:r>
      <w:proofErr w:type="spellEnd"/>
      <w:r w:rsidRPr="00D71516">
        <w:rPr>
          <w:rFonts w:ascii="Arial" w:hAnsi="Arial" w:cs="Arial"/>
          <w:bCs/>
          <w:szCs w:val="20"/>
        </w:rPr>
        <w:t xml:space="preserve"> ή </w:t>
      </w:r>
      <w:proofErr w:type="spellStart"/>
      <w:r w:rsidRPr="00D71516">
        <w:rPr>
          <w:rFonts w:ascii="Arial" w:hAnsi="Arial" w:cs="Arial"/>
          <w:bCs/>
          <w:szCs w:val="20"/>
          <w:lang w:val="en-US"/>
        </w:rPr>
        <w:t>Menghini</w:t>
      </w:r>
      <w:proofErr w:type="spellEnd"/>
      <w:r w:rsidRPr="00D71516">
        <w:rPr>
          <w:rFonts w:ascii="Arial" w:hAnsi="Arial" w:cs="Arial"/>
          <w:bCs/>
          <w:szCs w:val="20"/>
        </w:rPr>
        <w:t xml:space="preserve"> (με αρνητική πίεση αναρρόφηση </w:t>
      </w:r>
      <w:proofErr w:type="spellStart"/>
      <w:r w:rsidRPr="00D71516">
        <w:rPr>
          <w:rFonts w:ascii="Arial" w:hAnsi="Arial" w:cs="Arial"/>
          <w:bCs/>
          <w:szCs w:val="20"/>
        </w:rPr>
        <w:t>ιστοτεμαχίου</w:t>
      </w:r>
      <w:proofErr w:type="spellEnd"/>
      <w:r w:rsidRPr="00D71516">
        <w:rPr>
          <w:rFonts w:ascii="Arial" w:hAnsi="Arial" w:cs="Arial"/>
          <w:bCs/>
          <w:szCs w:val="20"/>
        </w:rPr>
        <w:t xml:space="preserve">) και μπορεί να γίνει τυφλά σε διάχυτες βλάβες η κατευθυνόμενα σε συγκεκριμένη εστιακή βλάβη με την βοήθεια υπερήχου η αξονικού τομογράφου. Γίνεται </w:t>
      </w:r>
      <w:proofErr w:type="spellStart"/>
      <w:r w:rsidRPr="00D71516">
        <w:rPr>
          <w:rFonts w:ascii="Arial" w:hAnsi="Arial" w:cs="Arial"/>
          <w:bCs/>
          <w:szCs w:val="20"/>
        </w:rPr>
        <w:t>υπο</w:t>
      </w:r>
      <w:proofErr w:type="spellEnd"/>
      <w:r w:rsidRPr="00D71516">
        <w:rPr>
          <w:rFonts w:ascii="Arial" w:hAnsi="Arial" w:cs="Arial"/>
          <w:bCs/>
          <w:szCs w:val="20"/>
        </w:rPr>
        <w:t xml:space="preserve"> τοπική αναισθησία του μεσοπλεύριου διαστήματος. </w:t>
      </w:r>
      <w:proofErr w:type="spellStart"/>
      <w:r w:rsidRPr="00D71516">
        <w:rPr>
          <w:rFonts w:ascii="Arial" w:hAnsi="Arial" w:cs="Arial"/>
          <w:bCs/>
          <w:szCs w:val="20"/>
        </w:rPr>
        <w:t>Ειναι</w:t>
      </w:r>
      <w:proofErr w:type="spellEnd"/>
      <w:r w:rsidRPr="00D71516">
        <w:rPr>
          <w:rFonts w:ascii="Arial" w:hAnsi="Arial" w:cs="Arial"/>
          <w:bCs/>
          <w:szCs w:val="20"/>
        </w:rPr>
        <w:t xml:space="preserve"> επεμβατική πράξη και </w:t>
      </w:r>
      <w:proofErr w:type="spellStart"/>
      <w:r w:rsidRPr="00D71516">
        <w:rPr>
          <w:rFonts w:ascii="Arial" w:hAnsi="Arial" w:cs="Arial"/>
          <w:bCs/>
          <w:szCs w:val="20"/>
        </w:rPr>
        <w:t>συνοδεύται</w:t>
      </w:r>
      <w:proofErr w:type="spellEnd"/>
      <w:r w:rsidRPr="00D71516">
        <w:rPr>
          <w:rFonts w:ascii="Arial" w:hAnsi="Arial" w:cs="Arial"/>
          <w:bCs/>
          <w:szCs w:val="20"/>
        </w:rPr>
        <w:t xml:space="preserve"> </w:t>
      </w:r>
      <w:proofErr w:type="spellStart"/>
      <w:r w:rsidRPr="00D71516">
        <w:rPr>
          <w:rFonts w:ascii="Arial" w:hAnsi="Arial" w:cs="Arial"/>
          <w:bCs/>
          <w:szCs w:val="20"/>
        </w:rPr>
        <w:t>απο</w:t>
      </w:r>
      <w:proofErr w:type="spellEnd"/>
      <w:r w:rsidRPr="00D71516">
        <w:rPr>
          <w:rFonts w:ascii="Arial" w:hAnsi="Arial" w:cs="Arial"/>
          <w:bCs/>
          <w:szCs w:val="20"/>
        </w:rPr>
        <w:t xml:space="preserve"> σπάνιες επιπλοκές (1%) με κυριότερη την αιμορραγία και πολύ μικρή θνησιμότητα (0.05%).</w:t>
      </w:r>
    </w:p>
    <w:p w:rsidR="00864C74" w:rsidRPr="00D71516" w:rsidRDefault="00864C74" w:rsidP="00864C74">
      <w:pPr>
        <w:spacing w:line="276" w:lineRule="auto"/>
        <w:rPr>
          <w:rFonts w:ascii="Arial" w:hAnsi="Arial" w:cs="Arial"/>
          <w:bCs/>
          <w:szCs w:val="20"/>
        </w:rPr>
      </w:pPr>
      <w:r w:rsidRPr="00D71516">
        <w:rPr>
          <w:rFonts w:ascii="Arial" w:hAnsi="Arial" w:cs="Arial"/>
          <w:bCs/>
          <w:szCs w:val="20"/>
        </w:rPr>
        <w:tab/>
        <w:t xml:space="preserve">Προϋποθέσεις για την διενέργεια βιοψίας ήπατος (κυρίως για την πρόληψη αιμορραγίας) αποτελούν : </w:t>
      </w:r>
    </w:p>
    <w:p w:rsidR="00864C74" w:rsidRPr="00D71516" w:rsidRDefault="00864C74" w:rsidP="00864C74">
      <w:pPr>
        <w:spacing w:line="276" w:lineRule="auto"/>
        <w:ind w:firstLine="567"/>
        <w:rPr>
          <w:rFonts w:ascii="Arial" w:hAnsi="Arial" w:cs="Arial"/>
          <w:bCs/>
          <w:szCs w:val="20"/>
        </w:rPr>
      </w:pPr>
      <w:r w:rsidRPr="00D71516">
        <w:rPr>
          <w:rFonts w:ascii="Arial" w:hAnsi="Arial" w:cs="Arial"/>
          <w:bCs/>
          <w:szCs w:val="20"/>
        </w:rPr>
        <w:t>•</w:t>
      </w:r>
      <w:r w:rsidRPr="00D71516">
        <w:rPr>
          <w:rFonts w:ascii="Arial" w:hAnsi="Arial" w:cs="Arial"/>
          <w:bCs/>
          <w:szCs w:val="20"/>
        </w:rPr>
        <w:tab/>
        <w:t>Συνεργασία ασθενούς</w:t>
      </w:r>
    </w:p>
    <w:p w:rsidR="00864C74" w:rsidRPr="00D71516" w:rsidRDefault="00864C74" w:rsidP="00864C74">
      <w:pPr>
        <w:spacing w:line="276" w:lineRule="auto"/>
        <w:ind w:firstLine="567"/>
        <w:rPr>
          <w:rFonts w:ascii="Arial" w:hAnsi="Arial" w:cs="Arial"/>
          <w:bCs/>
          <w:szCs w:val="20"/>
        </w:rPr>
      </w:pPr>
      <w:r w:rsidRPr="00D71516">
        <w:rPr>
          <w:rFonts w:ascii="Arial" w:hAnsi="Arial" w:cs="Arial"/>
          <w:bCs/>
          <w:szCs w:val="20"/>
        </w:rPr>
        <w:t>•</w:t>
      </w:r>
      <w:r w:rsidRPr="00D71516">
        <w:rPr>
          <w:rFonts w:ascii="Arial" w:hAnsi="Arial" w:cs="Arial"/>
          <w:bCs/>
          <w:szCs w:val="20"/>
        </w:rPr>
        <w:tab/>
      </w:r>
      <w:proofErr w:type="spellStart"/>
      <w:r w:rsidRPr="00D71516">
        <w:rPr>
          <w:rFonts w:ascii="Arial" w:hAnsi="Arial" w:cs="Arial"/>
          <w:bCs/>
          <w:szCs w:val="20"/>
        </w:rPr>
        <w:t>Οχι</w:t>
      </w:r>
      <w:proofErr w:type="spellEnd"/>
      <w:r w:rsidRPr="00D71516">
        <w:rPr>
          <w:rFonts w:ascii="Arial" w:hAnsi="Arial" w:cs="Arial"/>
          <w:bCs/>
          <w:szCs w:val="20"/>
        </w:rPr>
        <w:t xml:space="preserve"> παράταση ΡΤ &gt; 4 </w:t>
      </w:r>
      <w:r w:rsidRPr="00D71516">
        <w:rPr>
          <w:rFonts w:ascii="Arial" w:hAnsi="Arial" w:cs="Arial"/>
          <w:bCs/>
          <w:szCs w:val="20"/>
          <w:lang w:val="en-US"/>
        </w:rPr>
        <w:t>sec</w:t>
      </w:r>
      <w:r w:rsidRPr="00D71516">
        <w:rPr>
          <w:rFonts w:ascii="Arial" w:hAnsi="Arial" w:cs="Arial"/>
          <w:bCs/>
          <w:szCs w:val="20"/>
        </w:rPr>
        <w:t xml:space="preserve"> (σε παράταση διόρθωση με πλάσματα πριν)</w:t>
      </w:r>
    </w:p>
    <w:p w:rsidR="00864C74" w:rsidRPr="00D71516" w:rsidRDefault="00864C74" w:rsidP="00864C74">
      <w:pPr>
        <w:spacing w:line="276" w:lineRule="auto"/>
        <w:ind w:firstLine="567"/>
        <w:rPr>
          <w:rFonts w:ascii="Arial" w:hAnsi="Arial" w:cs="Arial"/>
          <w:bCs/>
          <w:szCs w:val="20"/>
        </w:rPr>
      </w:pPr>
      <w:r w:rsidRPr="00D71516">
        <w:rPr>
          <w:rFonts w:ascii="Arial" w:hAnsi="Arial" w:cs="Arial"/>
          <w:bCs/>
          <w:szCs w:val="20"/>
        </w:rPr>
        <w:t>•</w:t>
      </w:r>
      <w:r w:rsidRPr="00D71516">
        <w:rPr>
          <w:rFonts w:ascii="Arial" w:hAnsi="Arial" w:cs="Arial"/>
          <w:bCs/>
          <w:szCs w:val="20"/>
        </w:rPr>
        <w:tab/>
        <w:t>αιμοπετάλια  &gt;80000/</w:t>
      </w:r>
      <w:r w:rsidRPr="00D71516">
        <w:rPr>
          <w:rFonts w:ascii="Arial" w:hAnsi="Arial" w:cs="Arial"/>
          <w:bCs/>
          <w:szCs w:val="20"/>
          <w:lang w:val="en-US"/>
        </w:rPr>
        <w:t>l</w:t>
      </w:r>
      <w:r w:rsidRPr="00D71516">
        <w:rPr>
          <w:rFonts w:ascii="Arial" w:hAnsi="Arial" w:cs="Arial"/>
          <w:bCs/>
          <w:szCs w:val="20"/>
        </w:rPr>
        <w:t xml:space="preserve"> (διόρθωση με αιμοπετάλια σε χαμηλά ΑΜΤ)</w:t>
      </w:r>
    </w:p>
    <w:p w:rsidR="00864C74" w:rsidRPr="00D71516" w:rsidRDefault="00864C74" w:rsidP="00864C74">
      <w:pPr>
        <w:spacing w:line="276" w:lineRule="auto"/>
        <w:ind w:firstLine="567"/>
        <w:rPr>
          <w:rFonts w:ascii="Arial" w:hAnsi="Arial" w:cs="Arial"/>
          <w:bCs/>
          <w:szCs w:val="20"/>
        </w:rPr>
      </w:pPr>
      <w:r w:rsidRPr="00D71516">
        <w:rPr>
          <w:rFonts w:ascii="Arial" w:hAnsi="Arial" w:cs="Arial"/>
          <w:bCs/>
          <w:szCs w:val="20"/>
        </w:rPr>
        <w:t>•</w:t>
      </w:r>
      <w:r w:rsidRPr="00D71516">
        <w:rPr>
          <w:rFonts w:ascii="Arial" w:hAnsi="Arial" w:cs="Arial"/>
          <w:bCs/>
          <w:szCs w:val="20"/>
        </w:rPr>
        <w:tab/>
      </w:r>
      <w:proofErr w:type="spellStart"/>
      <w:r w:rsidRPr="00D71516">
        <w:rPr>
          <w:rFonts w:ascii="Arial" w:hAnsi="Arial" w:cs="Arial"/>
          <w:bCs/>
          <w:szCs w:val="20"/>
        </w:rPr>
        <w:t>Οχι</w:t>
      </w:r>
      <w:proofErr w:type="spellEnd"/>
      <w:r w:rsidRPr="00D71516">
        <w:rPr>
          <w:rFonts w:ascii="Arial" w:hAnsi="Arial" w:cs="Arial"/>
          <w:bCs/>
          <w:szCs w:val="20"/>
        </w:rPr>
        <w:t xml:space="preserve"> λήψη ασπιρίνης η ΜΣΑΦΦ για 7-10 ημέρες</w:t>
      </w:r>
    </w:p>
    <w:p w:rsidR="00864C74" w:rsidRPr="00D71516" w:rsidRDefault="00864C74" w:rsidP="00864C74">
      <w:pPr>
        <w:spacing w:line="276" w:lineRule="auto"/>
        <w:ind w:firstLine="567"/>
        <w:rPr>
          <w:rFonts w:ascii="Arial" w:hAnsi="Arial" w:cs="Arial"/>
          <w:bCs/>
          <w:szCs w:val="20"/>
        </w:rPr>
      </w:pPr>
      <w:r w:rsidRPr="00D71516">
        <w:rPr>
          <w:rFonts w:ascii="Arial" w:hAnsi="Arial" w:cs="Arial"/>
          <w:bCs/>
          <w:szCs w:val="20"/>
        </w:rPr>
        <w:t>•</w:t>
      </w:r>
      <w:r w:rsidRPr="00D71516">
        <w:rPr>
          <w:rFonts w:ascii="Arial" w:hAnsi="Arial" w:cs="Arial"/>
          <w:bCs/>
          <w:szCs w:val="20"/>
        </w:rPr>
        <w:tab/>
      </w:r>
      <w:proofErr w:type="spellStart"/>
      <w:r w:rsidRPr="00D71516">
        <w:rPr>
          <w:rFonts w:ascii="Arial" w:hAnsi="Arial" w:cs="Arial"/>
          <w:bCs/>
          <w:szCs w:val="20"/>
        </w:rPr>
        <w:t>Οχι</w:t>
      </w:r>
      <w:proofErr w:type="spellEnd"/>
      <w:r w:rsidRPr="00D71516">
        <w:rPr>
          <w:rFonts w:ascii="Arial" w:hAnsi="Arial" w:cs="Arial"/>
          <w:bCs/>
          <w:szCs w:val="20"/>
        </w:rPr>
        <w:t xml:space="preserve"> μεγάλη ποσότητα </w:t>
      </w:r>
      <w:proofErr w:type="spellStart"/>
      <w:r w:rsidRPr="00D71516">
        <w:rPr>
          <w:rFonts w:ascii="Arial" w:hAnsi="Arial" w:cs="Arial"/>
          <w:bCs/>
          <w:szCs w:val="20"/>
        </w:rPr>
        <w:t>ασκιτικού</w:t>
      </w:r>
      <w:proofErr w:type="spellEnd"/>
      <w:r w:rsidRPr="00D71516">
        <w:rPr>
          <w:rFonts w:ascii="Arial" w:hAnsi="Arial" w:cs="Arial"/>
          <w:bCs/>
          <w:szCs w:val="20"/>
        </w:rPr>
        <w:t xml:space="preserve"> υγρού</w:t>
      </w:r>
    </w:p>
    <w:p w:rsidR="00864C74" w:rsidRPr="00D71516" w:rsidRDefault="00864C74" w:rsidP="00864C74">
      <w:pPr>
        <w:spacing w:line="276" w:lineRule="auto"/>
        <w:ind w:firstLine="567"/>
        <w:rPr>
          <w:rFonts w:ascii="Arial" w:hAnsi="Arial" w:cs="Arial"/>
          <w:bCs/>
          <w:szCs w:val="20"/>
        </w:rPr>
      </w:pPr>
      <w:r w:rsidRPr="00D71516">
        <w:rPr>
          <w:rFonts w:ascii="Arial" w:hAnsi="Arial" w:cs="Arial"/>
          <w:bCs/>
          <w:szCs w:val="20"/>
        </w:rPr>
        <w:t>•</w:t>
      </w:r>
      <w:r w:rsidRPr="00D71516">
        <w:rPr>
          <w:rFonts w:ascii="Arial" w:hAnsi="Arial" w:cs="Arial"/>
          <w:bCs/>
          <w:szCs w:val="20"/>
        </w:rPr>
        <w:tab/>
        <w:t xml:space="preserve">Αποκλεισμός </w:t>
      </w:r>
      <w:proofErr w:type="spellStart"/>
      <w:r w:rsidRPr="00D71516">
        <w:rPr>
          <w:rFonts w:ascii="Arial" w:hAnsi="Arial" w:cs="Arial"/>
          <w:bCs/>
          <w:szCs w:val="20"/>
        </w:rPr>
        <w:t>υπερηχογραφικά</w:t>
      </w:r>
      <w:proofErr w:type="spellEnd"/>
      <w:r w:rsidRPr="00D71516">
        <w:rPr>
          <w:rFonts w:ascii="Arial" w:hAnsi="Arial" w:cs="Arial"/>
          <w:bCs/>
          <w:szCs w:val="20"/>
        </w:rPr>
        <w:t xml:space="preserve"> αιμαγγειώματος </w:t>
      </w:r>
      <w:proofErr w:type="spellStart"/>
      <w:r w:rsidRPr="00D71516">
        <w:rPr>
          <w:rFonts w:ascii="Arial" w:hAnsi="Arial" w:cs="Arial"/>
          <w:bCs/>
          <w:szCs w:val="20"/>
        </w:rPr>
        <w:t>πρίν</w:t>
      </w:r>
      <w:proofErr w:type="spellEnd"/>
    </w:p>
    <w:p w:rsidR="00864C74" w:rsidRPr="00D71516" w:rsidRDefault="00864C74" w:rsidP="00864C74">
      <w:pPr>
        <w:spacing w:line="276" w:lineRule="auto"/>
        <w:ind w:firstLine="567"/>
        <w:rPr>
          <w:rFonts w:ascii="Arial" w:hAnsi="Arial" w:cs="Arial"/>
          <w:bCs/>
          <w:szCs w:val="20"/>
        </w:rPr>
      </w:pPr>
      <w:r w:rsidRPr="00D71516">
        <w:rPr>
          <w:rFonts w:ascii="Arial" w:hAnsi="Arial" w:cs="Arial"/>
          <w:bCs/>
          <w:szCs w:val="20"/>
        </w:rPr>
        <w:t xml:space="preserve">Σε περιπτώσεις αντενδείξεων (μεγάλος </w:t>
      </w:r>
      <w:proofErr w:type="spellStart"/>
      <w:r w:rsidRPr="00D71516">
        <w:rPr>
          <w:rFonts w:ascii="Arial" w:hAnsi="Arial" w:cs="Arial"/>
          <w:bCs/>
          <w:szCs w:val="20"/>
        </w:rPr>
        <w:t>κινδυνος</w:t>
      </w:r>
      <w:proofErr w:type="spellEnd"/>
      <w:r w:rsidRPr="00D71516">
        <w:rPr>
          <w:rFonts w:ascii="Arial" w:hAnsi="Arial" w:cs="Arial"/>
          <w:bCs/>
          <w:szCs w:val="20"/>
        </w:rPr>
        <w:t xml:space="preserve"> αιμορραγίας)  γίνεται </w:t>
      </w:r>
      <w:proofErr w:type="spellStart"/>
      <w:r w:rsidRPr="00D71516">
        <w:rPr>
          <w:rFonts w:ascii="Arial" w:hAnsi="Arial" w:cs="Arial"/>
          <w:bCs/>
          <w:szCs w:val="20"/>
        </w:rPr>
        <w:t>διασφαγιτιδική</w:t>
      </w:r>
      <w:proofErr w:type="spellEnd"/>
      <w:r w:rsidRPr="00D71516">
        <w:rPr>
          <w:rFonts w:ascii="Arial" w:hAnsi="Arial" w:cs="Arial"/>
          <w:bCs/>
          <w:szCs w:val="20"/>
        </w:rPr>
        <w:t xml:space="preserve"> βιοψία (οδηγώντας τον </w:t>
      </w:r>
      <w:proofErr w:type="spellStart"/>
      <w:r w:rsidRPr="00D71516">
        <w:rPr>
          <w:rFonts w:ascii="Arial" w:hAnsi="Arial" w:cs="Arial"/>
          <w:bCs/>
          <w:szCs w:val="20"/>
        </w:rPr>
        <w:t>καθετηρα</w:t>
      </w:r>
      <w:proofErr w:type="spellEnd"/>
      <w:r w:rsidRPr="00D71516">
        <w:rPr>
          <w:rFonts w:ascii="Arial" w:hAnsi="Arial" w:cs="Arial"/>
          <w:bCs/>
          <w:szCs w:val="20"/>
        </w:rPr>
        <w:t xml:space="preserve"> δια της </w:t>
      </w:r>
      <w:proofErr w:type="spellStart"/>
      <w:r w:rsidRPr="00D71516">
        <w:rPr>
          <w:rFonts w:ascii="Arial" w:hAnsi="Arial" w:cs="Arial"/>
          <w:bCs/>
          <w:szCs w:val="20"/>
        </w:rPr>
        <w:t>σφαγίτιδας</w:t>
      </w:r>
      <w:proofErr w:type="spellEnd"/>
      <w:r w:rsidRPr="00D71516">
        <w:rPr>
          <w:rFonts w:ascii="Arial" w:hAnsi="Arial" w:cs="Arial"/>
          <w:bCs/>
          <w:szCs w:val="20"/>
        </w:rPr>
        <w:t xml:space="preserve"> &gt; </w:t>
      </w:r>
      <w:proofErr w:type="spellStart"/>
      <w:r w:rsidRPr="00D71516">
        <w:rPr>
          <w:rFonts w:ascii="Arial" w:hAnsi="Arial" w:cs="Arial"/>
          <w:bCs/>
          <w:szCs w:val="20"/>
        </w:rPr>
        <w:t>κοιλης</w:t>
      </w:r>
      <w:proofErr w:type="spellEnd"/>
      <w:r w:rsidRPr="00D71516">
        <w:rPr>
          <w:rFonts w:ascii="Arial" w:hAnsi="Arial" w:cs="Arial"/>
          <w:bCs/>
          <w:szCs w:val="20"/>
        </w:rPr>
        <w:t xml:space="preserve"> &gt; </w:t>
      </w:r>
      <w:proofErr w:type="spellStart"/>
      <w:r w:rsidRPr="00D71516">
        <w:rPr>
          <w:rFonts w:ascii="Arial" w:hAnsi="Arial" w:cs="Arial"/>
          <w:bCs/>
          <w:szCs w:val="20"/>
        </w:rPr>
        <w:t>ηπατικων</w:t>
      </w:r>
      <w:proofErr w:type="spellEnd"/>
      <w:r w:rsidRPr="00D71516">
        <w:rPr>
          <w:rFonts w:ascii="Arial" w:hAnsi="Arial" w:cs="Arial"/>
          <w:bCs/>
          <w:szCs w:val="20"/>
        </w:rPr>
        <w:t xml:space="preserve"> φλεβών στο ήπαρ). </w:t>
      </w:r>
    </w:p>
    <w:p w:rsidR="00864C74" w:rsidRPr="00261857" w:rsidRDefault="00864C74" w:rsidP="00864C74">
      <w:pPr>
        <w:spacing w:line="276" w:lineRule="auto"/>
        <w:rPr>
          <w:rFonts w:ascii="Arial" w:hAnsi="Arial" w:cs="Arial"/>
          <w:sz w:val="22"/>
          <w:szCs w:val="22"/>
        </w:rPr>
      </w:pPr>
    </w:p>
    <w:p w:rsidR="00864C74" w:rsidRDefault="00864C74" w:rsidP="00864C74">
      <w:pPr>
        <w:spacing w:line="276" w:lineRule="auto"/>
        <w:rPr>
          <w:rFonts w:ascii="Arial" w:hAnsi="Arial" w:cs="Arial"/>
          <w:sz w:val="22"/>
          <w:szCs w:val="22"/>
        </w:rPr>
      </w:pPr>
      <w:r>
        <w:rPr>
          <w:rFonts w:ascii="Arial" w:hAnsi="Arial" w:cs="Arial"/>
          <w:noProof/>
          <w:sz w:val="22"/>
          <w:szCs w:val="22"/>
          <w:lang w:eastAsia="el-GR"/>
        </w:rPr>
        <w:lastRenderedPageBreak/>
        <w:drawing>
          <wp:inline distT="0" distB="0" distL="0" distR="0">
            <wp:extent cx="1904641" cy="1025427"/>
            <wp:effectExtent l="19050" t="0" r="359" b="0"/>
            <wp:docPr id="10" name="Εικόνα 57" descr="A liver biopsy helps determine the type and severity of liver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 liver biopsy helps determine the type and severity of liver cancer"/>
                    <pic:cNvPicPr>
                      <a:picLocks noChangeAspect="1" noChangeArrowheads="1"/>
                    </pic:cNvPicPr>
                  </pic:nvPicPr>
                  <pic:blipFill rotWithShape="1">
                    <a:blip r:embed="rId14" cstate="print"/>
                    <a:srcRect t="13223" b="19008"/>
                    <a:stretch/>
                  </pic:blipFill>
                  <pic:spPr bwMode="auto">
                    <a:xfrm>
                      <a:off x="0" y="0"/>
                      <a:ext cx="1915855" cy="103146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rFonts w:ascii="Arial" w:hAnsi="Arial" w:cs="Arial"/>
          <w:noProof/>
          <w:sz w:val="22"/>
          <w:szCs w:val="22"/>
          <w:lang w:eastAsia="el-GR"/>
        </w:rPr>
        <w:drawing>
          <wp:inline distT="0" distB="0" distL="0" distR="0">
            <wp:extent cx="1323768" cy="992038"/>
            <wp:effectExtent l="19050" t="0" r="0" b="0"/>
            <wp:docPr id="11" name="Εικόνα 58" descr="liver%20bio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ver%20biopsy"/>
                    <pic:cNvPicPr>
                      <a:picLocks noChangeAspect="1" noChangeArrowheads="1"/>
                    </pic:cNvPicPr>
                  </pic:nvPicPr>
                  <pic:blipFill>
                    <a:blip r:embed="rId15" cstate="print"/>
                    <a:srcRect/>
                    <a:stretch>
                      <a:fillRect/>
                    </a:stretch>
                  </pic:blipFill>
                  <pic:spPr bwMode="auto">
                    <a:xfrm>
                      <a:off x="0" y="0"/>
                      <a:ext cx="1331305" cy="997686"/>
                    </a:xfrm>
                    <a:prstGeom prst="rect">
                      <a:avLst/>
                    </a:prstGeom>
                    <a:noFill/>
                  </pic:spPr>
                </pic:pic>
              </a:graphicData>
            </a:graphic>
          </wp:inline>
        </w:drawing>
      </w:r>
      <w:r>
        <w:rPr>
          <w:rFonts w:ascii="Arial" w:hAnsi="Arial" w:cs="Arial"/>
          <w:noProof/>
          <w:sz w:val="22"/>
          <w:szCs w:val="22"/>
          <w:lang w:eastAsia="el-GR"/>
        </w:rPr>
        <w:drawing>
          <wp:inline distT="0" distB="0" distL="0" distR="0">
            <wp:extent cx="1361177" cy="1020790"/>
            <wp:effectExtent l="19050" t="0" r="0" b="0"/>
            <wp:docPr id="12" name="Εικόνα 55" descr="ijtvo05no03_03a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jtvo05no03_03ab02"/>
                    <pic:cNvPicPr>
                      <a:picLocks noChangeAspect="1" noChangeArrowheads="1"/>
                    </pic:cNvPicPr>
                  </pic:nvPicPr>
                  <pic:blipFill>
                    <a:blip r:embed="rId16" cstate="print"/>
                    <a:srcRect/>
                    <a:stretch>
                      <a:fillRect/>
                    </a:stretch>
                  </pic:blipFill>
                  <pic:spPr bwMode="auto">
                    <a:xfrm>
                      <a:off x="0" y="0"/>
                      <a:ext cx="1370483" cy="1027769"/>
                    </a:xfrm>
                    <a:prstGeom prst="rect">
                      <a:avLst/>
                    </a:prstGeom>
                    <a:noFill/>
                  </pic:spPr>
                </pic:pic>
              </a:graphicData>
            </a:graphic>
          </wp:inline>
        </w:drawing>
      </w:r>
    </w:p>
    <w:p w:rsidR="00864C74" w:rsidRDefault="00864C74" w:rsidP="00864C74">
      <w:pPr>
        <w:spacing w:line="276" w:lineRule="auto"/>
        <w:rPr>
          <w:rFonts w:ascii="Arial" w:hAnsi="Arial" w:cs="Arial"/>
          <w:b/>
          <w:bCs/>
          <w:sz w:val="22"/>
          <w:szCs w:val="22"/>
          <w:lang w:val="en-US"/>
        </w:rPr>
      </w:pPr>
    </w:p>
    <w:p w:rsidR="00864C74" w:rsidRDefault="00864C74" w:rsidP="00864C74">
      <w:pPr>
        <w:spacing w:line="276" w:lineRule="auto"/>
        <w:ind w:firstLine="567"/>
        <w:rPr>
          <w:rFonts w:ascii="Arial" w:hAnsi="Arial" w:cs="Arial"/>
          <w:bCs/>
          <w:szCs w:val="20"/>
        </w:rPr>
      </w:pPr>
      <w:r w:rsidRPr="00D71516">
        <w:rPr>
          <w:rFonts w:ascii="Arial" w:hAnsi="Arial" w:cs="Arial"/>
          <w:bCs/>
          <w:szCs w:val="20"/>
        </w:rPr>
        <w:t xml:space="preserve">Τα τελευταία χρόνια η βιοψία γίνεται κυρίως για διάγνωση και </w:t>
      </w:r>
      <w:proofErr w:type="spellStart"/>
      <w:r w:rsidRPr="00D71516">
        <w:rPr>
          <w:rFonts w:ascii="Arial" w:hAnsi="Arial" w:cs="Arial"/>
          <w:bCs/>
          <w:szCs w:val="20"/>
        </w:rPr>
        <w:t>διαφοροδιάγνωση</w:t>
      </w:r>
      <w:proofErr w:type="spellEnd"/>
      <w:r w:rsidRPr="00D71516">
        <w:rPr>
          <w:rFonts w:ascii="Arial" w:hAnsi="Arial" w:cs="Arial"/>
          <w:bCs/>
          <w:szCs w:val="20"/>
        </w:rPr>
        <w:t xml:space="preserve"> και όχι για εκτίμηση του βαθμού </w:t>
      </w:r>
      <w:proofErr w:type="spellStart"/>
      <w:r w:rsidRPr="00D71516">
        <w:rPr>
          <w:rFonts w:ascii="Arial" w:hAnsi="Arial" w:cs="Arial"/>
          <w:bCs/>
          <w:szCs w:val="20"/>
        </w:rPr>
        <w:t>ίνωσης</w:t>
      </w:r>
      <w:proofErr w:type="spellEnd"/>
      <w:r w:rsidRPr="00D71516">
        <w:rPr>
          <w:rFonts w:ascii="Arial" w:hAnsi="Arial" w:cs="Arial"/>
          <w:bCs/>
          <w:szCs w:val="20"/>
        </w:rPr>
        <w:t xml:space="preserve"> καθότι </w:t>
      </w:r>
      <w:proofErr w:type="spellStart"/>
      <w:r w:rsidRPr="00D71516">
        <w:rPr>
          <w:rFonts w:ascii="Arial" w:hAnsi="Arial" w:cs="Arial"/>
          <w:bCs/>
          <w:szCs w:val="20"/>
        </w:rPr>
        <w:t>εχουν</w:t>
      </w:r>
      <w:proofErr w:type="spellEnd"/>
      <w:r w:rsidRPr="00D71516">
        <w:rPr>
          <w:rFonts w:ascii="Arial" w:hAnsi="Arial" w:cs="Arial"/>
          <w:bCs/>
          <w:szCs w:val="20"/>
        </w:rPr>
        <w:t xml:space="preserve"> </w:t>
      </w:r>
      <w:proofErr w:type="spellStart"/>
      <w:r w:rsidRPr="00D71516">
        <w:rPr>
          <w:rFonts w:ascii="Arial" w:hAnsi="Arial" w:cs="Arial"/>
          <w:bCs/>
          <w:szCs w:val="20"/>
        </w:rPr>
        <w:t>αναπτυχθει</w:t>
      </w:r>
      <w:proofErr w:type="spellEnd"/>
      <w:r w:rsidRPr="00D71516">
        <w:rPr>
          <w:rFonts w:ascii="Arial" w:hAnsi="Arial" w:cs="Arial"/>
          <w:bCs/>
          <w:szCs w:val="20"/>
        </w:rPr>
        <w:t xml:space="preserve"> μη επεμβατικές </w:t>
      </w:r>
      <w:proofErr w:type="spellStart"/>
      <w:r w:rsidRPr="00D71516">
        <w:rPr>
          <w:rFonts w:ascii="Arial" w:hAnsi="Arial" w:cs="Arial"/>
          <w:bCs/>
          <w:szCs w:val="20"/>
        </w:rPr>
        <w:t>μεθοδοι</w:t>
      </w:r>
      <w:proofErr w:type="spellEnd"/>
      <w:r w:rsidRPr="00D71516">
        <w:rPr>
          <w:rFonts w:ascii="Arial" w:hAnsi="Arial" w:cs="Arial"/>
          <w:bCs/>
          <w:szCs w:val="20"/>
        </w:rPr>
        <w:t xml:space="preserve"> ελέγχου του βαθμού της ηπατικής </w:t>
      </w:r>
      <w:proofErr w:type="spellStart"/>
      <w:r w:rsidRPr="00D71516">
        <w:rPr>
          <w:rFonts w:ascii="Arial" w:hAnsi="Arial" w:cs="Arial"/>
          <w:bCs/>
          <w:szCs w:val="20"/>
        </w:rPr>
        <w:t>ίνωσης</w:t>
      </w:r>
      <w:proofErr w:type="spellEnd"/>
      <w:r w:rsidRPr="00D71516">
        <w:rPr>
          <w:rFonts w:ascii="Arial" w:hAnsi="Arial" w:cs="Arial"/>
          <w:bCs/>
          <w:szCs w:val="20"/>
        </w:rPr>
        <w:t xml:space="preserve"> </w:t>
      </w:r>
      <w:proofErr w:type="spellStart"/>
      <w:r w:rsidRPr="00D71516">
        <w:rPr>
          <w:rFonts w:ascii="Arial" w:hAnsi="Arial" w:cs="Arial"/>
          <w:bCs/>
          <w:szCs w:val="20"/>
        </w:rPr>
        <w:t>οπως</w:t>
      </w:r>
      <w:proofErr w:type="spellEnd"/>
      <w:r w:rsidRPr="00D71516">
        <w:rPr>
          <w:rFonts w:ascii="Arial" w:hAnsi="Arial" w:cs="Arial"/>
          <w:bCs/>
          <w:szCs w:val="20"/>
        </w:rPr>
        <w:t xml:space="preserve"> η </w:t>
      </w:r>
      <w:proofErr w:type="spellStart"/>
      <w:r w:rsidRPr="00D71516">
        <w:rPr>
          <w:rFonts w:ascii="Arial" w:hAnsi="Arial" w:cs="Arial"/>
          <w:bCs/>
          <w:szCs w:val="20"/>
        </w:rPr>
        <w:t>ελαστογραφία</w:t>
      </w:r>
      <w:proofErr w:type="spellEnd"/>
      <w:r w:rsidRPr="00D71516">
        <w:rPr>
          <w:rFonts w:ascii="Arial" w:hAnsi="Arial" w:cs="Arial"/>
          <w:bCs/>
          <w:szCs w:val="20"/>
        </w:rPr>
        <w:t xml:space="preserve"> (</w:t>
      </w:r>
      <w:r w:rsidRPr="00D71516">
        <w:rPr>
          <w:rFonts w:ascii="Arial" w:hAnsi="Arial" w:cs="Arial"/>
          <w:bCs/>
          <w:szCs w:val="20"/>
          <w:lang w:val="en-US"/>
        </w:rPr>
        <w:t>FIBROSCAN</w:t>
      </w:r>
      <w:r w:rsidRPr="00D71516">
        <w:rPr>
          <w:rFonts w:ascii="Arial" w:hAnsi="Arial" w:cs="Arial"/>
          <w:bCs/>
          <w:szCs w:val="20"/>
        </w:rPr>
        <w:t xml:space="preserve">). Το </w:t>
      </w:r>
      <w:r w:rsidRPr="00D71516">
        <w:rPr>
          <w:rFonts w:ascii="Arial" w:hAnsi="Arial" w:cs="Arial"/>
          <w:bCs/>
          <w:szCs w:val="20"/>
          <w:lang w:val="en-US"/>
        </w:rPr>
        <w:t>FIBROSCAN</w:t>
      </w:r>
      <w:r w:rsidRPr="00D71516">
        <w:rPr>
          <w:rFonts w:ascii="Arial" w:hAnsi="Arial" w:cs="Arial"/>
          <w:bCs/>
          <w:szCs w:val="20"/>
        </w:rPr>
        <w:t xml:space="preserve"> εκτιμά την </w:t>
      </w:r>
      <w:proofErr w:type="spellStart"/>
      <w:r w:rsidRPr="00D71516">
        <w:rPr>
          <w:rFonts w:ascii="Arial" w:hAnsi="Arial" w:cs="Arial"/>
          <w:bCs/>
          <w:szCs w:val="20"/>
        </w:rPr>
        <w:t>ίνωση</w:t>
      </w:r>
      <w:proofErr w:type="spellEnd"/>
      <w:r w:rsidRPr="00D71516">
        <w:rPr>
          <w:rFonts w:ascii="Arial" w:hAnsi="Arial" w:cs="Arial"/>
          <w:bCs/>
          <w:szCs w:val="20"/>
        </w:rPr>
        <w:t xml:space="preserve"> που υπάρχει στο ήπαρ και μπορεί να επαναλαμβάνεται σε τακτά χρονικά διαστήματα για παρακολούθηση της εξέλιξης </w:t>
      </w:r>
      <w:proofErr w:type="spellStart"/>
      <w:r w:rsidRPr="00D71516">
        <w:rPr>
          <w:rFonts w:ascii="Arial" w:hAnsi="Arial" w:cs="Arial"/>
          <w:bCs/>
          <w:szCs w:val="20"/>
        </w:rPr>
        <w:t>χρονιας</w:t>
      </w:r>
      <w:proofErr w:type="spellEnd"/>
      <w:r w:rsidRPr="00D71516">
        <w:rPr>
          <w:rFonts w:ascii="Arial" w:hAnsi="Arial" w:cs="Arial"/>
          <w:bCs/>
          <w:szCs w:val="20"/>
        </w:rPr>
        <w:t xml:space="preserve"> ηπατικής νόσου προς κίρρωση.</w:t>
      </w:r>
    </w:p>
    <w:p w:rsidR="00864C74" w:rsidRPr="00D71516" w:rsidRDefault="00864C74" w:rsidP="00864C74">
      <w:pPr>
        <w:spacing w:line="276" w:lineRule="auto"/>
        <w:ind w:firstLine="567"/>
        <w:rPr>
          <w:rFonts w:ascii="Arial" w:hAnsi="Arial" w:cs="Arial"/>
          <w:bCs/>
          <w:szCs w:val="20"/>
        </w:rPr>
      </w:pPr>
    </w:p>
    <w:p w:rsidR="00864C74" w:rsidRPr="00D71516" w:rsidRDefault="00864C74" w:rsidP="00864C74">
      <w:pPr>
        <w:spacing w:line="276" w:lineRule="auto"/>
        <w:rPr>
          <w:rFonts w:ascii="Arial" w:hAnsi="Arial" w:cs="Arial"/>
          <w:b/>
          <w:bCs/>
          <w:szCs w:val="20"/>
        </w:rPr>
      </w:pPr>
      <w:r>
        <w:rPr>
          <w:rFonts w:ascii="Times New Roman" w:hAnsi="Times New Roman"/>
          <w:noProof/>
          <w:sz w:val="24"/>
          <w:lang w:eastAsia="el-GR"/>
        </w:rPr>
        <w:drawing>
          <wp:inline distT="0" distB="0" distL="0" distR="0">
            <wp:extent cx="2482215" cy="1763395"/>
            <wp:effectExtent l="0" t="0" r="0" b="0"/>
            <wp:docPr id="1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2215" cy="1763395"/>
                    </a:xfrm>
                    <a:prstGeom prst="rect">
                      <a:avLst/>
                    </a:prstGeom>
                    <a:noFill/>
                    <a:ln>
                      <a:noFill/>
                    </a:ln>
                  </pic:spPr>
                </pic:pic>
              </a:graphicData>
            </a:graphic>
          </wp:inline>
        </w:drawing>
      </w:r>
    </w:p>
    <w:p w:rsidR="00864C74" w:rsidRDefault="00864C74" w:rsidP="00864C74">
      <w:pPr>
        <w:pStyle w:val="a3"/>
        <w:spacing w:line="276" w:lineRule="auto"/>
        <w:jc w:val="both"/>
        <w:rPr>
          <w:lang w:val="en-US"/>
        </w:rPr>
      </w:pPr>
    </w:p>
    <w:p w:rsidR="00864C74" w:rsidRDefault="00864C74" w:rsidP="00864C74">
      <w:pPr>
        <w:pStyle w:val="a3"/>
        <w:spacing w:line="276" w:lineRule="auto"/>
        <w:jc w:val="both"/>
        <w:rPr>
          <w:lang w:val="en-US"/>
        </w:rPr>
      </w:pPr>
    </w:p>
    <w:p w:rsidR="005A12DD" w:rsidRDefault="005A12DD"/>
    <w:sectPr w:rsidR="005A12DD" w:rsidSect="005A12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64C74"/>
    <w:rsid w:val="0004117F"/>
    <w:rsid w:val="005A12DD"/>
    <w:rsid w:val="00864C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C74"/>
    <w:pPr>
      <w:spacing w:after="0" w:line="240" w:lineRule="auto"/>
      <w:jc w:val="both"/>
    </w:pPr>
    <w:rPr>
      <w:rFonts w:ascii="Verdana" w:eastAsia="MS Mincho" w:hAnsi="Verdana" w:cs="Times New Roman"/>
      <w:sz w:val="20"/>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864C74"/>
    <w:pPr>
      <w:spacing w:before="240" w:after="60"/>
      <w:jc w:val="center"/>
      <w:outlineLvl w:val="0"/>
    </w:pPr>
    <w:rPr>
      <w:rFonts w:cs="Arial"/>
      <w:b/>
      <w:bCs/>
      <w:kern w:val="28"/>
      <w:sz w:val="36"/>
      <w:szCs w:val="32"/>
    </w:rPr>
  </w:style>
  <w:style w:type="character" w:customStyle="1" w:styleId="Char">
    <w:name w:val="Τίτλος Char"/>
    <w:basedOn w:val="a0"/>
    <w:link w:val="a3"/>
    <w:rsid w:val="00864C74"/>
    <w:rPr>
      <w:rFonts w:ascii="Verdana" w:eastAsia="MS Mincho" w:hAnsi="Verdana" w:cs="Arial"/>
      <w:b/>
      <w:bCs/>
      <w:kern w:val="28"/>
      <w:sz w:val="36"/>
      <w:szCs w:val="32"/>
      <w:lang w:eastAsia="ja-JP"/>
    </w:rPr>
  </w:style>
  <w:style w:type="paragraph" w:styleId="a4">
    <w:name w:val="Balloon Text"/>
    <w:basedOn w:val="a"/>
    <w:link w:val="Char0"/>
    <w:uiPriority w:val="99"/>
    <w:semiHidden/>
    <w:unhideWhenUsed/>
    <w:rsid w:val="00864C74"/>
    <w:rPr>
      <w:rFonts w:ascii="Tahoma" w:hAnsi="Tahoma" w:cs="Tahoma"/>
      <w:sz w:val="16"/>
      <w:szCs w:val="16"/>
    </w:rPr>
  </w:style>
  <w:style w:type="character" w:customStyle="1" w:styleId="Char0">
    <w:name w:val="Κείμενο πλαισίου Char"/>
    <w:basedOn w:val="a0"/>
    <w:link w:val="a4"/>
    <w:uiPriority w:val="99"/>
    <w:semiHidden/>
    <w:rsid w:val="00864C74"/>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hyperlink" Target="http://www.olympus-europa.com/medical/en/medical_systems/applications/gastroenterology_1/endoscopic_retrograde_chloangiopancreatography__ercp_/stone_management/stone_management.html"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1667</Words>
  <Characters>9003</Characters>
  <Application>Microsoft Office Word</Application>
  <DocSecurity>0</DocSecurity>
  <Lines>75</Lines>
  <Paragraphs>21</Paragraphs>
  <ScaleCrop>false</ScaleCrop>
  <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bnikolop</dc:creator>
  <cp:lastModifiedBy>bnikolop</cp:lastModifiedBy>
  <cp:revision>1</cp:revision>
  <dcterms:created xsi:type="dcterms:W3CDTF">2021-04-15T13:14:00Z</dcterms:created>
  <dcterms:modified xsi:type="dcterms:W3CDTF">2021-04-15T13:21:00Z</dcterms:modified>
</cp:coreProperties>
</file>