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BB" w:rsidRPr="008D5A59" w:rsidRDefault="007263BB" w:rsidP="007263BB">
      <w:pPr>
        <w:pStyle w:val="a7"/>
        <w:rPr>
          <w:rFonts w:asciiTheme="minorHAnsi" w:hAnsiTheme="minorHAnsi" w:cs="Tahoma"/>
          <w:sz w:val="28"/>
          <w:szCs w:val="28"/>
        </w:rPr>
      </w:pPr>
      <w:r w:rsidRPr="008D5A59">
        <w:rPr>
          <w:rFonts w:asciiTheme="minorHAnsi" w:hAnsiTheme="minorHAnsi" w:cs="Tahoma"/>
          <w:sz w:val="28"/>
          <w:szCs w:val="28"/>
        </w:rPr>
        <w:t xml:space="preserve">ΕΞΕΤΑΣΤΕΑ ΥΛΗ ΓΙΑ ΤΟ ΜΑΘΗΜΑ  </w:t>
      </w:r>
    </w:p>
    <w:p w:rsidR="007263BB" w:rsidRPr="008D5A59" w:rsidRDefault="007263BB" w:rsidP="007263BB">
      <w:pPr>
        <w:pStyle w:val="a7"/>
        <w:rPr>
          <w:rFonts w:asciiTheme="minorHAnsi" w:hAnsiTheme="minorHAnsi" w:cs="Tahoma"/>
          <w:sz w:val="28"/>
          <w:szCs w:val="28"/>
        </w:rPr>
      </w:pPr>
      <w:r w:rsidRPr="008D5A59">
        <w:rPr>
          <w:rFonts w:asciiTheme="minorHAnsi" w:hAnsiTheme="minorHAnsi" w:cs="Tahoma"/>
          <w:sz w:val="28"/>
          <w:szCs w:val="28"/>
        </w:rPr>
        <w:t>ΡΕΥΣΤΟΜΗΧΑΝΙΚΗ   Ι</w:t>
      </w:r>
      <w:r w:rsidR="00754F13" w:rsidRPr="008D5A59">
        <w:rPr>
          <w:rFonts w:asciiTheme="minorHAnsi" w:hAnsiTheme="minorHAnsi" w:cs="Tahoma"/>
          <w:sz w:val="28"/>
          <w:szCs w:val="28"/>
        </w:rPr>
        <w:t>Ι</w:t>
      </w:r>
    </w:p>
    <w:p w:rsidR="007263BB" w:rsidRPr="008D5A59" w:rsidRDefault="007263BB" w:rsidP="007263BB">
      <w:pPr>
        <w:rPr>
          <w:rFonts w:asciiTheme="minorHAnsi" w:hAnsiTheme="minorHAnsi" w:cs="Tahoma"/>
          <w:szCs w:val="24"/>
        </w:rPr>
      </w:pPr>
      <w:r w:rsidRPr="008D5A59">
        <w:rPr>
          <w:rFonts w:asciiTheme="minorHAnsi" w:hAnsiTheme="minorHAnsi" w:cs="Tahoma"/>
          <w:szCs w:val="24"/>
        </w:rPr>
        <w:t xml:space="preserve">Η εξεταστέα ύλη του μαθήματος </w:t>
      </w:r>
      <w:r w:rsidRPr="008D5A59">
        <w:rPr>
          <w:rFonts w:asciiTheme="minorHAnsi" w:hAnsiTheme="minorHAnsi" w:cs="Tahoma"/>
          <w:b/>
          <w:szCs w:val="24"/>
        </w:rPr>
        <w:t>ΡΕΥΣΤΟΜΗΧΑΝΙΚΗ   Ι</w:t>
      </w:r>
      <w:r w:rsidR="00754F13" w:rsidRPr="008D5A59">
        <w:rPr>
          <w:rFonts w:asciiTheme="minorHAnsi" w:hAnsiTheme="minorHAnsi" w:cs="Tahoma"/>
          <w:b/>
          <w:szCs w:val="24"/>
        </w:rPr>
        <w:t>Ι</w:t>
      </w:r>
      <w:r w:rsidRPr="008D5A59">
        <w:rPr>
          <w:rFonts w:asciiTheme="minorHAnsi" w:hAnsiTheme="minorHAnsi" w:cs="Tahoma"/>
          <w:szCs w:val="24"/>
        </w:rPr>
        <w:t xml:space="preserve">  είναι:</w:t>
      </w:r>
    </w:p>
    <w:p w:rsidR="007263BB" w:rsidRPr="008D5A59" w:rsidRDefault="007263BB" w:rsidP="007263BB">
      <w:pPr>
        <w:pStyle w:val="2"/>
        <w:rPr>
          <w:rFonts w:asciiTheme="minorHAnsi" w:hAnsiTheme="minorHAnsi" w:cs="Tahoma"/>
          <w:sz w:val="24"/>
          <w:szCs w:val="24"/>
          <w:u w:val="single"/>
        </w:rPr>
      </w:pPr>
      <w:r w:rsidRPr="008D5A59">
        <w:rPr>
          <w:rFonts w:asciiTheme="minorHAnsi" w:hAnsiTheme="minorHAnsi" w:cs="Tahoma"/>
          <w:sz w:val="24"/>
          <w:szCs w:val="24"/>
          <w:u w:val="single"/>
        </w:rPr>
        <w:t xml:space="preserve">Α. Από το βιβλίο </w:t>
      </w:r>
      <w:r w:rsidR="00C30852" w:rsidRPr="008D5A59">
        <w:rPr>
          <w:rFonts w:asciiTheme="minorHAnsi" w:hAnsiTheme="minorHAnsi" w:cs="Tahoma"/>
          <w:sz w:val="24"/>
          <w:szCs w:val="24"/>
          <w:u w:val="single"/>
        </w:rPr>
        <w:t xml:space="preserve">ΕΦΑΡΜΟΣΜΕΝΗ ΡΕΥΣΤΟΜΗΧΑΝΙΚΗ </w:t>
      </w:r>
      <w:r w:rsidRPr="008D5A59">
        <w:rPr>
          <w:rFonts w:asciiTheme="minorHAnsi" w:hAnsiTheme="minorHAnsi" w:cs="Tahoma"/>
          <w:sz w:val="24"/>
          <w:szCs w:val="24"/>
          <w:u w:val="single"/>
        </w:rPr>
        <w:t xml:space="preserve">του Παπανίκα </w:t>
      </w:r>
    </w:p>
    <w:p w:rsidR="007263BB" w:rsidRPr="008D5A59" w:rsidRDefault="007263BB" w:rsidP="007263BB">
      <w:pPr>
        <w:pStyle w:val="2"/>
        <w:spacing w:before="0"/>
        <w:rPr>
          <w:rFonts w:asciiTheme="minorHAnsi" w:hAnsiTheme="minorHAnsi" w:cs="Tahoma"/>
          <w:i w:val="0"/>
          <w:sz w:val="24"/>
          <w:szCs w:val="24"/>
        </w:rPr>
      </w:pPr>
      <w:r w:rsidRPr="008D5A59">
        <w:rPr>
          <w:rFonts w:asciiTheme="minorHAnsi" w:hAnsiTheme="minorHAnsi" w:cs="Tahoma"/>
          <w:i w:val="0"/>
          <w:sz w:val="24"/>
          <w:szCs w:val="24"/>
        </w:rPr>
        <w:t>Τα Κεφάλαια 1</w:t>
      </w:r>
      <w:r w:rsidR="00754F13" w:rsidRPr="008D5A59">
        <w:rPr>
          <w:rFonts w:asciiTheme="minorHAnsi" w:hAnsiTheme="minorHAnsi" w:cs="Tahoma"/>
          <w:i w:val="0"/>
          <w:sz w:val="24"/>
          <w:szCs w:val="24"/>
        </w:rPr>
        <w:t>0, 12</w:t>
      </w:r>
      <w:r w:rsidRPr="008D5A59">
        <w:rPr>
          <w:rFonts w:asciiTheme="minorHAnsi" w:hAnsiTheme="minorHAnsi" w:cs="Tahoma"/>
          <w:i w:val="0"/>
          <w:sz w:val="24"/>
          <w:szCs w:val="24"/>
        </w:rPr>
        <w:t xml:space="preserve"> και </w:t>
      </w:r>
      <w:r w:rsidR="00754F13" w:rsidRPr="008D5A59">
        <w:rPr>
          <w:rFonts w:asciiTheme="minorHAnsi" w:hAnsiTheme="minorHAnsi" w:cs="Tahoma"/>
          <w:i w:val="0"/>
          <w:sz w:val="24"/>
          <w:szCs w:val="24"/>
        </w:rPr>
        <w:t>14</w:t>
      </w:r>
      <w:r w:rsidRPr="008D5A59">
        <w:rPr>
          <w:rFonts w:asciiTheme="minorHAnsi" w:hAnsiTheme="minorHAnsi" w:cs="Tahoma"/>
          <w:i w:val="0"/>
          <w:sz w:val="24"/>
          <w:szCs w:val="24"/>
        </w:rPr>
        <w:t xml:space="preserve">  </w:t>
      </w:r>
      <w:r w:rsidRPr="008D5A59">
        <w:rPr>
          <w:rFonts w:asciiTheme="minorHAnsi" w:hAnsiTheme="minorHAnsi" w:cs="Tahoma"/>
          <w:i w:val="0"/>
          <w:sz w:val="24"/>
          <w:szCs w:val="24"/>
          <w:u w:val="single"/>
        </w:rPr>
        <w:t>εκτός</w:t>
      </w:r>
      <w:r w:rsidRPr="008D5A59">
        <w:rPr>
          <w:rFonts w:asciiTheme="minorHAnsi" w:hAnsiTheme="minorHAnsi" w:cs="Tahoma"/>
          <w:i w:val="0"/>
          <w:sz w:val="24"/>
          <w:szCs w:val="24"/>
        </w:rPr>
        <w:t xml:space="preserve">  από τις παραγράφους</w:t>
      </w:r>
    </w:p>
    <w:p w:rsidR="00754F13" w:rsidRPr="008D5A59" w:rsidRDefault="00754F13" w:rsidP="007263BB">
      <w:pPr>
        <w:rPr>
          <w:rFonts w:asciiTheme="minorHAnsi" w:hAnsiTheme="minorHAnsi" w:cs="Tahoma"/>
          <w:b/>
          <w:szCs w:val="24"/>
        </w:rPr>
      </w:pPr>
      <w:r w:rsidRPr="008D5A59">
        <w:rPr>
          <w:rFonts w:asciiTheme="minorHAnsi" w:hAnsiTheme="minorHAnsi" w:cs="Tahoma"/>
          <w:b/>
          <w:szCs w:val="24"/>
        </w:rPr>
        <w:t>10</w:t>
      </w:r>
      <w:r w:rsidR="007263BB" w:rsidRPr="008D5A59">
        <w:rPr>
          <w:rFonts w:asciiTheme="minorHAnsi" w:hAnsiTheme="minorHAnsi" w:cs="Tahoma"/>
          <w:b/>
          <w:szCs w:val="24"/>
        </w:rPr>
        <w:t>.</w:t>
      </w:r>
      <w:r w:rsidRPr="008D5A59">
        <w:rPr>
          <w:rFonts w:asciiTheme="minorHAnsi" w:hAnsiTheme="minorHAnsi" w:cs="Tahoma"/>
          <w:b/>
          <w:szCs w:val="24"/>
        </w:rPr>
        <w:t>7</w:t>
      </w:r>
      <w:r w:rsidR="008D5A59">
        <w:rPr>
          <w:rFonts w:asciiTheme="minorHAnsi" w:hAnsiTheme="minorHAnsi" w:cs="Tahoma"/>
          <w:b/>
          <w:szCs w:val="24"/>
        </w:rPr>
        <w:t>,</w:t>
      </w:r>
      <w:r w:rsidR="007263BB" w:rsidRPr="008D5A59">
        <w:rPr>
          <w:rFonts w:asciiTheme="minorHAnsi" w:hAnsiTheme="minorHAnsi" w:cs="Tahoma"/>
          <w:b/>
          <w:szCs w:val="24"/>
        </w:rPr>
        <w:tab/>
      </w:r>
      <w:r w:rsidRPr="008D5A59">
        <w:rPr>
          <w:rFonts w:asciiTheme="minorHAnsi" w:hAnsiTheme="minorHAnsi" w:cs="Tahoma"/>
          <w:b/>
          <w:szCs w:val="24"/>
        </w:rPr>
        <w:t>10</w:t>
      </w:r>
      <w:r w:rsidR="007263BB" w:rsidRPr="008D5A59">
        <w:rPr>
          <w:rFonts w:asciiTheme="minorHAnsi" w:hAnsiTheme="minorHAnsi" w:cs="Tahoma"/>
          <w:b/>
          <w:szCs w:val="24"/>
        </w:rPr>
        <w:t>.</w:t>
      </w:r>
      <w:r w:rsidRPr="008D5A59">
        <w:rPr>
          <w:rFonts w:asciiTheme="minorHAnsi" w:hAnsiTheme="minorHAnsi" w:cs="Tahoma"/>
          <w:b/>
          <w:szCs w:val="24"/>
        </w:rPr>
        <w:t>8</w:t>
      </w:r>
      <w:r w:rsidR="008D5A59">
        <w:rPr>
          <w:rFonts w:asciiTheme="minorHAnsi" w:hAnsiTheme="minorHAnsi" w:cs="Tahoma"/>
          <w:b/>
          <w:szCs w:val="24"/>
        </w:rPr>
        <w:t>,</w:t>
      </w:r>
      <w:r w:rsidR="007263BB" w:rsidRPr="008D5A59">
        <w:rPr>
          <w:rFonts w:asciiTheme="minorHAnsi" w:hAnsiTheme="minorHAnsi" w:cs="Tahoma"/>
          <w:b/>
          <w:szCs w:val="24"/>
        </w:rPr>
        <w:t xml:space="preserve">   </w:t>
      </w:r>
      <w:r w:rsidR="007263BB" w:rsidRPr="008D5A59">
        <w:rPr>
          <w:rFonts w:asciiTheme="minorHAnsi" w:hAnsiTheme="minorHAnsi" w:cs="Tahoma"/>
          <w:b/>
          <w:szCs w:val="24"/>
        </w:rPr>
        <w:tab/>
      </w:r>
      <w:r w:rsidRPr="008D5A59">
        <w:rPr>
          <w:rFonts w:asciiTheme="minorHAnsi" w:hAnsiTheme="minorHAnsi" w:cs="Tahoma"/>
          <w:b/>
          <w:szCs w:val="24"/>
        </w:rPr>
        <w:t xml:space="preserve">10.9.4      έως και </w:t>
      </w:r>
      <w:r w:rsidR="008D5A59">
        <w:rPr>
          <w:rFonts w:asciiTheme="minorHAnsi" w:hAnsiTheme="minorHAnsi" w:cs="Tahoma"/>
          <w:b/>
          <w:szCs w:val="24"/>
        </w:rPr>
        <w:t xml:space="preserve">   </w:t>
      </w:r>
      <w:r w:rsidRPr="008D5A59">
        <w:rPr>
          <w:rFonts w:asciiTheme="minorHAnsi" w:hAnsiTheme="minorHAnsi" w:cs="Tahoma"/>
          <w:b/>
          <w:szCs w:val="24"/>
        </w:rPr>
        <w:t>10.9.9</w:t>
      </w:r>
    </w:p>
    <w:p w:rsidR="007263BB" w:rsidRPr="008D5A59" w:rsidRDefault="00754F13" w:rsidP="007263BB">
      <w:pPr>
        <w:rPr>
          <w:rFonts w:asciiTheme="minorHAnsi" w:hAnsiTheme="minorHAnsi" w:cs="Tahoma"/>
          <w:b/>
          <w:bCs/>
          <w:szCs w:val="24"/>
        </w:rPr>
      </w:pPr>
      <w:r w:rsidRPr="008D5A59">
        <w:rPr>
          <w:rFonts w:asciiTheme="minorHAnsi" w:hAnsiTheme="minorHAnsi" w:cs="Tahoma"/>
          <w:b/>
          <w:szCs w:val="24"/>
        </w:rPr>
        <w:t>12</w:t>
      </w:r>
      <w:r w:rsidR="007263BB" w:rsidRPr="008D5A59">
        <w:rPr>
          <w:rFonts w:asciiTheme="minorHAnsi" w:hAnsiTheme="minorHAnsi" w:cs="Tahoma"/>
          <w:b/>
          <w:szCs w:val="24"/>
        </w:rPr>
        <w:t>.</w:t>
      </w:r>
      <w:r w:rsidRPr="008D5A59">
        <w:rPr>
          <w:rFonts w:asciiTheme="minorHAnsi" w:hAnsiTheme="minorHAnsi" w:cs="Tahoma"/>
          <w:b/>
          <w:szCs w:val="24"/>
        </w:rPr>
        <w:t>5</w:t>
      </w:r>
      <w:r w:rsidR="008D5A59">
        <w:rPr>
          <w:rFonts w:asciiTheme="minorHAnsi" w:hAnsiTheme="minorHAnsi" w:cs="Tahoma"/>
          <w:b/>
          <w:szCs w:val="24"/>
        </w:rPr>
        <w:t>,</w:t>
      </w:r>
      <w:r w:rsidR="007263BB" w:rsidRPr="008D5A59">
        <w:rPr>
          <w:rFonts w:asciiTheme="minorHAnsi" w:hAnsiTheme="minorHAnsi" w:cs="Tahoma"/>
          <w:b/>
          <w:szCs w:val="24"/>
        </w:rPr>
        <w:tab/>
      </w:r>
      <w:r w:rsidRPr="008D5A59">
        <w:rPr>
          <w:rFonts w:asciiTheme="minorHAnsi" w:hAnsiTheme="minorHAnsi" w:cs="Tahoma"/>
          <w:b/>
          <w:szCs w:val="24"/>
        </w:rPr>
        <w:t>12</w:t>
      </w:r>
      <w:r w:rsidR="007263BB" w:rsidRPr="008D5A59">
        <w:rPr>
          <w:rFonts w:asciiTheme="minorHAnsi" w:hAnsiTheme="minorHAnsi" w:cs="Tahoma"/>
          <w:b/>
          <w:szCs w:val="24"/>
        </w:rPr>
        <w:t>.</w:t>
      </w:r>
      <w:r w:rsidRPr="008D5A59">
        <w:rPr>
          <w:rFonts w:asciiTheme="minorHAnsi" w:hAnsiTheme="minorHAnsi" w:cs="Tahoma"/>
          <w:b/>
          <w:szCs w:val="24"/>
        </w:rPr>
        <w:t>10</w:t>
      </w:r>
      <w:r w:rsidR="008D5A59">
        <w:rPr>
          <w:rFonts w:asciiTheme="minorHAnsi" w:hAnsiTheme="minorHAnsi" w:cs="Tahoma"/>
          <w:b/>
          <w:szCs w:val="24"/>
        </w:rPr>
        <w:t>,</w:t>
      </w:r>
      <w:r w:rsidR="007263BB" w:rsidRPr="008D5A59">
        <w:rPr>
          <w:rFonts w:asciiTheme="minorHAnsi" w:hAnsiTheme="minorHAnsi" w:cs="Tahoma"/>
          <w:b/>
          <w:szCs w:val="24"/>
        </w:rPr>
        <w:tab/>
      </w:r>
      <w:r w:rsidRPr="008D5A59">
        <w:rPr>
          <w:rFonts w:asciiTheme="minorHAnsi" w:hAnsiTheme="minorHAnsi" w:cs="Tahoma"/>
          <w:b/>
          <w:szCs w:val="24"/>
        </w:rPr>
        <w:t>12</w:t>
      </w:r>
      <w:r w:rsidR="007263BB" w:rsidRPr="008D5A59">
        <w:rPr>
          <w:rFonts w:asciiTheme="minorHAnsi" w:hAnsiTheme="minorHAnsi" w:cs="Tahoma"/>
          <w:b/>
          <w:bCs/>
          <w:szCs w:val="24"/>
        </w:rPr>
        <w:t>.</w:t>
      </w:r>
      <w:r w:rsidRPr="008D5A59">
        <w:rPr>
          <w:rFonts w:asciiTheme="minorHAnsi" w:hAnsiTheme="minorHAnsi" w:cs="Tahoma"/>
          <w:b/>
          <w:bCs/>
          <w:szCs w:val="24"/>
        </w:rPr>
        <w:t>11</w:t>
      </w:r>
      <w:r w:rsidR="008D5A59">
        <w:rPr>
          <w:rFonts w:asciiTheme="minorHAnsi" w:hAnsiTheme="minorHAnsi" w:cs="Tahoma"/>
          <w:b/>
          <w:bCs/>
          <w:szCs w:val="24"/>
        </w:rPr>
        <w:t>,</w:t>
      </w:r>
      <w:r w:rsidR="007263BB" w:rsidRPr="008D5A59">
        <w:rPr>
          <w:rFonts w:asciiTheme="minorHAnsi" w:hAnsiTheme="minorHAnsi" w:cs="Tahoma"/>
          <w:b/>
          <w:bCs/>
          <w:szCs w:val="24"/>
        </w:rPr>
        <w:tab/>
      </w:r>
      <w:r w:rsidRPr="008D5A59">
        <w:rPr>
          <w:rFonts w:asciiTheme="minorHAnsi" w:hAnsiTheme="minorHAnsi" w:cs="Tahoma"/>
          <w:b/>
          <w:bCs/>
          <w:szCs w:val="24"/>
        </w:rPr>
        <w:t>12</w:t>
      </w:r>
      <w:r w:rsidR="007263BB" w:rsidRPr="008D5A59">
        <w:rPr>
          <w:rFonts w:asciiTheme="minorHAnsi" w:hAnsiTheme="minorHAnsi" w:cs="Tahoma"/>
          <w:b/>
          <w:bCs/>
          <w:szCs w:val="24"/>
        </w:rPr>
        <w:t>.</w:t>
      </w:r>
      <w:r w:rsidRPr="008D5A59">
        <w:rPr>
          <w:rFonts w:asciiTheme="minorHAnsi" w:hAnsiTheme="minorHAnsi" w:cs="Tahoma"/>
          <w:b/>
          <w:bCs/>
          <w:szCs w:val="24"/>
        </w:rPr>
        <w:t>12</w:t>
      </w:r>
      <w:r w:rsidR="008D5A59">
        <w:rPr>
          <w:rFonts w:asciiTheme="minorHAnsi" w:hAnsiTheme="minorHAnsi" w:cs="Tahoma"/>
          <w:b/>
          <w:bCs/>
          <w:szCs w:val="24"/>
        </w:rPr>
        <w:t>,</w:t>
      </w:r>
      <w:r w:rsidR="007263BB" w:rsidRPr="008D5A59">
        <w:rPr>
          <w:rFonts w:asciiTheme="minorHAnsi" w:hAnsiTheme="minorHAnsi" w:cs="Tahoma"/>
          <w:b/>
          <w:bCs/>
          <w:szCs w:val="24"/>
        </w:rPr>
        <w:tab/>
      </w:r>
      <w:r w:rsidRPr="008D5A59">
        <w:rPr>
          <w:rFonts w:asciiTheme="minorHAnsi" w:hAnsiTheme="minorHAnsi" w:cs="Tahoma"/>
          <w:b/>
          <w:bCs/>
          <w:szCs w:val="24"/>
        </w:rPr>
        <w:t>12</w:t>
      </w:r>
      <w:r w:rsidR="007263BB" w:rsidRPr="008D5A59">
        <w:rPr>
          <w:rFonts w:asciiTheme="minorHAnsi" w:hAnsiTheme="minorHAnsi" w:cs="Tahoma"/>
          <w:b/>
          <w:bCs/>
          <w:szCs w:val="24"/>
        </w:rPr>
        <w:t>.</w:t>
      </w:r>
      <w:r w:rsidRPr="008D5A59">
        <w:rPr>
          <w:rFonts w:asciiTheme="minorHAnsi" w:hAnsiTheme="minorHAnsi" w:cs="Tahoma"/>
          <w:b/>
          <w:bCs/>
          <w:szCs w:val="24"/>
        </w:rPr>
        <w:t>1</w:t>
      </w:r>
      <w:r w:rsidR="007263BB" w:rsidRPr="008D5A59">
        <w:rPr>
          <w:rFonts w:asciiTheme="minorHAnsi" w:hAnsiTheme="minorHAnsi" w:cs="Tahoma"/>
          <w:b/>
          <w:bCs/>
          <w:szCs w:val="24"/>
        </w:rPr>
        <w:t>3</w:t>
      </w:r>
      <w:r w:rsidR="008D5A59">
        <w:rPr>
          <w:rFonts w:asciiTheme="minorHAnsi" w:hAnsiTheme="minorHAnsi" w:cs="Tahoma"/>
          <w:b/>
          <w:bCs/>
          <w:szCs w:val="24"/>
        </w:rPr>
        <w:t>,</w:t>
      </w:r>
    </w:p>
    <w:p w:rsidR="007263BB" w:rsidRPr="008D5A59" w:rsidRDefault="00754F13" w:rsidP="007263BB">
      <w:pPr>
        <w:rPr>
          <w:rFonts w:asciiTheme="minorHAnsi" w:hAnsiTheme="minorHAnsi" w:cs="Tahoma"/>
          <w:b/>
          <w:bCs/>
          <w:szCs w:val="24"/>
        </w:rPr>
      </w:pPr>
      <w:r w:rsidRPr="008D5A59">
        <w:rPr>
          <w:rFonts w:asciiTheme="minorHAnsi" w:hAnsiTheme="minorHAnsi" w:cs="Tahoma"/>
          <w:b/>
          <w:bCs/>
          <w:szCs w:val="24"/>
        </w:rPr>
        <w:t>14</w:t>
      </w:r>
      <w:r w:rsidR="007263BB" w:rsidRPr="008D5A59">
        <w:rPr>
          <w:rFonts w:asciiTheme="minorHAnsi" w:hAnsiTheme="minorHAnsi" w:cs="Tahoma"/>
          <w:b/>
          <w:bCs/>
          <w:szCs w:val="24"/>
        </w:rPr>
        <w:t>.4</w:t>
      </w:r>
      <w:r w:rsidRPr="008D5A59">
        <w:rPr>
          <w:rFonts w:asciiTheme="minorHAnsi" w:hAnsiTheme="minorHAnsi" w:cs="Tahoma"/>
          <w:b/>
          <w:bCs/>
          <w:szCs w:val="24"/>
        </w:rPr>
        <w:t>.7</w:t>
      </w:r>
      <w:r w:rsidR="008D5A59">
        <w:rPr>
          <w:rFonts w:asciiTheme="minorHAnsi" w:hAnsiTheme="minorHAnsi" w:cs="Tahoma"/>
          <w:b/>
          <w:bCs/>
          <w:szCs w:val="24"/>
        </w:rPr>
        <w:t>,</w:t>
      </w:r>
      <w:r w:rsidR="007263BB" w:rsidRPr="008D5A59">
        <w:rPr>
          <w:rFonts w:asciiTheme="minorHAnsi" w:hAnsiTheme="minorHAnsi" w:cs="Tahoma"/>
          <w:b/>
          <w:bCs/>
          <w:szCs w:val="24"/>
        </w:rPr>
        <w:tab/>
      </w:r>
      <w:r w:rsidR="008D5A59">
        <w:rPr>
          <w:rFonts w:asciiTheme="minorHAnsi" w:hAnsiTheme="minorHAnsi" w:cs="Tahoma"/>
          <w:b/>
          <w:bCs/>
          <w:szCs w:val="24"/>
        </w:rPr>
        <w:t xml:space="preserve">  </w:t>
      </w:r>
      <w:r w:rsidRPr="008D5A59">
        <w:rPr>
          <w:rFonts w:asciiTheme="minorHAnsi" w:hAnsiTheme="minorHAnsi" w:cs="Tahoma"/>
          <w:b/>
          <w:bCs/>
          <w:szCs w:val="24"/>
        </w:rPr>
        <w:t>14.4.8</w:t>
      </w:r>
      <w:r w:rsidR="008D5A59">
        <w:rPr>
          <w:rFonts w:asciiTheme="minorHAnsi" w:hAnsiTheme="minorHAnsi" w:cs="Tahoma"/>
          <w:b/>
          <w:bCs/>
          <w:szCs w:val="24"/>
        </w:rPr>
        <w:t xml:space="preserve">,   </w:t>
      </w:r>
      <w:r w:rsidRPr="008D5A59">
        <w:rPr>
          <w:rFonts w:asciiTheme="minorHAnsi" w:hAnsiTheme="minorHAnsi" w:cs="Tahoma"/>
          <w:b/>
          <w:bCs/>
          <w:szCs w:val="24"/>
        </w:rPr>
        <w:t>14.4.</w:t>
      </w:r>
      <w:r w:rsidR="007263BB" w:rsidRPr="008D5A59">
        <w:rPr>
          <w:rFonts w:asciiTheme="minorHAnsi" w:hAnsiTheme="minorHAnsi" w:cs="Tahoma"/>
          <w:b/>
          <w:bCs/>
          <w:szCs w:val="24"/>
        </w:rPr>
        <w:t>9</w:t>
      </w:r>
      <w:r w:rsidR="008D5A59">
        <w:rPr>
          <w:rFonts w:asciiTheme="minorHAnsi" w:hAnsiTheme="minorHAnsi" w:cs="Tahoma"/>
          <w:b/>
          <w:bCs/>
          <w:szCs w:val="24"/>
        </w:rPr>
        <w:t xml:space="preserve">,    </w:t>
      </w:r>
      <w:r w:rsidRPr="008D5A59">
        <w:rPr>
          <w:rFonts w:asciiTheme="minorHAnsi" w:hAnsiTheme="minorHAnsi" w:cs="Tahoma"/>
          <w:b/>
          <w:bCs/>
          <w:szCs w:val="24"/>
        </w:rPr>
        <w:t>14</w:t>
      </w:r>
      <w:r w:rsidR="007263BB" w:rsidRPr="008D5A59">
        <w:rPr>
          <w:rFonts w:asciiTheme="minorHAnsi" w:hAnsiTheme="minorHAnsi" w:cs="Tahoma"/>
          <w:b/>
          <w:bCs/>
          <w:szCs w:val="24"/>
        </w:rPr>
        <w:t>.</w:t>
      </w:r>
      <w:r w:rsidRPr="008D5A59">
        <w:rPr>
          <w:rFonts w:asciiTheme="minorHAnsi" w:hAnsiTheme="minorHAnsi" w:cs="Tahoma"/>
          <w:b/>
          <w:bCs/>
          <w:szCs w:val="24"/>
        </w:rPr>
        <w:t>5.1Β</w:t>
      </w:r>
      <w:r w:rsidR="008D5A59">
        <w:rPr>
          <w:rFonts w:asciiTheme="minorHAnsi" w:hAnsiTheme="minorHAnsi" w:cs="Tahoma"/>
          <w:b/>
          <w:bCs/>
          <w:szCs w:val="24"/>
        </w:rPr>
        <w:t xml:space="preserve">,    </w:t>
      </w:r>
      <w:r w:rsidRPr="008D5A59">
        <w:rPr>
          <w:rFonts w:asciiTheme="minorHAnsi" w:hAnsiTheme="minorHAnsi" w:cs="Tahoma"/>
          <w:b/>
          <w:bCs/>
          <w:szCs w:val="24"/>
        </w:rPr>
        <w:t>14.5.2   έως και   14.5.6</w:t>
      </w:r>
      <w:r w:rsidR="002C7012">
        <w:rPr>
          <w:rFonts w:asciiTheme="minorHAnsi" w:hAnsiTheme="minorHAnsi" w:cs="Tahoma"/>
          <w:b/>
          <w:bCs/>
          <w:szCs w:val="24"/>
        </w:rPr>
        <w:t>,</w:t>
      </w:r>
      <w:r w:rsidR="008D5A59">
        <w:rPr>
          <w:rFonts w:asciiTheme="minorHAnsi" w:hAnsiTheme="minorHAnsi" w:cs="Tahoma"/>
          <w:b/>
          <w:bCs/>
          <w:szCs w:val="24"/>
        </w:rPr>
        <w:t xml:space="preserve">    </w:t>
      </w:r>
      <w:r w:rsidRPr="008D5A59">
        <w:rPr>
          <w:rFonts w:asciiTheme="minorHAnsi" w:hAnsiTheme="minorHAnsi" w:cs="Tahoma"/>
          <w:b/>
          <w:bCs/>
          <w:szCs w:val="24"/>
        </w:rPr>
        <w:t>14.7</w:t>
      </w:r>
      <w:r w:rsidR="002C7012">
        <w:rPr>
          <w:rFonts w:asciiTheme="minorHAnsi" w:hAnsiTheme="minorHAnsi" w:cs="Tahoma"/>
          <w:b/>
          <w:bCs/>
          <w:szCs w:val="24"/>
        </w:rPr>
        <w:t>,</w:t>
      </w:r>
      <w:r w:rsidR="008D5A59">
        <w:rPr>
          <w:rFonts w:asciiTheme="minorHAnsi" w:hAnsiTheme="minorHAnsi" w:cs="Tahoma"/>
          <w:b/>
          <w:bCs/>
          <w:szCs w:val="24"/>
        </w:rPr>
        <w:t xml:space="preserve">    </w:t>
      </w:r>
      <w:r w:rsidR="007263BB" w:rsidRPr="008D5A59">
        <w:rPr>
          <w:rFonts w:asciiTheme="minorHAnsi" w:hAnsiTheme="minorHAnsi" w:cs="Tahoma"/>
          <w:b/>
          <w:bCs/>
          <w:szCs w:val="24"/>
        </w:rPr>
        <w:t>14</w:t>
      </w:r>
      <w:r w:rsidRPr="008D5A59">
        <w:rPr>
          <w:rFonts w:asciiTheme="minorHAnsi" w:hAnsiTheme="minorHAnsi" w:cs="Tahoma"/>
          <w:b/>
          <w:bCs/>
          <w:szCs w:val="24"/>
        </w:rPr>
        <w:t>.8</w:t>
      </w:r>
      <w:r w:rsidR="002C7012">
        <w:rPr>
          <w:rFonts w:asciiTheme="minorHAnsi" w:hAnsiTheme="minorHAnsi" w:cs="Tahoma"/>
          <w:b/>
          <w:bCs/>
          <w:szCs w:val="24"/>
        </w:rPr>
        <w:t>,</w:t>
      </w:r>
      <w:r w:rsidR="008D5A59">
        <w:rPr>
          <w:rFonts w:asciiTheme="minorHAnsi" w:hAnsiTheme="minorHAnsi" w:cs="Tahoma"/>
          <w:b/>
          <w:bCs/>
          <w:szCs w:val="24"/>
        </w:rPr>
        <w:t xml:space="preserve">     </w:t>
      </w:r>
      <w:r w:rsidR="007263BB" w:rsidRPr="008D5A59">
        <w:rPr>
          <w:rFonts w:asciiTheme="minorHAnsi" w:hAnsiTheme="minorHAnsi" w:cs="Tahoma"/>
          <w:b/>
          <w:bCs/>
          <w:szCs w:val="24"/>
        </w:rPr>
        <w:t>1</w:t>
      </w:r>
      <w:r w:rsidRPr="008D5A59">
        <w:rPr>
          <w:rFonts w:asciiTheme="minorHAnsi" w:hAnsiTheme="minorHAnsi" w:cs="Tahoma"/>
          <w:b/>
          <w:bCs/>
          <w:szCs w:val="24"/>
        </w:rPr>
        <w:t>4.11</w:t>
      </w:r>
      <w:r w:rsidR="002C7012">
        <w:rPr>
          <w:rFonts w:asciiTheme="minorHAnsi" w:hAnsiTheme="minorHAnsi" w:cs="Tahoma"/>
          <w:b/>
          <w:bCs/>
          <w:szCs w:val="24"/>
        </w:rPr>
        <w:t xml:space="preserve">,   </w:t>
      </w:r>
      <w:r w:rsidR="008D5A59">
        <w:rPr>
          <w:rFonts w:asciiTheme="minorHAnsi" w:hAnsiTheme="minorHAnsi" w:cs="Tahoma"/>
          <w:b/>
          <w:bCs/>
          <w:szCs w:val="24"/>
        </w:rPr>
        <w:t xml:space="preserve"> </w:t>
      </w:r>
      <w:r w:rsidR="007263BB" w:rsidRPr="008D5A59">
        <w:rPr>
          <w:rFonts w:asciiTheme="minorHAnsi" w:hAnsiTheme="minorHAnsi" w:cs="Tahoma"/>
          <w:b/>
          <w:bCs/>
          <w:szCs w:val="24"/>
        </w:rPr>
        <w:t>1</w:t>
      </w:r>
      <w:r w:rsidRPr="008D5A59">
        <w:rPr>
          <w:rFonts w:asciiTheme="minorHAnsi" w:hAnsiTheme="minorHAnsi" w:cs="Tahoma"/>
          <w:b/>
          <w:bCs/>
          <w:szCs w:val="24"/>
        </w:rPr>
        <w:t>4.12</w:t>
      </w:r>
      <w:r w:rsidR="002C7012">
        <w:rPr>
          <w:rFonts w:asciiTheme="minorHAnsi" w:hAnsiTheme="minorHAnsi" w:cs="Tahoma"/>
          <w:b/>
          <w:bCs/>
          <w:szCs w:val="24"/>
        </w:rPr>
        <w:t xml:space="preserve">,   </w:t>
      </w:r>
      <w:r w:rsidR="008D5A59">
        <w:rPr>
          <w:rFonts w:asciiTheme="minorHAnsi" w:hAnsiTheme="minorHAnsi" w:cs="Tahoma"/>
          <w:b/>
          <w:bCs/>
          <w:szCs w:val="24"/>
        </w:rPr>
        <w:t xml:space="preserve"> </w:t>
      </w:r>
      <w:r w:rsidRPr="008D5A59">
        <w:rPr>
          <w:rFonts w:asciiTheme="minorHAnsi" w:hAnsiTheme="minorHAnsi" w:cs="Tahoma"/>
          <w:b/>
          <w:bCs/>
          <w:szCs w:val="24"/>
        </w:rPr>
        <w:t>14.13</w:t>
      </w:r>
      <w:r w:rsidR="002C7012">
        <w:rPr>
          <w:rFonts w:asciiTheme="minorHAnsi" w:hAnsiTheme="minorHAnsi" w:cs="Tahoma"/>
          <w:b/>
          <w:bCs/>
          <w:szCs w:val="24"/>
        </w:rPr>
        <w:t xml:space="preserve">,    </w:t>
      </w:r>
      <w:r w:rsidRPr="008D5A59">
        <w:rPr>
          <w:rFonts w:asciiTheme="minorHAnsi" w:hAnsiTheme="minorHAnsi" w:cs="Tahoma"/>
          <w:b/>
          <w:bCs/>
          <w:szCs w:val="24"/>
        </w:rPr>
        <w:t>14.14</w:t>
      </w:r>
      <w:r w:rsidR="002C7012">
        <w:rPr>
          <w:rFonts w:asciiTheme="minorHAnsi" w:hAnsiTheme="minorHAnsi" w:cs="Tahoma"/>
          <w:b/>
          <w:bCs/>
          <w:szCs w:val="24"/>
        </w:rPr>
        <w:t>.</w:t>
      </w:r>
    </w:p>
    <w:p w:rsidR="008D5A59" w:rsidRPr="008D5A59" w:rsidRDefault="008D5A59" w:rsidP="008D5A59">
      <w:pPr>
        <w:pStyle w:val="2"/>
        <w:rPr>
          <w:rFonts w:asciiTheme="minorHAnsi" w:hAnsiTheme="minorHAnsi" w:cs="Tahoma"/>
          <w:sz w:val="24"/>
          <w:szCs w:val="24"/>
          <w:u w:val="single"/>
        </w:rPr>
      </w:pPr>
      <w:r w:rsidRPr="008D5A59">
        <w:rPr>
          <w:rFonts w:asciiTheme="minorHAnsi" w:hAnsiTheme="minorHAnsi" w:cs="Tahoma"/>
          <w:sz w:val="24"/>
          <w:szCs w:val="24"/>
          <w:u w:val="single"/>
          <w:lang w:val="en-US"/>
        </w:rPr>
        <w:t>B</w:t>
      </w:r>
      <w:r w:rsidRPr="008D5A59">
        <w:rPr>
          <w:rFonts w:asciiTheme="minorHAnsi" w:hAnsiTheme="minorHAnsi" w:cs="Tahoma"/>
          <w:sz w:val="24"/>
          <w:szCs w:val="24"/>
          <w:u w:val="single"/>
        </w:rPr>
        <w:t>. Από το βιβλίο ΜΗΧΑΝΙΚΗ ΤΩΝ ΡΕΥΣΤΩΝ του Α. Θ. Παπαϊωάννου</w:t>
      </w:r>
    </w:p>
    <w:p w:rsidR="007263BB" w:rsidRPr="008D5A59" w:rsidRDefault="008D5A59" w:rsidP="007263BB">
      <w:pPr>
        <w:rPr>
          <w:rFonts w:asciiTheme="minorHAnsi" w:hAnsiTheme="minorHAnsi" w:cs="Tahoma"/>
          <w:b/>
          <w:bCs/>
          <w:szCs w:val="24"/>
        </w:rPr>
      </w:pPr>
      <w:r w:rsidRPr="008D5A59">
        <w:rPr>
          <w:rFonts w:asciiTheme="minorHAnsi" w:hAnsiTheme="minorHAnsi" w:cs="Tahoma"/>
          <w:b/>
          <w:bCs/>
          <w:szCs w:val="24"/>
        </w:rPr>
        <w:t>Τόμος Ι:</w:t>
      </w:r>
      <w:r w:rsidRPr="008D5A59">
        <w:rPr>
          <w:rFonts w:asciiTheme="minorHAnsi" w:hAnsiTheme="minorHAnsi" w:cs="Tahoma"/>
          <w:b/>
          <w:bCs/>
          <w:szCs w:val="24"/>
        </w:rPr>
        <w:tab/>
        <w:t>Κεφάλαια 2 και 6</w:t>
      </w:r>
    </w:p>
    <w:p w:rsidR="008D5A59" w:rsidRPr="008D5A59" w:rsidRDefault="008D5A59" w:rsidP="007263BB">
      <w:pPr>
        <w:rPr>
          <w:rFonts w:asciiTheme="minorHAnsi" w:hAnsiTheme="minorHAnsi" w:cs="Tahoma"/>
          <w:b/>
          <w:bCs/>
          <w:szCs w:val="24"/>
        </w:rPr>
      </w:pPr>
      <w:r w:rsidRPr="008D5A59">
        <w:rPr>
          <w:rFonts w:asciiTheme="minorHAnsi" w:hAnsiTheme="minorHAnsi" w:cs="Tahoma"/>
          <w:b/>
          <w:bCs/>
          <w:szCs w:val="24"/>
        </w:rPr>
        <w:t>Τόμος ΙΙ:</w:t>
      </w:r>
      <w:r w:rsidRPr="008D5A59">
        <w:rPr>
          <w:rFonts w:asciiTheme="minorHAnsi" w:hAnsiTheme="minorHAnsi" w:cs="Tahoma"/>
          <w:b/>
          <w:bCs/>
          <w:szCs w:val="24"/>
        </w:rPr>
        <w:tab/>
        <w:t>Κεφάλαιο 1 (μόνο οι παράγραφοι 1-1, 1-2 και 1-7), Κεφάλαια 2, 3 και 5 (μόνο οι παράγραφοι 5-1, 5-2 και 5-3)</w:t>
      </w:r>
    </w:p>
    <w:p w:rsidR="007263BB" w:rsidRPr="008D5A59" w:rsidRDefault="007263BB" w:rsidP="007263BB">
      <w:pPr>
        <w:rPr>
          <w:rFonts w:asciiTheme="minorHAnsi" w:hAnsiTheme="minorHAnsi" w:cs="Tahoma"/>
          <w:b/>
          <w:bCs/>
          <w:szCs w:val="24"/>
        </w:rPr>
      </w:pPr>
    </w:p>
    <w:p w:rsidR="007263BB" w:rsidRPr="008D5A59" w:rsidRDefault="007263BB" w:rsidP="007263BB">
      <w:pPr>
        <w:rPr>
          <w:rFonts w:asciiTheme="minorHAnsi" w:hAnsiTheme="minorHAnsi" w:cs="Arial"/>
          <w:bCs/>
          <w:szCs w:val="24"/>
        </w:rPr>
      </w:pPr>
      <w:r w:rsidRPr="008D5A59">
        <w:rPr>
          <w:rFonts w:asciiTheme="minorHAnsi" w:hAnsiTheme="minorHAnsi" w:cs="Arial"/>
          <w:bCs/>
          <w:szCs w:val="24"/>
        </w:rPr>
        <w:t xml:space="preserve">Εννοείται ότι όταν αφαιρείται παράγραφος π.χ. </w:t>
      </w:r>
      <w:r w:rsidR="00754F13" w:rsidRPr="008D5A59">
        <w:rPr>
          <w:rFonts w:asciiTheme="minorHAnsi" w:hAnsiTheme="minorHAnsi" w:cs="Arial"/>
          <w:bCs/>
          <w:szCs w:val="24"/>
        </w:rPr>
        <w:t>10</w:t>
      </w:r>
      <w:r w:rsidRPr="008D5A59">
        <w:rPr>
          <w:rFonts w:asciiTheme="minorHAnsi" w:hAnsiTheme="minorHAnsi" w:cs="Arial"/>
          <w:bCs/>
          <w:szCs w:val="24"/>
        </w:rPr>
        <w:t>.</w:t>
      </w:r>
      <w:r w:rsidR="00754F13" w:rsidRPr="008D5A59">
        <w:rPr>
          <w:rFonts w:asciiTheme="minorHAnsi" w:hAnsiTheme="minorHAnsi" w:cs="Arial"/>
          <w:bCs/>
          <w:szCs w:val="24"/>
        </w:rPr>
        <w:t>7</w:t>
      </w:r>
      <w:r w:rsidRPr="008D5A59">
        <w:rPr>
          <w:rFonts w:asciiTheme="minorHAnsi" w:hAnsiTheme="minorHAnsi" w:cs="Arial"/>
          <w:bCs/>
          <w:szCs w:val="24"/>
        </w:rPr>
        <w:t xml:space="preserve"> συνεπάγεται ότι αφαιρούνται όλες οι υποπαράγραφοι π.χ. </w:t>
      </w:r>
      <w:r w:rsidR="00754F13" w:rsidRPr="008D5A59">
        <w:rPr>
          <w:rFonts w:asciiTheme="minorHAnsi" w:hAnsiTheme="minorHAnsi" w:cs="Arial"/>
          <w:bCs/>
          <w:szCs w:val="24"/>
        </w:rPr>
        <w:t>10</w:t>
      </w:r>
      <w:r w:rsidRPr="008D5A59">
        <w:rPr>
          <w:rFonts w:asciiTheme="minorHAnsi" w:hAnsiTheme="minorHAnsi" w:cs="Arial"/>
          <w:bCs/>
          <w:szCs w:val="24"/>
        </w:rPr>
        <w:t>.</w:t>
      </w:r>
      <w:r w:rsidR="00754F13" w:rsidRPr="008D5A59">
        <w:rPr>
          <w:rFonts w:asciiTheme="minorHAnsi" w:hAnsiTheme="minorHAnsi" w:cs="Arial"/>
          <w:bCs/>
          <w:szCs w:val="24"/>
        </w:rPr>
        <w:t>7</w:t>
      </w:r>
      <w:r w:rsidRPr="008D5A59">
        <w:rPr>
          <w:rFonts w:asciiTheme="minorHAnsi" w:hAnsiTheme="minorHAnsi" w:cs="Arial"/>
          <w:bCs/>
          <w:szCs w:val="24"/>
        </w:rPr>
        <w:t xml:space="preserve">.1, </w:t>
      </w:r>
      <w:r w:rsidR="00754F13" w:rsidRPr="008D5A59">
        <w:rPr>
          <w:rFonts w:asciiTheme="minorHAnsi" w:hAnsiTheme="minorHAnsi" w:cs="Arial"/>
          <w:bCs/>
          <w:szCs w:val="24"/>
        </w:rPr>
        <w:t>10</w:t>
      </w:r>
      <w:r w:rsidRPr="008D5A59">
        <w:rPr>
          <w:rFonts w:asciiTheme="minorHAnsi" w:hAnsiTheme="minorHAnsi" w:cs="Arial"/>
          <w:bCs/>
          <w:szCs w:val="24"/>
        </w:rPr>
        <w:t>.</w:t>
      </w:r>
      <w:r w:rsidR="00754F13" w:rsidRPr="008D5A59">
        <w:rPr>
          <w:rFonts w:asciiTheme="minorHAnsi" w:hAnsiTheme="minorHAnsi" w:cs="Arial"/>
          <w:bCs/>
          <w:szCs w:val="24"/>
        </w:rPr>
        <w:t>7</w:t>
      </w:r>
      <w:r w:rsidRPr="008D5A59">
        <w:rPr>
          <w:rFonts w:asciiTheme="minorHAnsi" w:hAnsiTheme="minorHAnsi" w:cs="Arial"/>
          <w:bCs/>
          <w:szCs w:val="24"/>
        </w:rPr>
        <w:t>.2, κλπ.</w:t>
      </w:r>
    </w:p>
    <w:p w:rsidR="007263BB" w:rsidRPr="008D5A59" w:rsidRDefault="007263BB" w:rsidP="007263BB">
      <w:pPr>
        <w:rPr>
          <w:rFonts w:asciiTheme="minorHAnsi" w:hAnsiTheme="minorHAnsi" w:cs="Arial"/>
          <w:szCs w:val="24"/>
        </w:rPr>
      </w:pPr>
      <w:r w:rsidRPr="008D5A59">
        <w:rPr>
          <w:rFonts w:asciiTheme="minorHAnsi" w:hAnsiTheme="minorHAnsi" w:cs="Arial"/>
          <w:szCs w:val="24"/>
        </w:rPr>
        <w:t xml:space="preserve">Ενώ όταν αφαιρείται υποπαράγραφος π.χ. </w:t>
      </w:r>
      <w:r w:rsidR="00754F13" w:rsidRPr="008D5A59">
        <w:rPr>
          <w:rFonts w:asciiTheme="minorHAnsi" w:hAnsiTheme="minorHAnsi" w:cs="Arial"/>
          <w:szCs w:val="24"/>
        </w:rPr>
        <w:t>14</w:t>
      </w:r>
      <w:r w:rsidRPr="008D5A59">
        <w:rPr>
          <w:rFonts w:asciiTheme="minorHAnsi" w:hAnsiTheme="minorHAnsi" w:cs="Arial"/>
          <w:szCs w:val="24"/>
        </w:rPr>
        <w:t>.4</w:t>
      </w:r>
      <w:r w:rsidR="00754F13" w:rsidRPr="008D5A59">
        <w:rPr>
          <w:rFonts w:asciiTheme="minorHAnsi" w:hAnsiTheme="minorHAnsi" w:cs="Arial"/>
          <w:szCs w:val="24"/>
        </w:rPr>
        <w:t>.7</w:t>
      </w:r>
      <w:r w:rsidRPr="008D5A59">
        <w:rPr>
          <w:rFonts w:asciiTheme="minorHAnsi" w:hAnsiTheme="minorHAnsi" w:cs="Arial"/>
          <w:szCs w:val="24"/>
        </w:rPr>
        <w:t xml:space="preserve"> συνεπάγεται ότι αφαιρείται αυτή και μόνο η υποπαράγραφος. </w:t>
      </w:r>
    </w:p>
    <w:p w:rsidR="00127417" w:rsidRPr="008D5A59" w:rsidRDefault="007263BB" w:rsidP="00C72704">
      <w:pPr>
        <w:jc w:val="right"/>
        <w:rPr>
          <w:rFonts w:asciiTheme="minorHAnsi" w:hAnsiTheme="minorHAnsi" w:cs="Arial"/>
          <w:szCs w:val="24"/>
        </w:rPr>
      </w:pPr>
      <w:r w:rsidRPr="008D5A59">
        <w:rPr>
          <w:rFonts w:asciiTheme="minorHAnsi" w:hAnsiTheme="minorHAnsi" w:cs="Arial"/>
          <w:szCs w:val="24"/>
        </w:rPr>
        <w:t>Εκ του Εργαστηρίου</w:t>
      </w:r>
    </w:p>
    <w:sectPr w:rsidR="00127417" w:rsidRPr="008D5A59" w:rsidSect="007263BB">
      <w:headerReference w:type="default" r:id="rId8"/>
      <w:pgSz w:w="11906" w:h="16838" w:code="9"/>
      <w:pgMar w:top="1418" w:right="1418" w:bottom="1418" w:left="1418" w:header="8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FD9" w:rsidRDefault="00203FD9">
      <w:r>
        <w:separator/>
      </w:r>
    </w:p>
  </w:endnote>
  <w:endnote w:type="continuationSeparator" w:id="1">
    <w:p w:rsidR="00203FD9" w:rsidRDefault="00203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FD9" w:rsidRDefault="00203FD9">
      <w:r>
        <w:separator/>
      </w:r>
    </w:p>
  </w:footnote>
  <w:footnote w:type="continuationSeparator" w:id="1">
    <w:p w:rsidR="00203FD9" w:rsidRDefault="00203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9606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Layout w:type="fixed"/>
      <w:tblLook w:val="01E0"/>
    </w:tblPr>
    <w:tblGrid>
      <w:gridCol w:w="4361"/>
      <w:gridCol w:w="1134"/>
      <w:gridCol w:w="4111"/>
    </w:tblGrid>
    <w:tr w:rsidR="00127417" w:rsidRPr="00127417">
      <w:tc>
        <w:tcPr>
          <w:tcW w:w="4361" w:type="dxa"/>
        </w:tcPr>
        <w:p w:rsidR="00127417" w:rsidRPr="001C37E3" w:rsidRDefault="00127417" w:rsidP="00446EB2">
          <w:pPr>
            <w:pStyle w:val="a3"/>
            <w:tabs>
              <w:tab w:val="clear" w:pos="4153"/>
              <w:tab w:val="clear" w:pos="8306"/>
              <w:tab w:val="center" w:pos="4536"/>
              <w:tab w:val="right" w:pos="9498"/>
            </w:tabs>
            <w:ind w:right="-428"/>
            <w:rPr>
              <w:b/>
              <w:color w:val="0000FF"/>
              <w:sz w:val="16"/>
            </w:rPr>
          </w:pPr>
          <w:r w:rsidRPr="00DC3EC3">
            <w:rPr>
              <w:b/>
              <w:color w:val="0000FF"/>
              <w:sz w:val="16"/>
            </w:rPr>
            <w:t>ΠΑΝΕΠΙΣΤΗΜΙΟ</w:t>
          </w:r>
          <w:r w:rsidRPr="001C37E3">
            <w:rPr>
              <w:b/>
              <w:color w:val="0000FF"/>
              <w:sz w:val="16"/>
            </w:rPr>
            <w:t xml:space="preserve"> </w:t>
          </w:r>
          <w:r w:rsidRPr="00DC3EC3">
            <w:rPr>
              <w:b/>
              <w:color w:val="0000FF"/>
              <w:sz w:val="16"/>
            </w:rPr>
            <w:t>ΠΑΤΡΩΝ</w:t>
          </w:r>
          <w:r w:rsidRPr="001C37E3">
            <w:rPr>
              <w:b/>
              <w:color w:val="0000FF"/>
              <w:sz w:val="16"/>
            </w:rPr>
            <w:t xml:space="preserve"> </w:t>
          </w:r>
          <w:r w:rsidR="001C37E3">
            <w:rPr>
              <w:b/>
              <w:color w:val="0000FF"/>
              <w:sz w:val="16"/>
              <w:lang w:val="en-US"/>
            </w:rPr>
            <w:t xml:space="preserve"> </w:t>
          </w:r>
          <w:r w:rsidRPr="001C37E3">
            <w:rPr>
              <w:b/>
              <w:color w:val="0000FF"/>
              <w:sz w:val="16"/>
            </w:rPr>
            <w:t xml:space="preserve">-  </w:t>
          </w:r>
          <w:r w:rsidRPr="00DC3EC3">
            <w:rPr>
              <w:b/>
              <w:color w:val="0000FF"/>
              <w:sz w:val="16"/>
            </w:rPr>
            <w:t>ΠΟΛΥΤΕΧΝΙΚΗ</w:t>
          </w:r>
          <w:r w:rsidRPr="001C37E3">
            <w:rPr>
              <w:b/>
              <w:color w:val="0000FF"/>
              <w:sz w:val="16"/>
            </w:rPr>
            <w:t xml:space="preserve"> </w:t>
          </w:r>
          <w:r w:rsidRPr="00DC3EC3">
            <w:rPr>
              <w:b/>
              <w:color w:val="0000FF"/>
              <w:sz w:val="16"/>
            </w:rPr>
            <w:t>ΣΧΟΛΗ</w:t>
          </w:r>
        </w:p>
        <w:p w:rsidR="00127417" w:rsidRPr="001C37E3" w:rsidRDefault="00127417" w:rsidP="00446EB2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  <w:tab w:val="right" w:pos="9498"/>
            </w:tabs>
            <w:ind w:right="-428"/>
            <w:rPr>
              <w:b/>
              <w:color w:val="0000FF"/>
              <w:sz w:val="14"/>
            </w:rPr>
          </w:pPr>
          <w:r w:rsidRPr="00DC3EC3">
            <w:rPr>
              <w:b/>
              <w:color w:val="0000FF"/>
              <w:sz w:val="14"/>
            </w:rPr>
            <w:t>ΤΜ</w:t>
          </w:r>
          <w:r w:rsidRPr="00127417">
            <w:rPr>
              <w:b/>
              <w:color w:val="0000FF"/>
              <w:sz w:val="14"/>
            </w:rPr>
            <w:t xml:space="preserve">.  </w:t>
          </w:r>
          <w:r w:rsidRPr="00DC3EC3">
            <w:rPr>
              <w:b/>
              <w:color w:val="0000FF"/>
              <w:sz w:val="14"/>
            </w:rPr>
            <w:t>ΜΗΧΑΝΟΛΟΓΩΝ</w:t>
          </w:r>
          <w:r w:rsidRPr="00127417">
            <w:rPr>
              <w:b/>
              <w:color w:val="0000FF"/>
              <w:sz w:val="14"/>
            </w:rPr>
            <w:t xml:space="preserve">  </w:t>
          </w:r>
          <w:r w:rsidRPr="00DC3EC3">
            <w:rPr>
              <w:b/>
              <w:color w:val="0000FF"/>
              <w:sz w:val="14"/>
            </w:rPr>
            <w:t>ΚΑΙ</w:t>
          </w:r>
          <w:r w:rsidRPr="00127417">
            <w:rPr>
              <w:b/>
              <w:color w:val="0000FF"/>
              <w:sz w:val="14"/>
            </w:rPr>
            <w:t xml:space="preserve">  </w:t>
          </w:r>
          <w:r w:rsidRPr="00DC3EC3">
            <w:rPr>
              <w:b/>
              <w:color w:val="0000FF"/>
              <w:sz w:val="14"/>
            </w:rPr>
            <w:t>ΑΕΡΟΝΑΥΠΗΓΩΝ</w:t>
          </w:r>
          <w:r w:rsidRPr="00127417">
            <w:rPr>
              <w:b/>
              <w:color w:val="0000FF"/>
              <w:sz w:val="14"/>
            </w:rPr>
            <w:t xml:space="preserve">  </w:t>
          </w:r>
          <w:r w:rsidRPr="00DC3EC3">
            <w:rPr>
              <w:b/>
              <w:color w:val="0000FF"/>
              <w:sz w:val="14"/>
            </w:rPr>
            <w:t>ΜΗΧΑΝΙΚΩΝ</w:t>
          </w:r>
        </w:p>
        <w:p w:rsidR="00127417" w:rsidRPr="001C37E3" w:rsidRDefault="00127417" w:rsidP="00446EB2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  <w:tab w:val="right" w:pos="9498"/>
            </w:tabs>
            <w:ind w:right="-428"/>
            <w:rPr>
              <w:b/>
              <w:color w:val="0000FF"/>
              <w:sz w:val="14"/>
            </w:rPr>
          </w:pPr>
          <w:r w:rsidRPr="00DC3EC3">
            <w:rPr>
              <w:b/>
              <w:color w:val="0000FF"/>
              <w:sz w:val="14"/>
            </w:rPr>
            <w:t>ΕΡΓΑΣΤΗΡΙΟ</w:t>
          </w:r>
          <w:r w:rsidRPr="001C37E3">
            <w:rPr>
              <w:b/>
              <w:color w:val="0000FF"/>
              <w:sz w:val="14"/>
            </w:rPr>
            <w:t xml:space="preserve"> </w:t>
          </w:r>
          <w:r w:rsidRPr="00DC3EC3">
            <w:rPr>
              <w:b/>
              <w:color w:val="0000FF"/>
              <w:sz w:val="14"/>
            </w:rPr>
            <w:t>ΡΕΥΣΤΟΜΗΧΑΝΙΚΗΣ</w:t>
          </w:r>
          <w:r w:rsidRPr="001C37E3">
            <w:rPr>
              <w:b/>
              <w:color w:val="0000FF"/>
              <w:sz w:val="14"/>
            </w:rPr>
            <w:t xml:space="preserve">  -  </w:t>
          </w:r>
          <w:r w:rsidRPr="00DC3EC3">
            <w:rPr>
              <w:b/>
              <w:color w:val="0000FF"/>
              <w:sz w:val="14"/>
            </w:rPr>
            <w:t>ΤΟΜΕΑΣ</w:t>
          </w:r>
          <w:r w:rsidRPr="001C37E3">
            <w:rPr>
              <w:b/>
              <w:color w:val="0000FF"/>
              <w:sz w:val="14"/>
            </w:rPr>
            <w:t xml:space="preserve">  </w:t>
          </w:r>
          <w:r w:rsidRPr="00DC3EC3">
            <w:rPr>
              <w:b/>
              <w:color w:val="0000FF"/>
              <w:sz w:val="14"/>
            </w:rPr>
            <w:t>ΕΝΕΡΓΕΙΑΣ</w:t>
          </w:r>
        </w:p>
        <w:p w:rsidR="00127417" w:rsidRPr="001C37E3" w:rsidRDefault="00127417" w:rsidP="00446EB2">
          <w:pPr>
            <w:pStyle w:val="a3"/>
            <w:tabs>
              <w:tab w:val="clear" w:pos="4153"/>
              <w:tab w:val="clear" w:pos="8306"/>
              <w:tab w:val="center" w:pos="4536"/>
              <w:tab w:val="right" w:pos="9498"/>
            </w:tabs>
            <w:ind w:left="-142" w:right="-428"/>
            <w:rPr>
              <w:b/>
              <w:color w:val="0000FF"/>
              <w:sz w:val="14"/>
            </w:rPr>
          </w:pPr>
        </w:p>
        <w:p w:rsidR="00127417" w:rsidRPr="00127417" w:rsidRDefault="00127417" w:rsidP="00446EB2">
          <w:pPr>
            <w:pStyle w:val="a3"/>
            <w:tabs>
              <w:tab w:val="clear" w:pos="4153"/>
              <w:tab w:val="clear" w:pos="8306"/>
              <w:tab w:val="center" w:pos="4536"/>
              <w:tab w:val="right" w:pos="9072"/>
              <w:tab w:val="right" w:pos="9498"/>
            </w:tabs>
            <w:ind w:right="-428"/>
          </w:pPr>
          <w:r w:rsidRPr="00DC3EC3">
            <w:rPr>
              <w:color w:val="800000"/>
              <w:sz w:val="16"/>
            </w:rPr>
            <w:t>Διευθυντής</w:t>
          </w:r>
          <w:r w:rsidRPr="00127417">
            <w:rPr>
              <w:color w:val="800000"/>
              <w:sz w:val="16"/>
            </w:rPr>
            <w:t xml:space="preserve">:  </w:t>
          </w:r>
          <w:r w:rsidRPr="00DC3EC3">
            <w:rPr>
              <w:color w:val="800000"/>
              <w:sz w:val="16"/>
            </w:rPr>
            <w:t>ΔΙΟΝ</w:t>
          </w:r>
          <w:r w:rsidRPr="00127417">
            <w:rPr>
              <w:color w:val="800000"/>
              <w:sz w:val="16"/>
            </w:rPr>
            <w:t xml:space="preserve">. </w:t>
          </w:r>
          <w:r w:rsidRPr="00DC3EC3">
            <w:rPr>
              <w:color w:val="800000"/>
              <w:sz w:val="16"/>
            </w:rPr>
            <w:t>Π</w:t>
          </w:r>
          <w:r w:rsidRPr="00127417">
            <w:rPr>
              <w:color w:val="800000"/>
              <w:sz w:val="16"/>
            </w:rPr>
            <w:t xml:space="preserve">. </w:t>
          </w:r>
          <w:r w:rsidRPr="00DC3EC3">
            <w:rPr>
              <w:color w:val="800000"/>
              <w:sz w:val="16"/>
            </w:rPr>
            <w:t>ΜΑΡΓΑΡΗΣ</w:t>
          </w:r>
          <w:r w:rsidRPr="00127417">
            <w:rPr>
              <w:color w:val="800000"/>
              <w:sz w:val="16"/>
            </w:rPr>
            <w:t xml:space="preserve">, </w:t>
          </w:r>
          <w:r w:rsidRPr="00DC3EC3">
            <w:rPr>
              <w:color w:val="800000"/>
              <w:sz w:val="16"/>
            </w:rPr>
            <w:t>Αναπληρωτής</w:t>
          </w:r>
          <w:r w:rsidRPr="00127417">
            <w:rPr>
              <w:color w:val="800000"/>
              <w:sz w:val="16"/>
            </w:rPr>
            <w:t xml:space="preserve"> </w:t>
          </w:r>
          <w:r w:rsidRPr="00DC3EC3">
            <w:rPr>
              <w:color w:val="800000"/>
              <w:sz w:val="16"/>
            </w:rPr>
            <w:t>Καθηγητής</w:t>
          </w:r>
        </w:p>
      </w:tc>
      <w:tc>
        <w:tcPr>
          <w:tcW w:w="1134" w:type="dxa"/>
        </w:tcPr>
        <w:p w:rsidR="00127417" w:rsidRDefault="002C7012" w:rsidP="00446EB2">
          <w:pPr>
            <w:pStyle w:val="a3"/>
            <w:tabs>
              <w:tab w:val="right" w:pos="9498"/>
            </w:tabs>
            <w:ind w:right="-428"/>
          </w:pPr>
          <w:r>
            <w:rPr>
              <w:noProof/>
              <w:lang w:eastAsia="el-GR"/>
            </w:rPr>
            <w:drawing>
              <wp:inline distT="0" distB="0" distL="0" distR="0">
                <wp:extent cx="553085" cy="827405"/>
                <wp:effectExtent l="19050" t="0" r="0" b="0"/>
                <wp:docPr id="4" name="Εικόνα 4" descr="U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o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827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127417" w:rsidRDefault="00127417" w:rsidP="00446EB2">
          <w:pPr>
            <w:pStyle w:val="a3"/>
            <w:tabs>
              <w:tab w:val="right" w:pos="9498"/>
            </w:tabs>
            <w:ind w:right="-428"/>
            <w:rPr>
              <w:b/>
              <w:color w:val="0000FF"/>
              <w:sz w:val="16"/>
              <w:lang w:val="en-US"/>
            </w:rPr>
          </w:pPr>
          <w:r w:rsidRPr="00DC3EC3">
            <w:rPr>
              <w:b/>
              <w:color w:val="0000FF"/>
              <w:sz w:val="16"/>
              <w:lang w:val="en-US"/>
            </w:rPr>
            <w:t>UNIVERSITY OF PATRAS-ENGINEERING SCHOOL</w:t>
          </w:r>
        </w:p>
        <w:p w:rsidR="00127417" w:rsidRDefault="00127417" w:rsidP="00446EB2">
          <w:pPr>
            <w:pStyle w:val="a3"/>
            <w:tabs>
              <w:tab w:val="right" w:pos="9498"/>
            </w:tabs>
            <w:ind w:right="-428"/>
            <w:rPr>
              <w:b/>
              <w:color w:val="0000FF"/>
              <w:sz w:val="14"/>
              <w:lang w:val="en-US"/>
            </w:rPr>
          </w:pPr>
          <w:r w:rsidRPr="00DC3EC3">
            <w:rPr>
              <w:b/>
              <w:color w:val="0000FF"/>
              <w:sz w:val="14"/>
              <w:lang w:val="en-US"/>
            </w:rPr>
            <w:t>MECHANICAL ENGIN</w:t>
          </w:r>
          <w:r>
            <w:rPr>
              <w:b/>
              <w:color w:val="0000FF"/>
              <w:sz w:val="14"/>
              <w:lang w:val="en-US"/>
            </w:rPr>
            <w:t>EERING AND  AERONAUTICS  DEP.</w:t>
          </w:r>
        </w:p>
        <w:p w:rsidR="00127417" w:rsidRDefault="00127417" w:rsidP="00446EB2">
          <w:pPr>
            <w:pStyle w:val="a3"/>
            <w:tabs>
              <w:tab w:val="right" w:pos="9498"/>
            </w:tabs>
            <w:ind w:right="-428"/>
            <w:rPr>
              <w:b/>
              <w:color w:val="0000FF"/>
              <w:sz w:val="14"/>
              <w:lang w:val="en-US"/>
            </w:rPr>
          </w:pPr>
          <w:r w:rsidRPr="00DC3EC3">
            <w:rPr>
              <w:b/>
              <w:color w:val="0000FF"/>
              <w:sz w:val="14"/>
              <w:lang w:val="en-US"/>
            </w:rPr>
            <w:t>FLUID MECHANICS LABORATORY  -   ENERGY  SECTOR</w:t>
          </w:r>
        </w:p>
        <w:p w:rsidR="00127417" w:rsidRDefault="00127417" w:rsidP="00446EB2">
          <w:pPr>
            <w:pStyle w:val="a3"/>
            <w:tabs>
              <w:tab w:val="right" w:pos="9498"/>
            </w:tabs>
            <w:ind w:left="-108" w:right="-428"/>
            <w:rPr>
              <w:b/>
              <w:color w:val="0000FF"/>
              <w:sz w:val="14"/>
              <w:lang w:val="en-US"/>
            </w:rPr>
          </w:pPr>
        </w:p>
        <w:p w:rsidR="00127417" w:rsidRPr="00127417" w:rsidRDefault="001C37E3" w:rsidP="00446EB2">
          <w:pPr>
            <w:pStyle w:val="a3"/>
            <w:tabs>
              <w:tab w:val="right" w:pos="9498"/>
            </w:tabs>
            <w:ind w:left="-108" w:right="-428"/>
            <w:rPr>
              <w:lang w:val="pt-BR"/>
            </w:rPr>
          </w:pPr>
          <w:r>
            <w:rPr>
              <w:color w:val="800000"/>
              <w:sz w:val="16"/>
              <w:lang w:val="pt-BR"/>
            </w:rPr>
            <w:t xml:space="preserve">   </w:t>
          </w:r>
          <w:r w:rsidR="00127417" w:rsidRPr="00127417">
            <w:rPr>
              <w:color w:val="800000"/>
              <w:sz w:val="16"/>
              <w:lang w:val="pt-BR"/>
            </w:rPr>
            <w:t>Director:  Dionissios P. MARGARIS, Associate  Professor</w:t>
          </w:r>
          <w:r w:rsidR="00127417" w:rsidRPr="00127417">
            <w:rPr>
              <w:b/>
              <w:color w:val="0000FF"/>
              <w:sz w:val="14"/>
              <w:lang w:val="pt-BR"/>
            </w:rPr>
            <w:t xml:space="preserve">  </w:t>
          </w:r>
        </w:p>
      </w:tc>
    </w:tr>
    <w:tr w:rsidR="00127417" w:rsidRPr="00446EB2">
      <w:tblPrEx>
        <w:tblLook w:val="0000"/>
      </w:tblPrEx>
      <w:trPr>
        <w:trHeight w:val="239"/>
      </w:trPr>
      <w:tc>
        <w:tcPr>
          <w:tcW w:w="9606" w:type="dxa"/>
          <w:gridSpan w:val="3"/>
          <w:vAlign w:val="bottom"/>
        </w:tcPr>
        <w:p w:rsidR="00127417" w:rsidRPr="00446EB2" w:rsidRDefault="001C37E3" w:rsidP="00446EB2">
          <w:pPr>
            <w:pStyle w:val="a3"/>
            <w:tabs>
              <w:tab w:val="clear" w:pos="4153"/>
              <w:tab w:val="center" w:pos="4536"/>
              <w:tab w:val="right" w:pos="9498"/>
            </w:tabs>
            <w:ind w:right="-428"/>
            <w:rPr>
              <w:color w:val="0000FF"/>
              <w:sz w:val="16"/>
              <w:szCs w:val="16"/>
              <w:lang w:val="pt-BR"/>
            </w:rPr>
          </w:pPr>
          <w:r w:rsidRPr="00446EB2">
            <w:rPr>
              <w:color w:val="0000FF"/>
              <w:sz w:val="16"/>
              <w:szCs w:val="16"/>
              <w:lang w:val="pt-BR"/>
            </w:rPr>
            <w:t xml:space="preserve">265 00 </w:t>
          </w:r>
          <w:r w:rsidRPr="00446EB2">
            <w:rPr>
              <w:color w:val="0000FF"/>
              <w:sz w:val="16"/>
              <w:szCs w:val="16"/>
            </w:rPr>
            <w:t>ΠΑΤΡΑ</w:t>
          </w:r>
          <w:r w:rsidRPr="00446EB2">
            <w:rPr>
              <w:color w:val="0000FF"/>
              <w:sz w:val="16"/>
              <w:szCs w:val="16"/>
              <w:lang w:val="pt-BR"/>
            </w:rPr>
            <w:t xml:space="preserve">, </w:t>
          </w:r>
          <w:r w:rsidRPr="00446EB2">
            <w:rPr>
              <w:color w:val="0000FF"/>
              <w:sz w:val="16"/>
              <w:szCs w:val="16"/>
            </w:rPr>
            <w:t>ΕΛΛΑΣ</w:t>
          </w:r>
          <w:r w:rsidRPr="00446EB2">
            <w:rPr>
              <w:color w:val="0000FF"/>
              <w:sz w:val="16"/>
              <w:szCs w:val="16"/>
              <w:lang w:val="pt-BR"/>
            </w:rPr>
            <w:t xml:space="preserve">    </w:t>
          </w:r>
          <w:r w:rsidR="00446EB2" w:rsidRPr="00446EB2">
            <w:rPr>
              <w:color w:val="0000FF"/>
              <w:sz w:val="16"/>
              <w:szCs w:val="16"/>
              <w:lang w:val="pt-BR"/>
            </w:rPr>
            <w:t xml:space="preserve">         </w:t>
          </w:r>
          <w:r w:rsidR="00127417" w:rsidRPr="00446EB2">
            <w:rPr>
              <w:color w:val="0000FF"/>
              <w:sz w:val="18"/>
              <w:szCs w:val="18"/>
              <w:lang w:val="pt-BR"/>
            </w:rPr>
            <w:t>E-mail:  margaris@mech.upatras.gr</w:t>
          </w:r>
          <w:r w:rsidR="00127417" w:rsidRPr="00446EB2">
            <w:rPr>
              <w:color w:val="0000FF"/>
              <w:sz w:val="16"/>
              <w:szCs w:val="16"/>
              <w:lang w:val="pt-BR"/>
            </w:rPr>
            <w:t xml:space="preserve">    </w:t>
          </w:r>
          <w:r w:rsidR="00446EB2" w:rsidRPr="00446EB2">
            <w:rPr>
              <w:color w:val="0000FF"/>
              <w:sz w:val="16"/>
              <w:szCs w:val="16"/>
              <w:lang w:val="pt-BR"/>
            </w:rPr>
            <w:t xml:space="preserve">    </w:t>
          </w:r>
          <w:r w:rsidR="00127417" w:rsidRPr="00446EB2">
            <w:rPr>
              <w:color w:val="0000FF"/>
              <w:sz w:val="16"/>
              <w:szCs w:val="16"/>
            </w:rPr>
            <w:t>Τ</w:t>
          </w:r>
          <w:r w:rsidR="00127417" w:rsidRPr="00446EB2">
            <w:rPr>
              <w:color w:val="0000FF"/>
              <w:sz w:val="16"/>
              <w:szCs w:val="16"/>
              <w:lang w:val="pt-BR"/>
            </w:rPr>
            <w:t>EL/FAX: +30</w:t>
          </w:r>
          <w:r w:rsidR="00446EB2" w:rsidRPr="00446EB2">
            <w:rPr>
              <w:color w:val="0000FF"/>
              <w:sz w:val="16"/>
              <w:szCs w:val="16"/>
              <w:lang w:val="pt-BR"/>
            </w:rPr>
            <w:t xml:space="preserve"> </w:t>
          </w:r>
          <w:r w:rsidR="00127417" w:rsidRPr="00446EB2">
            <w:rPr>
              <w:color w:val="0000FF"/>
              <w:sz w:val="16"/>
              <w:szCs w:val="16"/>
              <w:lang w:val="pt-BR"/>
            </w:rPr>
            <w:t xml:space="preserve">2610997202     </w:t>
          </w:r>
          <w:r w:rsidR="00127417" w:rsidRPr="00446EB2">
            <w:rPr>
              <w:color w:val="0000FF"/>
              <w:sz w:val="16"/>
              <w:szCs w:val="16"/>
              <w:lang w:val="pt-BR"/>
            </w:rPr>
            <w:tab/>
          </w:r>
          <w:r w:rsidR="00446EB2" w:rsidRPr="00446EB2">
            <w:rPr>
              <w:color w:val="0000FF"/>
              <w:sz w:val="16"/>
              <w:szCs w:val="16"/>
              <w:lang w:val="pt-BR"/>
            </w:rPr>
            <w:t xml:space="preserve">      </w:t>
          </w:r>
          <w:r w:rsidR="00127417" w:rsidRPr="00446EB2">
            <w:rPr>
              <w:color w:val="0000FF"/>
              <w:sz w:val="16"/>
              <w:szCs w:val="16"/>
              <w:lang w:val="pt-BR"/>
            </w:rPr>
            <w:t>GR-265</w:t>
          </w:r>
          <w:r w:rsidR="00446EB2" w:rsidRPr="00446EB2">
            <w:rPr>
              <w:color w:val="0000FF"/>
              <w:sz w:val="16"/>
              <w:szCs w:val="16"/>
              <w:lang w:val="pt-BR"/>
            </w:rPr>
            <w:t xml:space="preserve"> </w:t>
          </w:r>
          <w:r w:rsidR="00127417" w:rsidRPr="00446EB2">
            <w:rPr>
              <w:color w:val="0000FF"/>
              <w:sz w:val="16"/>
              <w:szCs w:val="16"/>
              <w:lang w:val="pt-BR"/>
            </w:rPr>
            <w:t>00,</w:t>
          </w:r>
          <w:r w:rsidRPr="00446EB2">
            <w:rPr>
              <w:color w:val="0000FF"/>
              <w:sz w:val="16"/>
              <w:szCs w:val="16"/>
              <w:lang w:val="pt-BR"/>
            </w:rPr>
            <w:t xml:space="preserve"> </w:t>
          </w:r>
          <w:r w:rsidR="00127417" w:rsidRPr="00446EB2">
            <w:rPr>
              <w:color w:val="0000FF"/>
              <w:sz w:val="16"/>
              <w:szCs w:val="16"/>
              <w:lang w:val="pt-BR"/>
            </w:rPr>
            <w:t>PATRAS,  GREECE</w:t>
          </w:r>
        </w:p>
      </w:tc>
    </w:tr>
  </w:tbl>
  <w:p w:rsidR="001C07A0" w:rsidRPr="00127417" w:rsidRDefault="001C07A0" w:rsidP="00446EB2">
    <w:pPr>
      <w:tabs>
        <w:tab w:val="right" w:pos="9498"/>
      </w:tabs>
      <w:ind w:right="-428"/>
      <w:jc w:val="left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019"/>
    <w:multiLevelType w:val="hybridMultilevel"/>
    <w:tmpl w:val="3F5AE5EC"/>
    <w:lvl w:ilvl="0" w:tplc="B4DC044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4DC0448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D23EF0"/>
    <w:multiLevelType w:val="hybridMultilevel"/>
    <w:tmpl w:val="8EB089DC"/>
    <w:lvl w:ilvl="0" w:tplc="9A90142A">
      <w:start w:val="1"/>
      <w:numFmt w:val="bullet"/>
      <w:lvlText w:val=""/>
      <w:lvlJc w:val="left"/>
      <w:pPr>
        <w:tabs>
          <w:tab w:val="num" w:pos="1344"/>
        </w:tabs>
        <w:ind w:left="1344" w:hanging="624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D0767"/>
    <w:multiLevelType w:val="multilevel"/>
    <w:tmpl w:val="E3DE62A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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75333"/>
    <w:multiLevelType w:val="hybridMultilevel"/>
    <w:tmpl w:val="3C642028"/>
    <w:lvl w:ilvl="0" w:tplc="022A8762">
      <w:start w:val="1"/>
      <w:numFmt w:val="bullet"/>
      <w:lvlText w:val="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  <w:b w:val="0"/>
        <w:i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C63B6B"/>
    <w:multiLevelType w:val="hybridMultilevel"/>
    <w:tmpl w:val="7C4E4846"/>
    <w:lvl w:ilvl="0" w:tplc="628E5A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22A8762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 w:val="0"/>
        <w:i w:val="0"/>
        <w:sz w:val="24"/>
        <w:szCs w:val="24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B3C18"/>
    <w:multiLevelType w:val="hybridMultilevel"/>
    <w:tmpl w:val="5B6A7990"/>
    <w:lvl w:ilvl="0" w:tplc="9A90142A">
      <w:start w:val="1"/>
      <w:numFmt w:val="bullet"/>
      <w:lvlText w:val=""/>
      <w:lvlJc w:val="left"/>
      <w:pPr>
        <w:tabs>
          <w:tab w:val="num" w:pos="2424"/>
        </w:tabs>
        <w:ind w:left="2424" w:hanging="624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2FF44AA"/>
    <w:multiLevelType w:val="hybridMultilevel"/>
    <w:tmpl w:val="CE22669C"/>
    <w:lvl w:ilvl="0" w:tplc="628E5A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ECFAB756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/>
        <w:i w:val="0"/>
        <w:sz w:val="24"/>
        <w:szCs w:val="24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EC15C1"/>
    <w:multiLevelType w:val="multilevel"/>
    <w:tmpl w:val="CE22669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11480"/>
    <w:multiLevelType w:val="hybridMultilevel"/>
    <w:tmpl w:val="4E5A30BA"/>
    <w:lvl w:ilvl="0" w:tplc="628E5A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613EEE1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i w:val="0"/>
        <w:sz w:val="24"/>
        <w:szCs w:val="24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6D543F"/>
    <w:multiLevelType w:val="hybridMultilevel"/>
    <w:tmpl w:val="D5C455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C2B0F6D"/>
    <w:multiLevelType w:val="hybridMultilevel"/>
    <w:tmpl w:val="05723E26"/>
    <w:lvl w:ilvl="0" w:tplc="628E5A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45575"/>
    <w:multiLevelType w:val="hybridMultilevel"/>
    <w:tmpl w:val="3DDEF572"/>
    <w:lvl w:ilvl="0" w:tplc="628E5A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22A8762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 w:val="0"/>
        <w:i w:val="0"/>
        <w:sz w:val="24"/>
        <w:szCs w:val="24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E362F"/>
    <w:multiLevelType w:val="hybridMultilevel"/>
    <w:tmpl w:val="E3DE62AA"/>
    <w:lvl w:ilvl="0" w:tplc="628E5A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16F2ABEA">
      <w:start w:val="1"/>
      <w:numFmt w:val="bullet"/>
      <w:lvlText w:val="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5C01FE"/>
    <w:multiLevelType w:val="hybridMultilevel"/>
    <w:tmpl w:val="43C65F62"/>
    <w:lvl w:ilvl="0" w:tplc="9A90142A">
      <w:start w:val="1"/>
      <w:numFmt w:val="bullet"/>
      <w:lvlText w:val=""/>
      <w:lvlJc w:val="left"/>
      <w:pPr>
        <w:tabs>
          <w:tab w:val="num" w:pos="1344"/>
        </w:tabs>
        <w:ind w:left="1344" w:hanging="624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66E75"/>
    <w:multiLevelType w:val="hybridMultilevel"/>
    <w:tmpl w:val="B88EA3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DC0448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F15E73"/>
    <w:multiLevelType w:val="multilevel"/>
    <w:tmpl w:val="4E5A30B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046C9"/>
    <w:multiLevelType w:val="hybridMultilevel"/>
    <w:tmpl w:val="96303C14"/>
    <w:lvl w:ilvl="0" w:tplc="022A8762">
      <w:start w:val="1"/>
      <w:numFmt w:val="bullet"/>
      <w:lvlText w:val="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  <w:b w:val="0"/>
        <w:i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3BF462B"/>
    <w:multiLevelType w:val="hybridMultilevel"/>
    <w:tmpl w:val="D9B20D62"/>
    <w:lvl w:ilvl="0" w:tplc="022A8762">
      <w:start w:val="1"/>
      <w:numFmt w:val="bullet"/>
      <w:lvlText w:val="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  <w:b w:val="0"/>
        <w:i w:val="0"/>
      </w:rPr>
    </w:lvl>
    <w:lvl w:ilvl="1" w:tplc="39E0B6F6">
      <w:start w:val="1"/>
      <w:numFmt w:val="bullet"/>
      <w:lvlText w:val="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  <w:b w:val="0"/>
        <w:i w:val="0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4343BA9"/>
    <w:multiLevelType w:val="hybridMultilevel"/>
    <w:tmpl w:val="627237A4"/>
    <w:lvl w:ilvl="0" w:tplc="022A8762">
      <w:start w:val="1"/>
      <w:numFmt w:val="bullet"/>
      <w:lvlText w:val="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  <w:b w:val="0"/>
        <w:i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0"/>
  </w:num>
  <w:num w:numId="5">
    <w:abstractNumId w:val="13"/>
  </w:num>
  <w:num w:numId="6">
    <w:abstractNumId w:val="1"/>
  </w:num>
  <w:num w:numId="7">
    <w:abstractNumId w:val="5"/>
  </w:num>
  <w:num w:numId="8">
    <w:abstractNumId w:val="12"/>
  </w:num>
  <w:num w:numId="9">
    <w:abstractNumId w:val="2"/>
  </w:num>
  <w:num w:numId="10">
    <w:abstractNumId w:val="8"/>
  </w:num>
  <w:num w:numId="11">
    <w:abstractNumId w:val="15"/>
  </w:num>
  <w:num w:numId="12">
    <w:abstractNumId w:val="6"/>
  </w:num>
  <w:num w:numId="13">
    <w:abstractNumId w:val="7"/>
  </w:num>
  <w:num w:numId="14">
    <w:abstractNumId w:val="11"/>
  </w:num>
  <w:num w:numId="15">
    <w:abstractNumId w:val="4"/>
  </w:num>
  <w:num w:numId="16">
    <w:abstractNumId w:val="3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86997"/>
    <w:rsid w:val="000B3A10"/>
    <w:rsid w:val="00127417"/>
    <w:rsid w:val="00186866"/>
    <w:rsid w:val="001A0E20"/>
    <w:rsid w:val="001C07A0"/>
    <w:rsid w:val="001C37E3"/>
    <w:rsid w:val="00203FD9"/>
    <w:rsid w:val="00223ADF"/>
    <w:rsid w:val="002C7012"/>
    <w:rsid w:val="00374367"/>
    <w:rsid w:val="003C0596"/>
    <w:rsid w:val="003D4A0D"/>
    <w:rsid w:val="00421FDC"/>
    <w:rsid w:val="00446EB2"/>
    <w:rsid w:val="004C2311"/>
    <w:rsid w:val="004D1504"/>
    <w:rsid w:val="005A65ED"/>
    <w:rsid w:val="005A697F"/>
    <w:rsid w:val="00640194"/>
    <w:rsid w:val="006C1069"/>
    <w:rsid w:val="007263BB"/>
    <w:rsid w:val="00754F13"/>
    <w:rsid w:val="008D5A59"/>
    <w:rsid w:val="008E64FF"/>
    <w:rsid w:val="00921B18"/>
    <w:rsid w:val="009412F1"/>
    <w:rsid w:val="0098622C"/>
    <w:rsid w:val="009F7046"/>
    <w:rsid w:val="00A847C7"/>
    <w:rsid w:val="00AC15AA"/>
    <w:rsid w:val="00B61187"/>
    <w:rsid w:val="00C12E4D"/>
    <w:rsid w:val="00C13418"/>
    <w:rsid w:val="00C30852"/>
    <w:rsid w:val="00C72704"/>
    <w:rsid w:val="00CE22A1"/>
    <w:rsid w:val="00D66A13"/>
    <w:rsid w:val="00D90DAA"/>
    <w:rsid w:val="00DC3EC3"/>
    <w:rsid w:val="00DD13B3"/>
    <w:rsid w:val="00DF76E2"/>
    <w:rsid w:val="00E64227"/>
    <w:rsid w:val="00E67A26"/>
    <w:rsid w:val="00EA34DA"/>
    <w:rsid w:val="00F740A2"/>
    <w:rsid w:val="00F8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  <w:jc w:val="both"/>
    </w:pPr>
    <w:rPr>
      <w:sz w:val="24"/>
      <w:lang w:eastAsia="en-US"/>
    </w:rPr>
  </w:style>
  <w:style w:type="paragraph" w:styleId="1">
    <w:name w:val="heading 1"/>
    <w:basedOn w:val="a"/>
    <w:next w:val="a"/>
    <w:qFormat/>
    <w:rsid w:val="007263B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26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D90DA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27417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7263BB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E66F-0086-4D14-93BD-8ACF5048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ΕΞΕΤΑΣΤΕΑ ΥΛΗ ΓΙΑ ΤΟ ΜΑΘΗΜΑ  </vt:lpstr>
      <vt:lpstr>ΕΞΕΤΑΣΤΕΑ ΥΛΗ ΓΙΑ ΤΟ ΜΑΘΗΜΑ  </vt:lpstr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ΕΞΕΤΑΣΤΕΑ ΥΛΗ ΓΙΑ ΤΟ ΜΑΘΗΜΑ</dc:title>
  <dc:creator>Dion. P. Margaris</dc:creator>
  <cp:lastModifiedBy>User</cp:lastModifiedBy>
  <cp:revision>2</cp:revision>
  <cp:lastPrinted>2012-05-16T16:29:00Z</cp:lastPrinted>
  <dcterms:created xsi:type="dcterms:W3CDTF">2014-02-24T14:48:00Z</dcterms:created>
  <dcterms:modified xsi:type="dcterms:W3CDTF">2014-02-24T14:48:00Z</dcterms:modified>
</cp:coreProperties>
</file>