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4F0" w:rsidRPr="005234F0" w:rsidRDefault="005234F0" w:rsidP="005234F0">
      <w:pPr>
        <w:rPr>
          <w:rFonts w:ascii="Palatino Linotype" w:hAnsi="Palatino Linotype"/>
          <w:sz w:val="24"/>
          <w:szCs w:val="24"/>
        </w:rPr>
      </w:pPr>
      <w:r w:rsidRPr="005234F0">
        <w:rPr>
          <w:rFonts w:ascii="Palatino Linotype" w:hAnsi="Palatino Linotype"/>
          <w:sz w:val="24"/>
          <w:szCs w:val="24"/>
        </w:rPr>
        <w:t xml:space="preserve">ΥΛΙΚΟ ΜΑΘΗΜΑΤΟΣ </w:t>
      </w:r>
      <w:r>
        <w:rPr>
          <w:rFonts w:ascii="Palatino Linotype" w:hAnsi="Palatino Linotype"/>
          <w:sz w:val="24"/>
          <w:szCs w:val="24"/>
        </w:rPr>
        <w:t>14/3/2024</w:t>
      </w:r>
    </w:p>
    <w:p w:rsidR="005234F0" w:rsidRPr="005234F0" w:rsidRDefault="005234F0" w:rsidP="005234F0">
      <w:pPr>
        <w:rPr>
          <w:rFonts w:ascii="Palatino Linotype" w:hAnsi="Palatino Linotype"/>
          <w:sz w:val="24"/>
          <w:szCs w:val="24"/>
        </w:rPr>
      </w:pPr>
    </w:p>
    <w:p w:rsidR="005234F0" w:rsidRPr="005234F0" w:rsidRDefault="005234F0" w:rsidP="005234F0">
      <w:pPr>
        <w:rPr>
          <w:rFonts w:ascii="Palatino Linotype" w:hAnsi="Palatino Linotype"/>
          <w:sz w:val="24"/>
          <w:szCs w:val="24"/>
        </w:rPr>
      </w:pPr>
      <w:r w:rsidRPr="005234F0">
        <w:rPr>
          <w:rFonts w:ascii="Palatino Linotype" w:hAnsi="Palatino Linotype"/>
          <w:sz w:val="24"/>
          <w:szCs w:val="24"/>
        </w:rPr>
        <w:t xml:space="preserve">ΤΙΤΛΟΣ : </w:t>
      </w:r>
      <w:bookmarkStart w:id="0" w:name="_GoBack"/>
      <w:r w:rsidRPr="005234F0">
        <w:rPr>
          <w:rFonts w:ascii="Palatino Linotype" w:hAnsi="Palatino Linotype"/>
          <w:sz w:val="24"/>
          <w:szCs w:val="24"/>
        </w:rPr>
        <w:t>ΕΘΝΙΚΗ ΠΟΙΗΣΗ ΚΑΙ ΔΗΜΟΣΙΕΣ ΤΕΛΕΤΟΥΡΓΙΕΣ</w:t>
      </w:r>
      <w:bookmarkEnd w:id="0"/>
    </w:p>
    <w:p w:rsidR="005234F0" w:rsidRPr="005234F0" w:rsidRDefault="005234F0" w:rsidP="005234F0">
      <w:pPr>
        <w:rPr>
          <w:rFonts w:ascii="Palatino Linotype" w:hAnsi="Palatino Linotype"/>
          <w:sz w:val="24"/>
          <w:szCs w:val="24"/>
        </w:rPr>
      </w:pPr>
    </w:p>
    <w:p w:rsidR="005234F0" w:rsidRPr="005234F0" w:rsidRDefault="005234F0" w:rsidP="005234F0">
      <w:pPr>
        <w:rPr>
          <w:rFonts w:ascii="Palatino Linotype" w:hAnsi="Palatino Linotype"/>
          <w:sz w:val="24"/>
          <w:szCs w:val="24"/>
        </w:rPr>
      </w:pPr>
      <w:r w:rsidRPr="005234F0">
        <w:rPr>
          <w:rFonts w:ascii="Palatino Linotype" w:hAnsi="Palatino Linotype"/>
          <w:sz w:val="24"/>
          <w:szCs w:val="24"/>
        </w:rPr>
        <w:t>ΑΡΧΕΙΑΚΕΣ ΠΗΓΕΣ :</w:t>
      </w:r>
    </w:p>
    <w:p w:rsidR="005234F0" w:rsidRPr="005234F0" w:rsidRDefault="005234F0" w:rsidP="005234F0">
      <w:pPr>
        <w:rPr>
          <w:rFonts w:ascii="Palatino Linotype" w:hAnsi="Palatino Linotype"/>
          <w:sz w:val="24"/>
          <w:szCs w:val="24"/>
        </w:rPr>
      </w:pPr>
      <w:hyperlink r:id="rId6" w:history="1">
        <w:r w:rsidRPr="005234F0">
          <w:rPr>
            <w:rFonts w:ascii="Palatino Linotype" w:hAnsi="Palatino Linotype"/>
            <w:sz w:val="24"/>
            <w:szCs w:val="24"/>
            <w:u w:val="single"/>
            <w:lang w:val="en-US"/>
          </w:rPr>
          <w:t>https</w:t>
        </w:r>
        <w:r w:rsidRPr="005234F0">
          <w:rPr>
            <w:rFonts w:ascii="Palatino Linotype" w:hAnsi="Palatino Linotype"/>
            <w:sz w:val="24"/>
            <w:szCs w:val="24"/>
            <w:u w:val="single"/>
          </w:rPr>
          <w:t>://</w:t>
        </w:r>
        <w:r w:rsidRPr="005234F0">
          <w:rPr>
            <w:rFonts w:ascii="Palatino Linotype" w:hAnsi="Palatino Linotype"/>
            <w:sz w:val="24"/>
            <w:szCs w:val="24"/>
            <w:u w:val="single"/>
            <w:lang w:val="en-US"/>
          </w:rPr>
          <w:t>www</w:t>
        </w:r>
        <w:r w:rsidRPr="005234F0">
          <w:rPr>
            <w:rFonts w:ascii="Palatino Linotype" w:hAnsi="Palatino Linotype"/>
            <w:sz w:val="24"/>
            <w:szCs w:val="24"/>
            <w:u w:val="single"/>
          </w:rPr>
          <w:t>.</w:t>
        </w:r>
        <w:r w:rsidRPr="005234F0">
          <w:rPr>
            <w:rFonts w:ascii="Palatino Linotype" w:hAnsi="Palatino Linotype"/>
            <w:sz w:val="24"/>
            <w:szCs w:val="24"/>
            <w:u w:val="single"/>
            <w:lang w:val="en-US"/>
          </w:rPr>
          <w:t>greek</w:t>
        </w:r>
        <w:r w:rsidRPr="005234F0">
          <w:rPr>
            <w:rFonts w:ascii="Palatino Linotype" w:hAnsi="Palatino Linotype"/>
            <w:sz w:val="24"/>
            <w:szCs w:val="24"/>
            <w:u w:val="single"/>
          </w:rPr>
          <w:t>-</w:t>
        </w:r>
        <w:r w:rsidRPr="005234F0">
          <w:rPr>
            <w:rFonts w:ascii="Palatino Linotype" w:hAnsi="Palatino Linotype"/>
            <w:sz w:val="24"/>
            <w:szCs w:val="24"/>
            <w:u w:val="single"/>
            <w:lang w:val="en-US"/>
          </w:rPr>
          <w:t>language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gr</w:t>
        </w:r>
        <w:r w:rsidRPr="005234F0">
          <w:rPr>
            <w:rFonts w:ascii="Palatino Linotype" w:hAnsi="Palatino Linotype"/>
            <w:sz w:val="24"/>
            <w:szCs w:val="24"/>
            <w:u w:val="single"/>
          </w:rPr>
          <w:t>/</w:t>
        </w:r>
        <w:r w:rsidRPr="005234F0">
          <w:rPr>
            <w:rFonts w:ascii="Palatino Linotype" w:hAnsi="Palatino Linotype"/>
            <w:sz w:val="24"/>
            <w:szCs w:val="24"/>
            <w:u w:val="single"/>
            <w:lang w:val="en-US"/>
          </w:rPr>
          <w:t>digitalResources</w:t>
        </w:r>
        <w:r w:rsidRPr="005234F0">
          <w:rPr>
            <w:rFonts w:ascii="Palatino Linotype" w:hAnsi="Palatino Linotype"/>
            <w:sz w:val="24"/>
            <w:szCs w:val="24"/>
            <w:u w:val="single"/>
          </w:rPr>
          <w:t>/</w:t>
        </w:r>
        <w:r w:rsidRPr="005234F0">
          <w:rPr>
            <w:rFonts w:ascii="Palatino Linotype" w:hAnsi="Palatino Linotype"/>
            <w:sz w:val="24"/>
            <w:szCs w:val="24"/>
            <w:u w:val="single"/>
            <w:lang w:val="en-US"/>
          </w:rPr>
          <w:t>literature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tools</w:t>
        </w:r>
        <w:r w:rsidRPr="005234F0">
          <w:rPr>
            <w:rFonts w:ascii="Palatino Linotype" w:hAnsi="Palatino Linotype"/>
            <w:sz w:val="24"/>
            <w:szCs w:val="24"/>
            <w:u w:val="single"/>
          </w:rPr>
          <w:t>/</w:t>
        </w:r>
        <w:r w:rsidRPr="005234F0">
          <w:rPr>
            <w:rFonts w:ascii="Palatino Linotype" w:hAnsi="Palatino Linotype"/>
            <w:sz w:val="24"/>
            <w:szCs w:val="24"/>
            <w:u w:val="single"/>
            <w:lang w:val="en-US"/>
          </w:rPr>
          <w:t>concordance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browse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html</w:t>
        </w:r>
        <w:r w:rsidRPr="005234F0">
          <w:rPr>
            <w:rFonts w:ascii="Palatino Linotype" w:hAnsi="Palatino Linotype"/>
            <w:sz w:val="24"/>
            <w:szCs w:val="24"/>
            <w:u w:val="single"/>
          </w:rPr>
          <w:t>?</w:t>
        </w:r>
        <w:r w:rsidRPr="005234F0">
          <w:rPr>
            <w:rFonts w:ascii="Palatino Linotype" w:hAnsi="Palatino Linotype"/>
            <w:sz w:val="24"/>
            <w:szCs w:val="24"/>
            <w:u w:val="single"/>
            <w:lang w:val="en-US"/>
          </w:rPr>
          <w:t>cnd</w:t>
        </w:r>
        <w:r w:rsidRPr="005234F0">
          <w:rPr>
            <w:rFonts w:ascii="Palatino Linotype" w:hAnsi="Palatino Linotype"/>
            <w:sz w:val="24"/>
            <w:szCs w:val="24"/>
            <w:u w:val="single"/>
          </w:rPr>
          <w:t>_</w:t>
        </w:r>
        <w:r w:rsidRPr="005234F0">
          <w:rPr>
            <w:rFonts w:ascii="Palatino Linotype" w:hAnsi="Palatino Linotype"/>
            <w:sz w:val="24"/>
            <w:szCs w:val="24"/>
            <w:u w:val="single"/>
            <w:lang w:val="en-US"/>
          </w:rPr>
          <w:t>id</w:t>
        </w:r>
        <w:r w:rsidRPr="005234F0">
          <w:rPr>
            <w:rFonts w:ascii="Palatino Linotype" w:hAnsi="Palatino Linotype"/>
            <w:sz w:val="24"/>
            <w:szCs w:val="24"/>
            <w:u w:val="single"/>
          </w:rPr>
          <w:t>=3&amp;</w:t>
        </w:r>
        <w:r w:rsidRPr="005234F0">
          <w:rPr>
            <w:rFonts w:ascii="Palatino Linotype" w:hAnsi="Palatino Linotype"/>
            <w:sz w:val="24"/>
            <w:szCs w:val="24"/>
            <w:u w:val="single"/>
            <w:lang w:val="en-US"/>
          </w:rPr>
          <w:t>text</w:t>
        </w:r>
        <w:r w:rsidRPr="005234F0">
          <w:rPr>
            <w:rFonts w:ascii="Palatino Linotype" w:hAnsi="Palatino Linotype"/>
            <w:sz w:val="24"/>
            <w:szCs w:val="24"/>
            <w:u w:val="single"/>
          </w:rPr>
          <w:t>_</w:t>
        </w:r>
        <w:r w:rsidRPr="005234F0">
          <w:rPr>
            <w:rFonts w:ascii="Palatino Linotype" w:hAnsi="Palatino Linotype"/>
            <w:sz w:val="24"/>
            <w:szCs w:val="24"/>
            <w:u w:val="single"/>
            <w:lang w:val="en-US"/>
          </w:rPr>
          <w:t>id</w:t>
        </w:r>
        <w:r w:rsidRPr="005234F0">
          <w:rPr>
            <w:rFonts w:ascii="Palatino Linotype" w:hAnsi="Palatino Linotype"/>
            <w:sz w:val="24"/>
            <w:szCs w:val="24"/>
            <w:u w:val="single"/>
          </w:rPr>
          <w:t>=301</w:t>
        </w:r>
      </w:hyperlink>
    </w:p>
    <w:p w:rsidR="005234F0" w:rsidRPr="005234F0" w:rsidRDefault="005234F0" w:rsidP="005234F0">
      <w:pPr>
        <w:rPr>
          <w:rFonts w:ascii="Palatino Linotype" w:hAnsi="Palatino Linotype"/>
          <w:sz w:val="24"/>
          <w:szCs w:val="24"/>
        </w:rPr>
      </w:pPr>
    </w:p>
    <w:p w:rsidR="005234F0" w:rsidRPr="005234F0" w:rsidRDefault="005234F0" w:rsidP="005234F0">
      <w:pPr>
        <w:rPr>
          <w:rFonts w:ascii="Palatino Linotype" w:hAnsi="Palatino Linotype"/>
          <w:b/>
          <w:sz w:val="24"/>
          <w:szCs w:val="24"/>
          <w:u w:val="single"/>
        </w:rPr>
      </w:pPr>
      <w:r w:rsidRPr="005234F0">
        <w:rPr>
          <w:rFonts w:ascii="Palatino Linotype" w:hAnsi="Palatino Linotype"/>
          <w:b/>
          <w:sz w:val="24"/>
          <w:szCs w:val="24"/>
          <w:u w:val="single"/>
        </w:rPr>
        <w:t>ΣΥΝΤΟΜΗ ΠΕΡΙΓΡΑΦΗ :</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Την 1η Φεβρουαρίου του 1872 η Πρυτανεία του Εθνικού Πανεπιστημίου με επιστολή που έστειλε στον Α. Βαλαωρίτη, ζητούσε από τον ποιητή να γράψει ποίημα για τον Πατριάρχη Γρηγόριο Ε΄, το οποίο θα εκφωνούσε ο ίδιος την 25η Μαρτίου, στα αποκαλυπτήρια του ανδριάντα που είχε στηθεί προς τιμήν του, μπροστά από το Πανεπιστήμιο, κατασκευή Γ. Φυτάλη, με την συνδρομή του εθνικού ευεργέτη Γ. Αβέρωφ.</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Συγκεκριμένα η επιστολή, με υπογραφή του Πρύτανη Ε. Καστόρχη, ανέφερε μεταξύ άλλων : «…… κρίνομεν αναγκαίον να παρακαλέσωμεν υμάς, κύριε Βαλαωρίτη, όπως δια της ηδυεπούς και εθνικωτάτης υμών γλώσσης προσαγορεύσητε τον ανδριάντα του αθανάτου τούτου τέκνου της νεωτέρας Ελλάδος…»</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Ο εθνικός μας ποιητής αποδέχθηκε την πρόταση του Πανεπιστημίου και στην απαντητική του επιστολή, 10 Φεβρουαρίου 1872, περιελάμβανε τα εξής: «Καίτοι συναισθανόμενος την αδυναμίαν μου….. αποδέχομαι μετά βαθυτάτης συγκινήσεως την υψηλήν εντολήν, ην ευηρεστήθητε να μοι διαπιστευθήτε….»</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Έτσι ο ποιητής μας επιδόθηκε στην συγγραφή του γνωστού ποιήματος «ο ανδριάς του αοιδίμου Γρηγορίου του Ε΄ Πατριάρχην Κωνσταντινουπόλεως».</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Ο Βαλαωρίτης υπήρξε υπέρμαχος της καθιέρωσης της δημοτικής γλώσσας στην ποίηση και θεωρούσε τον «λογωτατισμό» αιτία του μαρασμού της ποίησης στην Ελλάδα εκείνη την εποχή. Σύμφωνα με τον ίδιο, το ποίημά του αυτό αποτελεί την επίσημη καθιέρωση της δημοτικής γλώσσας στην εθνική ποίηση. Σχετικά με το θέμα αυτό, σε επιστολή του </w:t>
      </w:r>
      <w:r w:rsidRPr="005234F0">
        <w:rPr>
          <w:rFonts w:ascii="Palatino Linotype" w:eastAsia="Times New Roman" w:hAnsi="Palatino Linotype" w:cs="Arial"/>
          <w:sz w:val="24"/>
          <w:szCs w:val="24"/>
          <w:lang w:eastAsia="el-GR"/>
        </w:rPr>
        <w:lastRenderedPageBreak/>
        <w:t>προς τον Εμμανουήλ Ροϊδη – 3η Νοέμβρη 1877 – αναφέρει: «… Η τυραννία αυτή του Λογιωτατισμού έπνιξε την ποίησιν εν Ελλάδι και εχρειάσθει μεγάλη υπομονή, μέχρις ου ίδη τις την Σύγκλητον του Εθνικού Πανδιδακτηρίου, προσκαλούσαν έναν κηρυγμένον αντάρτην, ένα αδιόρθωτον και παρήκοον χωριάτην ποιητήν, εμέ, δια να του αναθέση την εξύμνησιν του Πατριάρχου Γρηγορίου, δεχομένη εκ των προτέρων, την επίσημον εν τη περιπτώσει ταύτη καθιέρωσιν της δημοτικής γλώσσας εν τη εθνική ποιήσει.»</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Ο ποιητής, έχοντας ετοιμάσει τον διθύραμβο για τον Πατριάρχη, μεταβαίνει στην Αθήνα. Και σύμφωνα με ομιλία του Ακαδημαϊκού Παύλου Νιρβάνα στον Φιλολογικό Σύλλογο «Παρνασσός» (Αθήνα 1916), την παραμονή της 25ης Μαρτίου 1872 στο σπίτι του Θ. Ορφανίδη, ο ποιητής διάβασε σε φιλικό κύκλο το ποίημά του. Ήταν δε τόσο «κυριευμένος από τον πατριωτικό και ποιητικό του ενθουσιασμό, ώστε σε μιαν ακράτητη χειρονομία, έριξε κάτω ένα πολύτιμο βάζο και το έκανε κομμάτια. Ο ποιητής δεν κατάλαβε τίποτε. Τόσος όμως ήταν και ο ενθουσιασμός που είχε ανάψει γύρω του, ώστε και κανένας άλλος δεν κατάλαβε την καταστροφή… Το σπασμένο βάζο βρίσκεται ακόμα σαν ευλαβητικό κειμήλιο στην οικογένεια Ορφανίδη… Όμως την άλλη μέρα ένα πολυτιμότερο βάζο ραγίστηκε μπροστά στο άγαλμα του Πατριάρχη. Ήταν η καρδιά του ποιητή…»</w:t>
      </w:r>
    </w:p>
    <w:p w:rsidR="005234F0" w:rsidRPr="005234F0" w:rsidRDefault="005234F0" w:rsidP="005234F0">
      <w:pPr>
        <w:rPr>
          <w:rFonts w:ascii="Palatino Linotype" w:hAnsi="Palatino Linotype" w:cs="Arial"/>
          <w:sz w:val="24"/>
          <w:szCs w:val="24"/>
          <w:shd w:val="clear" w:color="auto" w:fill="FFFFFF"/>
        </w:rPr>
      </w:pPr>
      <w:r w:rsidRPr="005234F0">
        <w:rPr>
          <w:rFonts w:ascii="Palatino Linotype" w:hAnsi="Palatino Linotype" w:cs="Arial"/>
          <w:sz w:val="24"/>
          <w:szCs w:val="24"/>
          <w:shd w:val="clear" w:color="auto" w:fill="FFFFFF"/>
        </w:rPr>
        <w:t>Είναι γνωστό ότι την ημέρα της απαγγελίας του ποιήματος ο Βαλαωρίτης υπέστη το πρώτο καρδιακό επεισόδιο. Για το θέμα αυτό ο ίδιος θα γράψει από τη Μαδουρή στις 29 Απριλίου 1872 στον φίλο του Α. Λασκαράτο : «….πρέπει να μη λησμονήσης ότι δια να εκφωνήσω το ποίημά μου εκείνο εις το ύπαιθρον, εμπρός εις μυριάδας ακροατών, υποκάτω από τη φλόγα του Αθηναϊκού ηλίου, με την αναπόφευκτον συγκίνησιν την οποία έπρεπε να υποφέρει η ψυχή μου, ολίγον έλειψε να αποθάνω από μίαν συγκοπήν της καρδίας…»</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Και σε επιστολή του από την «Αγία Μαύρα», με ημερ/νία μετά τον Ιούλιο του 1878 και παραλήπτη φιλικό πρόσωπο στο Παρίσι, αναφέρει: «….Η εξαιρετική έξαψις υπό το κράτος της οποίας έζησα επί δύο μήνες (η περίοδος συγγραφής του ποιήματος), η νευρική κόπωσις της απαγγελίας, η οποία διήρκεσε επί μίαν ώραν, με τόνον φωνής ικανόν να φέρει τους στίχους μου μέχρι και των πλέον απομεμακρυσμένων σημείων της πλατείας του Πανεπιστημίου, η μέθη του απροσδοκήτου θριάμβου, αι κραυγαί, οι λυγμοί, αι φρενιώδεις επευφημίαι ενός λαού ο οποίος δια πρώτην φοράν ήκουεν εις γλώσσαν την οποίαν ηδύνατο να κατανοήσει την αιματηράν ιστορίαν της εθνικής του αναγεννήσεως, όλα αυτά έδωσαν την χαριστικήν βολήν εις τα πτωχά μου νεύρα και όταν κατήλθον του βήματος, δύο ιατροί διαπίστωσαν ότι η καρδίαν μου είχε εκατόν εξήντα στίξεις το λεπτόν! »</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Αλλά και κατά την επιστροφή του στη Λευκάδα ο λαός τον υποδέχθηκε με μεγάλο ενθουσιασμό και οι αρχές του νησιού του απέδωσαν σπουδαίες τιμές. Σε επιστολή του με ημ/νια 7 Απριλίου 1872, προς τη σύζυγό του Ελοϊσία, που βρίσκονταν στο εξωτερικό, θα πει σχετικά με την υποδοχή του στο νησί: «Διατελώ εισέτι υπό το κράτος των βαθυτάτων και αλεπαλλήλων συγκινήσεων, αίτινες υπήρξαν το αποτέλεσμα του απεριγράπτου και όλως απροσδοκήτου ποιητικού μου θριάμβου και δεν δύναμαι να σοι εκθέσω εν εκτάσει ούτε τας τελετάς ούτε τον φανατισμόν, μεθ΄ου με υπεδέχθη επανακάμπτοντα εξ Αθηνών ο καλός καγαθός ούτος λαός της Λευκάδος.[…] Επί του ατμοκινήτου ήλθε και με παρέλαβε δια λέμβου στολισμένης με δάφνας και σημαίας επιτροπή, συγκειμένη εκ του Σ. Σταύρου, Α. Καλκάνη και Δ. Δίπλα. Εν μέσω δε των αδιακόπων πυροβολισμών και των ζητωκραυγών πλήθους λαού, απεβιβάσθην επί της προκυμαίας, ένθα είχε κατασκευαστεί επί τούτο αποβάθρα ταπητοσκέπαστος. Τότε επί βήματος δαφνοστολίστου αναβάς ο Α. Βλαντής, ως ο πρεσβύτερος του δικηγορικού συλλόγου, με προσηγόρευσεν αναγνώσας ευφραδέστατον λογύδριο. [….] Μετά το τέλος… προπορευομένης της μουσικής, εφθάσαμεν εις την πλατείαν, ένθα εύρον ανεγερμένην κομψοτάτη ασπίδα.[…] Επί του ικριώματος εκείνου ανέβην και απήγγειλα το ποίημά μου, διακοπτόμενος υπό ζητοκραυγών».</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Οι εορταστικές τελετές συνεχίστηκαν και την επόμενη μέρα. Μετά την λειτουργία, με τη συνοδεία μουσικής, ο ποιητής οδηγήθηκε και πάλι στην πλατεία της πόλης, όπου τον περίμενε ο κλήρος, οι στρατιωτικές, δημοτικές, διοικητικές και δικαστικές αρχές του τόπου, όλοι οι δήμαρχοι και τα δημοτικά συμβούλια του νησιού, καθώς και πλήθος κατοίκων που ήρθαν από την Ακαρνανία. Εψάλλει δοξολογία και κατόπιν ο αρχιερέας, στο όνομα του λευκαδίτικου λαού, ανάρτησε στο στήθος του ποιητή «χρυσούν αριστείον». Και στη συνέχεια ο Α. Καλκάνης του πρόσφερε στο όνομα πάλι του λευκαδίτικου λαού «τον δάφνινον της ποιήσεως στέφανον».</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Στην ίδια επιστολή προς τη σύζυγό του συνεχίζει: «[….] Καταβάντα της αψίδος με περιέφερεν όλος εκείνος ο κόσμος καθ΄άπασαν την πόλιν μεταμορφωθείσα εις δάσος εκ δάφνης και μυρσίνης. [….] Το εσπέρας εφωταγωγήθη η πόλις λαμπρώς και εκάησαν πάμπολλα πυροτεχνήματα εγκαίρως κατασκευασθέντα εις Κέρκυραν. Ούτως έληξαν οι τελεταί της φτωχής πατρίδος μου. Και αν μου ήτο γραμμένον να ζήσω επ΄αιώνας, ουδέποτε θα λησμονήσω την εν Αθήναις τελεσθείσα πανήγυριν και την εν Λευκάδι υποδοχήν μου».</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u w:val="single"/>
          <w:lang w:eastAsia="el-GR"/>
        </w:rPr>
      </w:pPr>
      <w:r w:rsidRPr="005234F0">
        <w:rPr>
          <w:rFonts w:ascii="Palatino Linotype" w:eastAsia="Times New Roman" w:hAnsi="Palatino Linotype" w:cs="Arial"/>
          <w:sz w:val="24"/>
          <w:szCs w:val="24"/>
          <w:lang w:eastAsia="el-GR"/>
        </w:rPr>
        <w:t xml:space="preserve">ΠΗΓΗ : </w:t>
      </w:r>
      <w:hyperlink r:id="rId7" w:history="1">
        <w:r w:rsidRPr="005234F0">
          <w:rPr>
            <w:rFonts w:ascii="Palatino Linotype" w:eastAsia="Times New Roman" w:hAnsi="Palatino Linotype" w:cs="Arial"/>
            <w:sz w:val="24"/>
            <w:szCs w:val="24"/>
            <w:u w:val="single"/>
            <w:lang w:eastAsia="el-GR"/>
          </w:rPr>
          <w:t>https://aromalefkadas.gr/%CF%80%CE%B5%CF%81%CE%AF-%CF%84%CE%BF%CF%85-%CF%80%CE%BF%CE%B9%CE%AE%CE%BC%CE%B1%CF%84%CE%BF%CF%82-%CF%84%CE%BF%CF%85-%CE%B1-%CE%B2%CE%B1%CE%BB%CE%B1%CF%89%CF%81%CE%AF%CF%84%CE%B7-%CE%BF/</w:t>
        </w:r>
      </w:hyperlink>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ΔΙΚΤΥΟΓΡΑΦΙΑ – ΒΙΒΛΙΟΓΡΑΦΙΑ</w:t>
      </w: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hyperlink r:id="rId8" w:anchor="toc002" w:history="1">
        <w:r w:rsidRPr="005234F0">
          <w:rPr>
            <w:rFonts w:ascii="Palatino Linotype" w:eastAsia="Times New Roman" w:hAnsi="Palatino Linotype" w:cs="Arial"/>
            <w:sz w:val="24"/>
            <w:szCs w:val="24"/>
            <w:u w:val="single"/>
            <w:lang w:eastAsia="el-GR"/>
          </w:rPr>
          <w:t>https://www.greek-language.gr/digitalResources/literature/tools/concordance/biography.html?cnd_id=3#toc002</w:t>
        </w:r>
      </w:hyperlink>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hyperlink r:id="rId9" w:history="1">
        <w:r w:rsidRPr="005234F0">
          <w:rPr>
            <w:rFonts w:ascii="Palatino Linotype" w:eastAsia="Times New Roman" w:hAnsi="Palatino Linotype" w:cs="Arial"/>
            <w:sz w:val="24"/>
            <w:szCs w:val="24"/>
            <w:u w:val="single"/>
            <w:lang w:eastAsia="el-GR"/>
          </w:rPr>
          <w:t>https://www.greek-language.gr/digitalResources/literature/education/literature_history/search.html?details=38</w:t>
        </w:r>
      </w:hyperlink>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hyperlink r:id="rId10" w:history="1">
        <w:r w:rsidRPr="005234F0">
          <w:rPr>
            <w:rFonts w:ascii="Palatino Linotype" w:eastAsia="Times New Roman" w:hAnsi="Palatino Linotype" w:cs="Arial"/>
            <w:sz w:val="24"/>
            <w:szCs w:val="24"/>
            <w:u w:val="single"/>
            <w:lang w:eastAsia="el-GR"/>
          </w:rPr>
          <w:t>https://www.evripidis.gr/product/132058/romantika-pepromena-o-aristotelis-balaoritis-os-ethnikos-poiitis-/</w:t>
        </w:r>
      </w:hyperlink>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hyperlink r:id="rId11" w:history="1">
        <w:r w:rsidRPr="005234F0">
          <w:rPr>
            <w:rFonts w:ascii="Palatino Linotype" w:eastAsia="Times New Roman" w:hAnsi="Palatino Linotype" w:cs="Arial"/>
            <w:sz w:val="24"/>
            <w:szCs w:val="24"/>
            <w:u w:val="single"/>
            <w:lang w:eastAsia="el-GR"/>
          </w:rPr>
          <w:t>https://papaleonidasdimitris.wordpress.com/2010/04/11/%CF%80%CE%B1%CF%84%CF%81%CE%B9%CE%AC%CF%81%CF%87%CE%B7%CF%82-%CE%B3%CF%81%CE%B7%CE%B3%CF%8C%CF%81%CE%B9%CE%BF%CF%82-%CE%B5%CE%84-%CE%AD%CE%BD%CE%B1%CF%82-%CE%B1%CE%BC%CF%86%CE%B9%CE%BB%CE%B5%CE%B3/</w:t>
        </w:r>
      </w:hyperlink>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lang w:eastAsia="el-GR"/>
        </w:rPr>
      </w:pPr>
    </w:p>
    <w:p w:rsidR="005234F0" w:rsidRPr="005234F0" w:rsidRDefault="005234F0" w:rsidP="005234F0">
      <w:pPr>
        <w:shd w:val="clear" w:color="auto" w:fill="FFFFFF"/>
        <w:spacing w:after="330" w:line="240" w:lineRule="auto"/>
        <w:rPr>
          <w:rFonts w:ascii="Palatino Linotype" w:eastAsia="Times New Roman" w:hAnsi="Palatino Linotype" w:cs="Arial"/>
          <w:sz w:val="24"/>
          <w:szCs w:val="24"/>
          <w:u w:val="single"/>
          <w:lang w:eastAsia="el-GR"/>
        </w:rPr>
      </w:pPr>
      <w:r w:rsidRPr="005234F0">
        <w:rPr>
          <w:rFonts w:ascii="Palatino Linotype" w:eastAsia="Times New Roman" w:hAnsi="Palatino Linotype" w:cs="Arial"/>
          <w:sz w:val="24"/>
          <w:szCs w:val="24"/>
          <w:u w:val="single"/>
          <w:lang w:eastAsia="el-GR"/>
        </w:rPr>
        <w:t>ΑΣΚΗΣΗ – ΔΡΑΣΤΗΡΙΟΤΗΤΑ</w:t>
      </w:r>
    </w:p>
    <w:p w:rsidR="005234F0" w:rsidRPr="005234F0" w:rsidRDefault="005234F0" w:rsidP="005234F0">
      <w:pPr>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Σχολιάστε τους στίχους σε σχέση με τα ιστορικά συμφραζόμενα.</w:t>
      </w:r>
    </w:p>
    <w:p w:rsidR="005234F0" w:rsidRPr="005234F0" w:rsidRDefault="005234F0" w:rsidP="005234F0">
      <w:pPr>
        <w:rPr>
          <w:rFonts w:ascii="Palatino Linotype" w:hAnsi="Palatino Linotype"/>
          <w:sz w:val="24"/>
          <w:szCs w:val="24"/>
        </w:rPr>
      </w:pPr>
      <w:hyperlink r:id="rId12" w:history="1">
        <w:r w:rsidRPr="005234F0">
          <w:rPr>
            <w:rFonts w:ascii="Palatino Linotype" w:hAnsi="Palatino Linotype"/>
            <w:color w:val="0563C1" w:themeColor="hyperlink"/>
            <w:sz w:val="24"/>
            <w:szCs w:val="24"/>
            <w:u w:val="single"/>
          </w:rPr>
          <w:br/>
        </w:r>
      </w:hyperlink>
      <w:r w:rsidRPr="005234F0">
        <w:rPr>
          <w:rFonts w:ascii="Palatino Linotype" w:hAnsi="Palatino Linotype"/>
          <w:sz w:val="24"/>
          <w:szCs w:val="24"/>
        </w:rPr>
        <w:t>Πώς μας θωρείς ακίνητος;... Πού τρέχει ο λογισμός σου,</w:t>
      </w:r>
      <w:r w:rsidRPr="005234F0">
        <w:rPr>
          <w:rFonts w:ascii="Palatino Linotype" w:hAnsi="Palatino Linotype"/>
          <w:sz w:val="24"/>
          <w:szCs w:val="24"/>
        </w:rPr>
        <w:br/>
        <w:t>τα φτερωτά σου τα όνειρα;... Γιατί ’ς το μέτωπο σου</w:t>
      </w:r>
      <w:r w:rsidRPr="005234F0">
        <w:rPr>
          <w:rFonts w:ascii="Palatino Linotype" w:hAnsi="Palatino Linotype"/>
          <w:sz w:val="24"/>
          <w:szCs w:val="24"/>
        </w:rPr>
        <w:br/>
        <w:t>Να μη φυτρώνουν, γέροντα, τόσαις χρυσαίς αχτίδαις</w:t>
      </w:r>
      <w:r w:rsidRPr="005234F0">
        <w:rPr>
          <w:rFonts w:ascii="Palatino Linotype" w:hAnsi="Palatino Linotype"/>
          <w:sz w:val="24"/>
          <w:szCs w:val="24"/>
        </w:rPr>
        <w:br/>
        <w:t>Όσαις μας δίδ' η όψη σου παρηγοριαίς κ' ελπίδαις;...</w:t>
      </w:r>
      <w:r w:rsidRPr="005234F0">
        <w:rPr>
          <w:rFonts w:ascii="Palatino Linotype" w:hAnsi="Palatino Linotype"/>
          <w:sz w:val="24"/>
          <w:szCs w:val="24"/>
        </w:rPr>
        <w:br/>
        <w:t>Γιατί ’ς τα ουράνια χείλη σου να μη γλυκοχαράξη,</w:t>
      </w:r>
      <w:r w:rsidRPr="005234F0">
        <w:rPr>
          <w:rFonts w:ascii="Palatino Linotype" w:hAnsi="Palatino Linotype"/>
          <w:sz w:val="24"/>
          <w:szCs w:val="24"/>
        </w:rPr>
        <w:br/>
        <w:t>Πατέρα, ένα χαμόγελο;... Γιατί να μη σπαράζη</w:t>
      </w:r>
      <w:r w:rsidRPr="005234F0">
        <w:rPr>
          <w:rFonts w:ascii="Palatino Linotype" w:hAnsi="Palatino Linotype"/>
          <w:sz w:val="24"/>
          <w:szCs w:val="24"/>
        </w:rPr>
        <w:br/>
        <w:t>Μέσα ’ς τα στήθη σου η καρδιά; Και πώς ’ς το βλέφαρο σου</w:t>
      </w:r>
      <w:r w:rsidRPr="005234F0">
        <w:rPr>
          <w:rFonts w:ascii="Palatino Linotype" w:hAnsi="Palatino Linotype"/>
          <w:sz w:val="24"/>
          <w:szCs w:val="24"/>
        </w:rPr>
        <w:br/>
        <w:t>ούτ' ένα δάκρυ επρόβαλε, ούτ' έλαμψε το φως σου;...</w:t>
      </w:r>
      <w:r w:rsidRPr="005234F0">
        <w:rPr>
          <w:rFonts w:ascii="Palatino Linotype" w:hAnsi="Palatino Linotype"/>
          <w:sz w:val="24"/>
          <w:szCs w:val="24"/>
        </w:rPr>
        <w:br/>
      </w:r>
    </w:p>
    <w:p w:rsidR="005234F0" w:rsidRPr="005234F0" w:rsidRDefault="005234F0" w:rsidP="005234F0">
      <w:pPr>
        <w:rPr>
          <w:rFonts w:ascii="Palatino Linotype" w:hAnsi="Palatino Linotype"/>
          <w:sz w:val="24"/>
          <w:szCs w:val="24"/>
        </w:rPr>
      </w:pPr>
      <w:r w:rsidRPr="005234F0">
        <w:rPr>
          <w:rFonts w:ascii="Palatino Linotype" w:hAnsi="Palatino Linotype"/>
          <w:sz w:val="24"/>
          <w:szCs w:val="24"/>
        </w:rPr>
        <w:t xml:space="preserve">[…] </w:t>
      </w:r>
    </w:p>
    <w:p w:rsidR="005234F0" w:rsidRPr="005234F0" w:rsidRDefault="005234F0" w:rsidP="005234F0">
      <w:pPr>
        <w:rPr>
          <w:rFonts w:ascii="Palatino Linotype" w:hAnsi="Palatino Linotype"/>
          <w:sz w:val="24"/>
          <w:szCs w:val="24"/>
        </w:rPr>
      </w:pPr>
    </w:p>
    <w:p w:rsidR="005234F0" w:rsidRPr="005234F0" w:rsidRDefault="005234F0" w:rsidP="005234F0">
      <w:pPr>
        <w:rPr>
          <w:rFonts w:ascii="Palatino Linotype" w:hAnsi="Palatino Linotype"/>
          <w:sz w:val="24"/>
          <w:szCs w:val="24"/>
        </w:rPr>
      </w:pPr>
      <w:r w:rsidRPr="005234F0">
        <w:rPr>
          <w:rFonts w:ascii="Palatino Linotype" w:hAnsi="Palatino Linotype"/>
          <w:sz w:val="24"/>
          <w:szCs w:val="24"/>
        </w:rPr>
        <w:t>Πενήντα χρόνοι πέρασαν σαν νάτανε μια μέρα!...</w:t>
      </w:r>
      <w:r w:rsidRPr="005234F0">
        <w:rPr>
          <w:rFonts w:ascii="Palatino Linotype" w:hAnsi="Palatino Linotype"/>
          <w:sz w:val="24"/>
          <w:szCs w:val="24"/>
        </w:rPr>
        <w:br/>
        <w:t>Για σας που είσθε αθάνατοι φεύγουν γλυκαίς, Πατέρα</w:t>
      </w:r>
      <w:r w:rsidRPr="005234F0">
        <w:rPr>
          <w:rFonts w:ascii="Palatino Linotype" w:hAnsi="Palatino Linotype"/>
          <w:sz w:val="24"/>
          <w:szCs w:val="24"/>
        </w:rPr>
        <w:br/>
        <w:t>Πετούν οι ώραις άμετραις’ς του τάφου το λιμάνι...</w:t>
      </w:r>
      <w:r w:rsidRPr="005234F0">
        <w:rPr>
          <w:rFonts w:ascii="Palatino Linotype" w:hAnsi="Palatino Linotype"/>
          <w:sz w:val="24"/>
          <w:szCs w:val="24"/>
        </w:rPr>
        <w:br/>
        <w:t>Για μας... και μόνη μια στιγμή αρκεί να μας μαράνη...</w:t>
      </w:r>
      <w:r w:rsidRPr="005234F0">
        <w:rPr>
          <w:rFonts w:ascii="Palatino Linotype" w:hAnsi="Palatino Linotype"/>
          <w:sz w:val="24"/>
          <w:szCs w:val="24"/>
        </w:rPr>
        <w:br/>
        <w:t>Πενήντα χρόνοι επέρασαν κι' ακόμ’ η ανατριχίλα</w:t>
      </w:r>
      <w:r w:rsidRPr="005234F0">
        <w:rPr>
          <w:rFonts w:ascii="Palatino Linotype" w:hAnsi="Palatino Linotype"/>
          <w:sz w:val="24"/>
          <w:szCs w:val="24"/>
        </w:rPr>
        <w:br/>
        <w:t>βαθειά μας βόσκει την καρδιά... Με τα χλωρά τα φύλλα</w:t>
      </w:r>
      <w:r w:rsidRPr="005234F0">
        <w:rPr>
          <w:rFonts w:ascii="Palatino Linotype" w:hAnsi="Palatino Linotype"/>
          <w:sz w:val="24"/>
          <w:szCs w:val="24"/>
        </w:rPr>
        <w:br/>
        <w:t>ανθοβολεί κι' ο τάφος σου και’ ς το μνημόσυνο σου</w:t>
      </w:r>
      <w:r w:rsidRPr="005234F0">
        <w:rPr>
          <w:rFonts w:ascii="Palatino Linotype" w:hAnsi="Palatino Linotype"/>
          <w:sz w:val="24"/>
          <w:szCs w:val="24"/>
        </w:rPr>
        <w:br/>
        <w:t>υψώνεται’ς τον ουρανό το νεκρολίβανο σου</w:t>
      </w:r>
      <w:r w:rsidRPr="005234F0">
        <w:rPr>
          <w:rFonts w:ascii="Palatino Linotype" w:hAnsi="Palatino Linotype"/>
          <w:sz w:val="24"/>
          <w:szCs w:val="24"/>
        </w:rPr>
        <w:br/>
        <w:t>με των ανθών την μυρωδιά και με το καρδιοχτύπι</w:t>
      </w:r>
      <w:r w:rsidRPr="005234F0">
        <w:rPr>
          <w:rFonts w:ascii="Palatino Linotype" w:hAnsi="Palatino Linotype"/>
          <w:sz w:val="24"/>
          <w:szCs w:val="24"/>
        </w:rPr>
        <w:br/>
        <w:t>του κόσμου, που εζωντάνεψες... Γέροντα, τι σου λείπει;...</w:t>
      </w:r>
      <w:r w:rsidRPr="005234F0">
        <w:rPr>
          <w:rFonts w:ascii="Palatino Linotype" w:hAnsi="Palatino Linotype"/>
          <w:sz w:val="24"/>
          <w:szCs w:val="24"/>
        </w:rPr>
        <w:br/>
        <w:t>Πώς μας θωρείς ακίνητος;... Πού τρέχει ο λογισμός σου;...</w:t>
      </w:r>
      <w:r w:rsidRPr="005234F0">
        <w:rPr>
          <w:rFonts w:ascii="Palatino Linotype" w:hAnsi="Palatino Linotype"/>
          <w:sz w:val="24"/>
          <w:szCs w:val="24"/>
        </w:rPr>
        <w:br/>
        <w:t>Ποιός είν' ο πόθος σου ο κρυφός και ποιό το μυστικό σου;...</w:t>
      </w:r>
      <w:r w:rsidRPr="005234F0">
        <w:rPr>
          <w:rFonts w:ascii="Palatino Linotype" w:hAnsi="Palatino Linotype"/>
          <w:sz w:val="24"/>
          <w:szCs w:val="24"/>
        </w:rPr>
        <w:br/>
      </w:r>
      <w:r w:rsidRPr="005234F0">
        <w:rPr>
          <w:rFonts w:ascii="Palatino Linotype" w:hAnsi="Palatino Linotype"/>
          <w:sz w:val="24"/>
          <w:szCs w:val="24"/>
        </w:rPr>
        <w:br/>
      </w:r>
      <w:r w:rsidRPr="005234F0">
        <w:rPr>
          <w:rFonts w:ascii="Palatino Linotype" w:hAnsi="Palatino Linotype"/>
          <w:sz w:val="24"/>
          <w:szCs w:val="24"/>
        </w:rPr>
        <w:br/>
        <w:t xml:space="preserve">[…] </w:t>
      </w:r>
    </w:p>
    <w:p w:rsidR="005234F0" w:rsidRPr="005234F0" w:rsidRDefault="005234F0" w:rsidP="005234F0">
      <w:pPr>
        <w:rPr>
          <w:rFonts w:ascii="Palatino Linotype" w:hAnsi="Palatino Linotype"/>
          <w:sz w:val="24"/>
          <w:szCs w:val="24"/>
        </w:rPr>
      </w:pPr>
      <w:r w:rsidRPr="005234F0">
        <w:rPr>
          <w:rFonts w:ascii="Palatino Linotype" w:hAnsi="Palatino Linotype"/>
          <w:sz w:val="24"/>
          <w:szCs w:val="24"/>
        </w:rPr>
        <w:t>Στ’ ἀνδρειωμένα σπλάχνα σου, μακρά ‘πὸ τὴν Ἑλλάδα</w:t>
      </w:r>
      <w:r w:rsidRPr="005234F0">
        <w:rPr>
          <w:rFonts w:ascii="Palatino Linotype" w:hAnsi="Palatino Linotype"/>
          <w:sz w:val="24"/>
          <w:szCs w:val="24"/>
        </w:rPr>
        <w:br/>
        <w:t>ἐρρίζωσε τόσο βαθιά τοῦ Χάρου ἡ φαρμακάδα,</w:t>
      </w:r>
      <w:r w:rsidRPr="005234F0">
        <w:rPr>
          <w:rFonts w:ascii="Palatino Linotype" w:hAnsi="Palatino Linotype"/>
          <w:sz w:val="24"/>
          <w:szCs w:val="24"/>
        </w:rPr>
        <w:br/>
        <w:t>π’ οὔτε τοῦ Ρήγα ἡ συντροφιά, καλόγερε, δέ φθάνει</w:t>
      </w:r>
      <w:r w:rsidRPr="005234F0">
        <w:rPr>
          <w:rFonts w:ascii="Palatino Linotype" w:hAnsi="Palatino Linotype"/>
          <w:sz w:val="24"/>
          <w:szCs w:val="24"/>
        </w:rPr>
        <w:br/>
        <w:t>τὰ σφραγισμένα χείλη σου ν’ ἀνοίξῃ νὰ γλυκάνη;..</w:t>
      </w:r>
      <w:r w:rsidRPr="005234F0">
        <w:rPr>
          <w:rFonts w:ascii="Palatino Linotype" w:hAnsi="Palatino Linotype"/>
          <w:sz w:val="24"/>
          <w:szCs w:val="24"/>
        </w:rPr>
        <w:br/>
        <w:t>Οὔτε τὸ φῶς τὸ ἀκοίμητο ποὺ στὸ πλευρό σου χύνει</w:t>
      </w:r>
      <w:r w:rsidRPr="005234F0">
        <w:rPr>
          <w:rFonts w:ascii="Palatino Linotype" w:hAnsi="Palatino Linotype"/>
          <w:sz w:val="24"/>
          <w:szCs w:val="24"/>
        </w:rPr>
        <w:br/>
        <w:t>αὐτό μας τὸ περήφανο, τὸ φλογερό καμίνι;...</w:t>
      </w:r>
      <w:r w:rsidRPr="005234F0">
        <w:rPr>
          <w:rFonts w:ascii="Palatino Linotype" w:hAnsi="Palatino Linotype"/>
          <w:sz w:val="24"/>
          <w:szCs w:val="24"/>
        </w:rPr>
        <w:br/>
        <w:t>Οὔτε τὰ δέντρα, τὰ πουλιά, τὰ πράσινα χορτάρια;..</w:t>
      </w:r>
      <w:r w:rsidRPr="005234F0">
        <w:rPr>
          <w:rFonts w:ascii="Palatino Linotype" w:hAnsi="Palatino Linotype"/>
          <w:sz w:val="24"/>
          <w:szCs w:val="24"/>
        </w:rPr>
        <w:br/>
        <w:t>Οὔτε τὰ βασιλόπουλα, τοῦ Θρόνου μας βλαστάρια,</w:t>
      </w:r>
      <w:r w:rsidRPr="005234F0">
        <w:rPr>
          <w:rFonts w:ascii="Palatino Linotype" w:hAnsi="Palatino Linotype"/>
          <w:sz w:val="24"/>
          <w:szCs w:val="24"/>
        </w:rPr>
        <w:br/>
        <w:t>ποὺ θάρχωνται νὰ χαιρετοῦν τοῦ ποιητοῦ τη λύρα,</w:t>
      </w:r>
      <w:r w:rsidRPr="005234F0">
        <w:rPr>
          <w:rFonts w:ascii="Palatino Linotype" w:hAnsi="Palatino Linotype"/>
          <w:sz w:val="24"/>
          <w:szCs w:val="24"/>
        </w:rPr>
        <w:br/>
        <w:t>καὶ νὰ ρωτοῦν πῶς ἔγινε τὸ ράσο σου πορφύρα;</w:t>
      </w:r>
      <w:r w:rsidRPr="005234F0">
        <w:rPr>
          <w:rFonts w:ascii="Palatino Linotype" w:hAnsi="Palatino Linotype"/>
          <w:sz w:val="24"/>
          <w:szCs w:val="24"/>
        </w:rPr>
        <w:br/>
      </w:r>
      <w:r w:rsidRPr="005234F0">
        <w:rPr>
          <w:rFonts w:ascii="Palatino Linotype" w:hAnsi="Palatino Linotype"/>
          <w:sz w:val="24"/>
          <w:szCs w:val="24"/>
        </w:rPr>
        <w:br/>
        <w:t>Τί θέλεις, γέροντ’ ἀπό μᾶς;.. Δέ νοιώθεις μιὰ ματιά σου</w:t>
      </w:r>
      <w:r w:rsidRPr="005234F0">
        <w:rPr>
          <w:rFonts w:ascii="Palatino Linotype" w:hAnsi="Palatino Linotype"/>
          <w:sz w:val="24"/>
          <w:szCs w:val="24"/>
        </w:rPr>
        <w:br/>
        <w:t>πόσες θὰ ἐφλόγιζε καρδιές κι ἀπὸ τὰ σωθικά σου</w:t>
      </w:r>
      <w:r w:rsidRPr="005234F0">
        <w:rPr>
          <w:rFonts w:ascii="Palatino Linotype" w:hAnsi="Palatino Linotype"/>
          <w:sz w:val="24"/>
          <w:szCs w:val="24"/>
        </w:rPr>
        <w:br/>
        <w:t>πόση θὰ ἐβλάστανε ζωή;.. Πῶς δέν ξυπνᾶς, πατέρα;..</w:t>
      </w:r>
      <w:r w:rsidRPr="005234F0">
        <w:rPr>
          <w:rFonts w:ascii="Palatino Linotype" w:hAnsi="Palatino Linotype"/>
          <w:sz w:val="24"/>
          <w:szCs w:val="24"/>
        </w:rPr>
        <w:br/>
        <w:t>Δέ φέγγει μὲς τὸ μνῆμα σου οὔτε μιὰ τέτοια μέρα;..</w:t>
      </w:r>
      <w:r w:rsidRPr="005234F0">
        <w:rPr>
          <w:rFonts w:ascii="Palatino Linotype" w:hAnsi="Palatino Linotype"/>
          <w:sz w:val="24"/>
          <w:szCs w:val="24"/>
        </w:rPr>
        <w:br/>
      </w:r>
      <w:r w:rsidRPr="005234F0">
        <w:rPr>
          <w:rFonts w:ascii="Palatino Linotype" w:hAnsi="Palatino Linotype"/>
          <w:sz w:val="24"/>
          <w:szCs w:val="24"/>
        </w:rPr>
        <w:br/>
        <w:t>...Τὸ μάρμαρο μένει βουβό... Καὶ θανα μείνῃ ἀκόμα,</w:t>
      </w:r>
      <w:r w:rsidRPr="005234F0">
        <w:rPr>
          <w:rFonts w:ascii="Palatino Linotype" w:hAnsi="Palatino Linotype"/>
          <w:sz w:val="24"/>
          <w:szCs w:val="24"/>
        </w:rPr>
        <w:br/>
        <w:t>ποιός ξέρει ὥς πότ’ ἀμίλητο τὸ νεκρικό του στόμα...</w:t>
      </w:r>
      <w:r w:rsidRPr="005234F0">
        <w:rPr>
          <w:rFonts w:ascii="Palatino Linotype" w:hAnsi="Palatino Linotype"/>
          <w:sz w:val="24"/>
          <w:szCs w:val="24"/>
        </w:rPr>
        <w:br/>
        <w:t>Κοιμᾶται κι ὀνειρεύεται... Καὶ τότε θὰ ξυπνήσῃ,</w:t>
      </w:r>
      <w:r w:rsidRPr="005234F0">
        <w:rPr>
          <w:rFonts w:ascii="Palatino Linotype" w:hAnsi="Palatino Linotype"/>
          <w:sz w:val="24"/>
          <w:szCs w:val="24"/>
        </w:rPr>
        <w:br/>
        <w:t>ὅταν στὰ δάση, στὰ βουνά, στὰ πέλαγα βροντήση</w:t>
      </w:r>
      <w:r w:rsidRPr="005234F0">
        <w:rPr>
          <w:rFonts w:ascii="Palatino Linotype" w:hAnsi="Palatino Linotype"/>
          <w:sz w:val="24"/>
          <w:szCs w:val="24"/>
        </w:rPr>
        <w:br/>
        <w:t>τὸ φοβερό μας κήρυγμα...</w:t>
      </w:r>
      <w:r w:rsidRPr="005234F0">
        <w:rPr>
          <w:rFonts w:ascii="Palatino Linotype" w:hAnsi="Palatino Linotype"/>
          <w:sz w:val="24"/>
          <w:szCs w:val="24"/>
        </w:rPr>
        <w:br/>
        <w:t>---------------------------------- «– Χτυπᾶτε, πολεμάρχοι!</w:t>
      </w:r>
      <w:r w:rsidRPr="005234F0">
        <w:rPr>
          <w:rFonts w:ascii="Palatino Linotype" w:hAnsi="Palatino Linotype"/>
          <w:sz w:val="24"/>
          <w:szCs w:val="24"/>
        </w:rPr>
        <w:br/>
        <w:t>Μή λησμονεῖτε τὸ σχοινί, παιδιά, τοῦ Πατριάρχη!».</w:t>
      </w:r>
    </w:p>
    <w:p w:rsidR="005234F0" w:rsidRPr="005234F0" w:rsidRDefault="005234F0" w:rsidP="005234F0">
      <w:pPr>
        <w:rPr>
          <w:rFonts w:ascii="Palatino Linotype" w:hAnsi="Palatino Linotype"/>
          <w:sz w:val="24"/>
          <w:szCs w:val="24"/>
        </w:rPr>
      </w:pPr>
    </w:p>
    <w:p w:rsidR="003B45F0" w:rsidRDefault="003B45F0"/>
    <w:sectPr w:rsidR="003B45F0">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41" w:rsidRDefault="005F2941" w:rsidP="005234F0">
      <w:pPr>
        <w:spacing w:after="0" w:line="240" w:lineRule="auto"/>
      </w:pPr>
      <w:r>
        <w:separator/>
      </w:r>
    </w:p>
  </w:endnote>
  <w:endnote w:type="continuationSeparator" w:id="0">
    <w:p w:rsidR="005F2941" w:rsidRDefault="005F2941" w:rsidP="0052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089443"/>
      <w:docPartObj>
        <w:docPartGallery w:val="Page Numbers (Bottom of Page)"/>
        <w:docPartUnique/>
      </w:docPartObj>
    </w:sdtPr>
    <w:sdtContent>
      <w:p w:rsidR="005234F0" w:rsidRDefault="005234F0">
        <w:pPr>
          <w:pStyle w:val="a4"/>
          <w:jc w:val="center"/>
        </w:pPr>
        <w:r>
          <w:fldChar w:fldCharType="begin"/>
        </w:r>
        <w:r>
          <w:instrText>PAGE   \* MERGEFORMAT</w:instrText>
        </w:r>
        <w:r>
          <w:fldChar w:fldCharType="separate"/>
        </w:r>
        <w:r w:rsidR="005F2941">
          <w:rPr>
            <w:noProof/>
          </w:rPr>
          <w:t>1</w:t>
        </w:r>
        <w:r>
          <w:fldChar w:fldCharType="end"/>
        </w:r>
      </w:p>
    </w:sdtContent>
  </w:sdt>
  <w:p w:rsidR="005234F0" w:rsidRDefault="005234F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41" w:rsidRDefault="005F2941" w:rsidP="005234F0">
      <w:pPr>
        <w:spacing w:after="0" w:line="240" w:lineRule="auto"/>
      </w:pPr>
      <w:r>
        <w:separator/>
      </w:r>
    </w:p>
  </w:footnote>
  <w:footnote w:type="continuationSeparator" w:id="0">
    <w:p w:rsidR="005F2941" w:rsidRDefault="005F2941" w:rsidP="00523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F0"/>
    <w:rsid w:val="003B45F0"/>
    <w:rsid w:val="005234F0"/>
    <w:rsid w:val="005F2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0BD3"/>
  <w15:chartTrackingRefBased/>
  <w15:docId w15:val="{5E06CD95-9BD2-4AAA-B4E2-C3FAFAB1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4F0"/>
    <w:pPr>
      <w:tabs>
        <w:tab w:val="center" w:pos="4153"/>
        <w:tab w:val="right" w:pos="8306"/>
      </w:tabs>
      <w:spacing w:after="0" w:line="240" w:lineRule="auto"/>
    </w:pPr>
  </w:style>
  <w:style w:type="character" w:customStyle="1" w:styleId="Char">
    <w:name w:val="Κεφαλίδα Char"/>
    <w:basedOn w:val="a0"/>
    <w:link w:val="a3"/>
    <w:uiPriority w:val="99"/>
    <w:rsid w:val="005234F0"/>
  </w:style>
  <w:style w:type="paragraph" w:styleId="a4">
    <w:name w:val="footer"/>
    <w:basedOn w:val="a"/>
    <w:link w:val="Char0"/>
    <w:uiPriority w:val="99"/>
    <w:unhideWhenUsed/>
    <w:rsid w:val="005234F0"/>
    <w:pPr>
      <w:tabs>
        <w:tab w:val="center" w:pos="4153"/>
        <w:tab w:val="right" w:pos="8306"/>
      </w:tabs>
      <w:spacing w:after="0" w:line="240" w:lineRule="auto"/>
    </w:pPr>
  </w:style>
  <w:style w:type="character" w:customStyle="1" w:styleId="Char0">
    <w:name w:val="Υποσέλιδο Char"/>
    <w:basedOn w:val="a0"/>
    <w:link w:val="a4"/>
    <w:uiPriority w:val="99"/>
    <w:rsid w:val="0052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k-language.gr/digitalResources/literature/tools/concordance/biography.html?cnd_id=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romalefkadas.gr/%CF%80%CE%B5%CF%81%CE%AF-%CF%84%CE%BF%CF%85-%CF%80%CE%BF%CE%B9%CE%AE%CE%BC%CE%B1%CF%84%CE%BF%CF%82-%CF%84%CE%BF%CF%85-%CE%B1-%CE%B2%CE%B1%CE%BB%CE%B1%CF%89%CF%81%CE%AF%CF%84%CE%B7-%CE%BF/" TargetMode="External"/><Relationship Id="rId12" Type="http://schemas.openxmlformats.org/officeDocument/2006/relationships/hyperlink" Target="https://aromalefkadas.gr/wp-content/uploads/2016/09/19-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k-language.gr/digitalResources/literature/tools/concordance/browse.html?cnd_id=3&amp;text_id=301" TargetMode="External"/><Relationship Id="rId11" Type="http://schemas.openxmlformats.org/officeDocument/2006/relationships/hyperlink" Target="https://papaleonidasdimitris.wordpress.com/2010/04/11/%CF%80%CE%B1%CF%84%CF%81%CE%B9%CE%AC%CF%81%CF%87%CE%B7%CF%82-%CE%B3%CF%81%CE%B7%CE%B3%CF%8C%CF%81%CE%B9%CE%BF%CF%82-%CE%B5%CE%84-%CE%AD%CE%BD%CE%B1%CF%82-%CE%B1%CE%BC%CF%86%CE%B9%CE%BB%CE%B5%CE%B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vripidis.gr/product/132058/romantika-pepromena-o-aristotelis-balaoritis-os-ethnikos-poiitis-/" TargetMode="External"/><Relationship Id="rId4" Type="http://schemas.openxmlformats.org/officeDocument/2006/relationships/footnotes" Target="footnotes.xml"/><Relationship Id="rId9" Type="http://schemas.openxmlformats.org/officeDocument/2006/relationships/hyperlink" Target="https://www.greek-language.gr/digitalResources/literature/education/literature_history/search.html?details=38"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9013</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2024-03-12T10:04:00Z</dcterms:created>
  <dcterms:modified xsi:type="dcterms:W3CDTF">2024-03-12T10:05:00Z</dcterms:modified>
</cp:coreProperties>
</file>