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37189" w14:textId="77777777" w:rsidR="0049425F" w:rsidRDefault="0049425F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ΑΡΧΑΙΑ ΕΛΛΗΝΙΚΗ ΚΑΙ ΓΛΩΣΣΙΚΗ ΠΟΙΚΙΛΙΑ</w:t>
      </w:r>
    </w:p>
    <w:p w14:paraId="05E7440E" w14:textId="77777777" w:rsidR="0049425F" w:rsidRDefault="0049425F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Ακαδημαϊκό Έτος 2018-19</w:t>
      </w:r>
    </w:p>
    <w:p w14:paraId="142A71CE" w14:textId="77777777" w:rsidR="0049425F" w:rsidRDefault="0049425F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Θ. Μαρκόπουλος</w:t>
      </w:r>
    </w:p>
    <w:p w14:paraId="3B5C9F76" w14:textId="77777777" w:rsidR="0049425F" w:rsidRPr="0049425F" w:rsidRDefault="0049425F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Βιβλιογραφία</w:t>
      </w:r>
    </w:p>
    <w:p w14:paraId="6B5E5179" w14:textId="77777777" w:rsidR="0049425F" w:rsidRDefault="0049425F" w:rsidP="0049425F">
      <w:pPr>
        <w:spacing w:line="360" w:lineRule="auto"/>
        <w:jc w:val="both"/>
        <w:rPr>
          <w:rFonts w:ascii="Times New Roman" w:hAnsi="Times New Roman" w:cs="Times New Roman"/>
        </w:rPr>
      </w:pPr>
    </w:p>
    <w:p w14:paraId="1C688678" w14:textId="553A0550" w:rsidR="002D5AAD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Allen, W. S. (2000). Vox Graeca. Η προφορά της ελληνικής την κλασ</w:t>
      </w:r>
      <w:r w:rsidR="002D5AAD">
        <w:rPr>
          <w:rFonts w:ascii="Times New Roman" w:hAnsi="Times New Roman" w:cs="Times New Roman"/>
        </w:rPr>
        <w:t>ική εποχή. Θεσσαλονίκη: ΙΝΣ</w:t>
      </w:r>
    </w:p>
    <w:p w14:paraId="375B2763" w14:textId="2DEAB8D6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Bakker, Ε. (επιμ.). (2010). A Companion to the Ancient Greek Language. Oxford-Malden: Wiley-Blackwell.</w:t>
      </w:r>
    </w:p>
    <w:p w14:paraId="3F02D3E9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Beekes, R. S. P. (2010). Etymological Dictionary of Greek. τ. 1-2. Leiden- Boston: Brill.</w:t>
      </w:r>
    </w:p>
    <w:p w14:paraId="4CF3C253" w14:textId="20C1BD5D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Buck, C. D. (1955). The Greek Dialects. Chicago: Chicago University Press.</w:t>
      </w:r>
    </w:p>
    <w:p w14:paraId="39AF9A94" w14:textId="78D374AD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Caragounis, Ch. (επιμ.) (2010). Greek. A Language in Evolution. Essays in Honour of A. N. Jannaris.Hildesheim-Zurich-New York: Olms.</w:t>
      </w:r>
    </w:p>
    <w:p w14:paraId="20C9FF87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Chadwick, J. (1969). ‘Greek and Pre-Greek’, Transactions of the Philological Society 68.1:80-98.</w:t>
      </w:r>
    </w:p>
    <w:p w14:paraId="7B10A3EF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Chantraine, P. (1933). La formation des noms en grec ancien. Paris: Klincksieck.</w:t>
      </w:r>
    </w:p>
    <w:p w14:paraId="3D28F7DA" w14:textId="63301AB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 xml:space="preserve">Chantraine, P. (1998). Ιστορική μορφολογία της ελληνικής γλώσσας. Αθήνα: Καρδαμίτσα </w:t>
      </w:r>
    </w:p>
    <w:p w14:paraId="4A5E797B" w14:textId="3E56E4FA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Colvin, S. (2007). A Historical Greek Reader. Mycenaean to the Koiné. Oxford-New York: OUP.</w:t>
      </w:r>
    </w:p>
    <w:p w14:paraId="6BEE21B4" w14:textId="269B2303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Duhoux, Y. (1983). Introduction aux dialects grecs anciens: problèmes et méthodes; recueil de textes traduits. Louvain-la-Neuve: Peeters.</w:t>
      </w:r>
    </w:p>
    <w:p w14:paraId="78D301E7" w14:textId="77777777" w:rsid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Giannakis, G. (επιμ.) (2014). Brill Encyclopedia of Ancient Greek Language and Linguistics (EAGLL). τ. 1-3. Boston-Leiden.</w:t>
      </w:r>
    </w:p>
    <w:p w14:paraId="03D3C6A4" w14:textId="5BB00F77" w:rsidR="00CB7ED8" w:rsidRPr="0049425F" w:rsidRDefault="00CB7ED8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Giannakis, G., Crespo E. &amp; P. Filos (eds.) (2018). Studies in Ancient Greek dialects. Berlin: DeGruyter.</w:t>
      </w:r>
    </w:p>
    <w:p w14:paraId="59341582" w14:textId="24FD4186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 xml:space="preserve">Humbert, J. (2002). Συντακτικόν της αρχαίας ελληνικής γλώσσης. Αθήνα: Παπαδήμας </w:t>
      </w:r>
    </w:p>
    <w:p w14:paraId="3675626A" w14:textId="22C7695B" w:rsid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Lejeune, Μ. (1972). Phonétique historique du mycénien et du grec ancien. Paris: Klincksieck.</w:t>
      </w:r>
    </w:p>
    <w:p w14:paraId="0A349E23" w14:textId="67F9AB63" w:rsidR="0068651B" w:rsidRPr="00805E11" w:rsidRDefault="0068651B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Palmer, L. (2015). </w:t>
      </w:r>
      <w:r>
        <w:rPr>
          <w:rFonts w:ascii="Times New Roman" w:hAnsi="Times New Roman" w:cs="Times New Roman"/>
          <w:lang w:val="el-GR"/>
        </w:rPr>
        <w:t>Η Αρχαία Ελληνική Γλώσσα. Αθήνα: Παπαδήμας.</w:t>
      </w:r>
    </w:p>
    <w:p w14:paraId="3AA2B77D" w14:textId="2B001905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Probert, P. (2006). Ancient Greek Accentuation: synchronic patterns, frequency effects, and prehistory.</w:t>
      </w:r>
      <w:r w:rsidR="0094408A">
        <w:rPr>
          <w:rFonts w:ascii="Times New Roman" w:hAnsi="Times New Roman" w:cs="Times New Roman"/>
        </w:rPr>
        <w:t xml:space="preserve"> </w:t>
      </w:r>
      <w:r w:rsidRPr="0049425F">
        <w:rPr>
          <w:rFonts w:ascii="Times New Roman" w:hAnsi="Times New Roman" w:cs="Times New Roman"/>
        </w:rPr>
        <w:t>Oxford: OUP.</w:t>
      </w:r>
    </w:p>
    <w:p w14:paraId="4436D4F0" w14:textId="3DCC9DCC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Rijksbaron, A. (2013). Σύνταξη και σημασιολογία του ρήματος στην κλασική ελληνική. Εισαγωγή. Θεσσαλονίκη</w:t>
      </w:r>
    </w:p>
    <w:p w14:paraId="599284DC" w14:textId="23F0A562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lastRenderedPageBreak/>
        <w:t>Sihler, Α. (2008). Συγκριτική γραμματική της αρχαίας ελληνικής και της λατινικής. Αθήνα: Παπαδήμας</w:t>
      </w:r>
    </w:p>
    <w:p w14:paraId="64FFC469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Σταματάκος, Ι. (1949). Ιστορική γραμματική της αρχαίας ελληνικής, κατά τα πορίσματα της συγκριτικής γλωσσολογίας. Αθήνα: εκδ. Π. ∆ημητράκου.</w:t>
      </w:r>
    </w:p>
    <w:p w14:paraId="431EDDD7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Συμεωνίδης, Χ. (1989). Ιστορική γραμματική της αρχαίας ελληνικής Ι: Φωνητική. Θεσσαλονίκη: Αφοί Κυριακίδη.</w:t>
      </w:r>
    </w:p>
    <w:p w14:paraId="123157F3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Teodorsson, S.-T. (1974). The Phonemic System of the Attic Dialect: 400-340 BC. PhD. Göteborg.</w:t>
      </w:r>
    </w:p>
    <w:p w14:paraId="09BA8A38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Threatte, L. (1980-1996). The Grammar of Attic Inscriptions. τ. 1-2. Berlin-New York: De Gruyter.</w:t>
      </w:r>
    </w:p>
    <w:p w14:paraId="690583B3" w14:textId="299066B5" w:rsidR="0049425F" w:rsidRDefault="005C0B75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Χριστίδης Α. - Φ. (επιμ.) (201</w:t>
      </w:r>
      <w:bookmarkStart w:id="0" w:name="_GoBack"/>
      <w:bookmarkEnd w:id="0"/>
      <w:r w:rsidR="0094408A">
        <w:rPr>
          <w:rFonts w:ascii="Times New Roman" w:hAnsi="Times New Roman" w:cs="Times New Roman"/>
        </w:rPr>
        <w:t>4</w:t>
      </w:r>
      <w:r w:rsidR="0049425F" w:rsidRPr="0049425F">
        <w:rPr>
          <w:rFonts w:ascii="Times New Roman" w:hAnsi="Times New Roman" w:cs="Times New Roman"/>
        </w:rPr>
        <w:t>). Ιστορία της ελληνικής γλώσσας. Από τις αρχές έως την ύστερη αρχαιότητα.</w:t>
      </w:r>
      <w:r w:rsidR="0094408A">
        <w:rPr>
          <w:rFonts w:ascii="Times New Roman" w:hAnsi="Times New Roman" w:cs="Times New Roman"/>
        </w:rPr>
        <w:t xml:space="preserve"> </w:t>
      </w:r>
      <w:r w:rsidR="0094408A">
        <w:rPr>
          <w:rFonts w:ascii="Times New Roman" w:hAnsi="Times New Roman" w:cs="Times New Roman"/>
          <w:lang w:val="el-GR"/>
        </w:rPr>
        <w:t>2</w:t>
      </w:r>
      <w:r w:rsidR="0094408A" w:rsidRPr="0094408A">
        <w:rPr>
          <w:rFonts w:ascii="Times New Roman" w:hAnsi="Times New Roman" w:cs="Times New Roman"/>
          <w:vertAlign w:val="superscript"/>
          <w:lang w:val="el-GR"/>
        </w:rPr>
        <w:t>η</w:t>
      </w:r>
      <w:r w:rsidR="0094408A">
        <w:rPr>
          <w:rFonts w:ascii="Times New Roman" w:hAnsi="Times New Roman" w:cs="Times New Roman"/>
          <w:lang w:val="el-GR"/>
        </w:rPr>
        <w:t xml:space="preserve"> έκδοση.</w:t>
      </w:r>
      <w:r w:rsidR="0049425F" w:rsidRPr="0049425F">
        <w:rPr>
          <w:rFonts w:ascii="Times New Roman" w:hAnsi="Times New Roman" w:cs="Times New Roman"/>
        </w:rPr>
        <w:t xml:space="preserve"> Θεσσαλονίκη: ΚΕΓ-ΙΝΣ [ ́Ιδρυμα Μανόλη Τρια</w:t>
      </w:r>
      <w:r w:rsidR="00805E11">
        <w:rPr>
          <w:rFonts w:ascii="Times New Roman" w:hAnsi="Times New Roman" w:cs="Times New Roman"/>
        </w:rPr>
        <w:t>νταφυλλίδη]</w:t>
      </w:r>
    </w:p>
    <w:p w14:paraId="78DD6FE0" w14:textId="08C2E9C8" w:rsidR="00805E11" w:rsidRDefault="00805E11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Willi, A. (2002)</w:t>
      </w:r>
      <w:r w:rsidR="00A70F4E">
        <w:rPr>
          <w:rFonts w:ascii="Times New Roman" w:hAnsi="Times New Roman" w:cs="Times New Roman"/>
        </w:rPr>
        <w:t xml:space="preserve"> (ed.)</w:t>
      </w:r>
      <w:r>
        <w:rPr>
          <w:rFonts w:ascii="Times New Roman" w:hAnsi="Times New Roman" w:cs="Times New Roman"/>
        </w:rPr>
        <w:t xml:space="preserve">. The language of the Greek comedy. </w:t>
      </w:r>
      <w:r w:rsidR="00A70F4E">
        <w:rPr>
          <w:rFonts w:ascii="Times New Roman" w:hAnsi="Times New Roman" w:cs="Times New Roman"/>
        </w:rPr>
        <w:t>Oxford: O</w:t>
      </w:r>
      <w:r>
        <w:rPr>
          <w:rFonts w:ascii="Times New Roman" w:hAnsi="Times New Roman" w:cs="Times New Roman"/>
        </w:rPr>
        <w:t>UP.</w:t>
      </w:r>
    </w:p>
    <w:p w14:paraId="3F6F8AC0" w14:textId="2A3AF000" w:rsidR="00805E11" w:rsidRDefault="00805E11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Willi, A. (2006). The languages of Aristophanes. Aspects of linguistic variation in Classical Attic. Oxford: OUP.</w:t>
      </w:r>
    </w:p>
    <w:p w14:paraId="4C3BB927" w14:textId="10200A54" w:rsidR="00805E11" w:rsidRPr="0049425F" w:rsidRDefault="00805E11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Willi, A. (2018). Origins of the Greek verb. Cambridge: CUP.</w:t>
      </w:r>
    </w:p>
    <w:p w14:paraId="36ED9384" w14:textId="77777777" w:rsidR="0094408A" w:rsidRDefault="0094408A" w:rsidP="0049425F">
      <w:pPr>
        <w:spacing w:line="360" w:lineRule="auto"/>
        <w:jc w:val="both"/>
        <w:rPr>
          <w:rFonts w:ascii="Times New Roman" w:hAnsi="Times New Roman" w:cs="Times New Roman"/>
        </w:rPr>
      </w:pPr>
    </w:p>
    <w:p w14:paraId="216F3EB5" w14:textId="197BA174" w:rsidR="0072150E" w:rsidRPr="0049425F" w:rsidRDefault="0094408A" w:rsidP="0049425F">
      <w:pPr>
        <w:spacing w:line="360" w:lineRule="auto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 xml:space="preserve"> </w:t>
      </w:r>
      <w:r w:rsidR="0049425F" w:rsidRPr="0049425F">
        <w:rPr>
          <w:rFonts w:ascii="Times New Roman" w:hAnsi="Times New Roman" w:cs="Times New Roman"/>
        </w:rPr>
        <w:t>[NB: OUP: Oxford University Press, CUP: Cambridge University Press, ΙΝΣ: Ινστιτούτο Νεοελληνικών Σπουδών, ΚΕΓ: Κέντρο Ελληνικής Γλώσσας]</w:t>
      </w:r>
    </w:p>
    <w:sectPr w:rsidR="0072150E" w:rsidRPr="0049425F" w:rsidSect="00777EE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E6992" w14:textId="77777777" w:rsidR="00057C0A" w:rsidRDefault="00057C0A" w:rsidP="0094408A">
      <w:r>
        <w:separator/>
      </w:r>
    </w:p>
  </w:endnote>
  <w:endnote w:type="continuationSeparator" w:id="0">
    <w:p w14:paraId="7E841525" w14:textId="77777777" w:rsidR="00057C0A" w:rsidRDefault="00057C0A" w:rsidP="0094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79080" w14:textId="77777777" w:rsidR="0094408A" w:rsidRDefault="0094408A" w:rsidP="00066C9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C0D4F" w14:textId="77777777" w:rsidR="0094408A" w:rsidRDefault="009440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704BC" w14:textId="77777777" w:rsidR="0094408A" w:rsidRDefault="0094408A" w:rsidP="00066C9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C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2E635E" w14:textId="77777777" w:rsidR="0094408A" w:rsidRDefault="009440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0EB22" w14:textId="77777777" w:rsidR="00057C0A" w:rsidRDefault="00057C0A" w:rsidP="0094408A">
      <w:r>
        <w:separator/>
      </w:r>
    </w:p>
  </w:footnote>
  <w:footnote w:type="continuationSeparator" w:id="0">
    <w:p w14:paraId="1B78FE3D" w14:textId="77777777" w:rsidR="00057C0A" w:rsidRDefault="00057C0A" w:rsidP="0094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5F"/>
    <w:rsid w:val="00057C0A"/>
    <w:rsid w:val="002D5AAD"/>
    <w:rsid w:val="0049425F"/>
    <w:rsid w:val="005C0B75"/>
    <w:rsid w:val="0068651B"/>
    <w:rsid w:val="0072150E"/>
    <w:rsid w:val="00777EE9"/>
    <w:rsid w:val="007E4F23"/>
    <w:rsid w:val="00805E11"/>
    <w:rsid w:val="0094408A"/>
    <w:rsid w:val="00A70F4E"/>
    <w:rsid w:val="00C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897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8A"/>
  </w:style>
  <w:style w:type="character" w:styleId="PageNumber">
    <w:name w:val="page number"/>
    <w:basedOn w:val="DefaultParagraphFont"/>
    <w:uiPriority w:val="99"/>
    <w:semiHidden/>
    <w:unhideWhenUsed/>
    <w:rsid w:val="0094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438</Words>
  <Characters>2498</Characters>
  <Application>Microsoft Macintosh Word</Application>
  <DocSecurity>0</DocSecurity>
  <Lines>20</Lines>
  <Paragraphs>5</Paragraphs>
  <ScaleCrop>false</ScaleCrop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2018-10-01T06:14:00Z</dcterms:created>
  <dcterms:modified xsi:type="dcterms:W3CDTF">2018-10-01T06:47:00Z</dcterms:modified>
</cp:coreProperties>
</file>