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30CD">
      <w:pPr>
        <w:spacing w:line="0" w:lineRule="atLeast"/>
        <w:ind w:right="-11"/>
        <w:jc w:val="center"/>
        <w:rPr>
          <w:rFonts w:ascii="Times New Roman" w:eastAsia="Times New Roman" w:hAnsi="Times New Roman"/>
          <w:b/>
          <w:sz w:val="24"/>
        </w:rPr>
      </w:pPr>
      <w:bookmarkStart w:id="0" w:name="page1"/>
      <w:bookmarkEnd w:id="0"/>
      <w:r>
        <w:rPr>
          <w:rFonts w:ascii="Times New Roman" w:eastAsia="Times New Roman" w:hAnsi="Times New Roman"/>
          <w:b/>
          <w:sz w:val="24"/>
        </w:rPr>
        <w:t xml:space="preserve">ΔΙΑΛΕΞΗ </w:t>
      </w:r>
      <w:r w:rsidR="00AB4A0D">
        <w:rPr>
          <w:rFonts w:ascii="Times New Roman" w:eastAsia="Times New Roman" w:hAnsi="Times New Roman"/>
          <w:b/>
          <w:sz w:val="24"/>
        </w:rPr>
        <w:t>ΟΓΔΟΗ</w:t>
      </w:r>
    </w:p>
    <w:p w:rsidR="00000000" w:rsidRDefault="00DA30CD">
      <w:pPr>
        <w:spacing w:line="336" w:lineRule="exact"/>
        <w:rPr>
          <w:rFonts w:ascii="Times New Roman" w:eastAsia="Times New Roman" w:hAnsi="Times New Roman"/>
          <w:sz w:val="24"/>
        </w:rPr>
      </w:pPr>
    </w:p>
    <w:p w:rsidR="00000000" w:rsidRDefault="00DA30CD">
      <w:pPr>
        <w:numPr>
          <w:ilvl w:val="1"/>
          <w:numId w:val="1"/>
        </w:numPr>
        <w:tabs>
          <w:tab w:val="left" w:pos="1080"/>
        </w:tabs>
        <w:spacing w:line="0" w:lineRule="atLeast"/>
        <w:ind w:left="1080" w:hanging="244"/>
        <w:rPr>
          <w:rFonts w:ascii="Times New Roman" w:eastAsia="Times New Roman" w:hAnsi="Times New Roman"/>
          <w:b/>
          <w:sz w:val="24"/>
        </w:rPr>
      </w:pPr>
      <w:r>
        <w:rPr>
          <w:rFonts w:ascii="Times New Roman" w:eastAsia="Times New Roman" w:hAnsi="Times New Roman"/>
          <w:b/>
          <w:sz w:val="24"/>
        </w:rPr>
        <w:t xml:space="preserve">ΥΣΤΕΡΗ ΜΕΣΑΙΩΝΙΚΗ ΕΛΛΗΝΙΚΗ </w:t>
      </w:r>
      <w:r>
        <w:rPr>
          <w:rFonts w:ascii="Times New Roman" w:eastAsia="Times New Roman" w:hAnsi="Times New Roman"/>
          <w:b/>
          <w:sz w:val="24"/>
        </w:rPr>
        <w:t>–ΓΛΩΣΣΑ ΚΑΙ ΚΟΙΝΩΝΙΑ</w:t>
      </w:r>
    </w:p>
    <w:p w:rsidR="00000000" w:rsidRDefault="00DA30CD">
      <w:pPr>
        <w:spacing w:line="200" w:lineRule="exact"/>
        <w:rPr>
          <w:rFonts w:ascii="Times New Roman" w:eastAsia="Times New Roman" w:hAnsi="Times New Roman"/>
          <w:b/>
          <w:sz w:val="24"/>
        </w:rPr>
      </w:pPr>
    </w:p>
    <w:p w:rsidR="00000000" w:rsidRDefault="00DA30CD">
      <w:pPr>
        <w:spacing w:line="200" w:lineRule="exact"/>
        <w:rPr>
          <w:rFonts w:ascii="Times New Roman" w:eastAsia="Times New Roman" w:hAnsi="Times New Roman"/>
          <w:b/>
          <w:sz w:val="24"/>
        </w:rPr>
      </w:pPr>
    </w:p>
    <w:p w:rsidR="00000000" w:rsidRDefault="00DA30CD">
      <w:pPr>
        <w:spacing w:line="200" w:lineRule="exact"/>
        <w:rPr>
          <w:rFonts w:ascii="Times New Roman" w:eastAsia="Times New Roman" w:hAnsi="Times New Roman"/>
          <w:b/>
          <w:sz w:val="24"/>
        </w:rPr>
      </w:pPr>
    </w:p>
    <w:p w:rsidR="00000000" w:rsidRDefault="00DA30CD">
      <w:pPr>
        <w:spacing w:line="256" w:lineRule="exact"/>
        <w:rPr>
          <w:rFonts w:ascii="Times New Roman" w:eastAsia="Times New Roman" w:hAnsi="Times New Roman"/>
          <w:b/>
          <w:sz w:val="24"/>
        </w:rPr>
      </w:pPr>
    </w:p>
    <w:p w:rsidR="00000000" w:rsidRDefault="00DA30CD">
      <w:pPr>
        <w:numPr>
          <w:ilvl w:val="0"/>
          <w:numId w:val="1"/>
        </w:numPr>
        <w:tabs>
          <w:tab w:val="left" w:pos="1080"/>
        </w:tabs>
        <w:spacing w:line="0" w:lineRule="atLeast"/>
        <w:ind w:left="1080" w:hanging="360"/>
        <w:rPr>
          <w:rFonts w:ascii="Times New Roman" w:eastAsia="Times New Roman" w:hAnsi="Times New Roman"/>
          <w:b/>
          <w:sz w:val="24"/>
        </w:rPr>
      </w:pPr>
      <w:r>
        <w:rPr>
          <w:rFonts w:ascii="Times New Roman" w:eastAsia="Times New Roman" w:hAnsi="Times New Roman"/>
          <w:b/>
          <w:sz w:val="24"/>
        </w:rPr>
        <w:t>Ύστερη Μεσαιωνική Περίοδος</w:t>
      </w:r>
    </w:p>
    <w:p w:rsidR="00000000" w:rsidRDefault="00DA30CD">
      <w:pPr>
        <w:spacing w:line="108" w:lineRule="exact"/>
        <w:rPr>
          <w:rFonts w:ascii="Times New Roman" w:eastAsia="Times New Roman" w:hAnsi="Times New Roman"/>
          <w:b/>
          <w:sz w:val="24"/>
        </w:rPr>
      </w:pPr>
    </w:p>
    <w:p w:rsidR="00000000" w:rsidRDefault="00DA30CD">
      <w:pPr>
        <w:numPr>
          <w:ilvl w:val="2"/>
          <w:numId w:val="1"/>
        </w:numPr>
        <w:tabs>
          <w:tab w:val="left" w:pos="1440"/>
        </w:tabs>
        <w:spacing w:line="318" w:lineRule="auto"/>
        <w:ind w:left="1440" w:right="368" w:hanging="359"/>
        <w:jc w:val="both"/>
        <w:rPr>
          <w:rFonts w:ascii="Times New Roman" w:eastAsia="Times New Roman" w:hAnsi="Times New Roman"/>
          <w:sz w:val="24"/>
        </w:rPr>
      </w:pPr>
      <w:r>
        <w:rPr>
          <w:rFonts w:ascii="Times New Roman" w:eastAsia="Times New Roman" w:hAnsi="Times New Roman"/>
          <w:sz w:val="24"/>
        </w:rPr>
        <w:t>Η Ύστερη Μεσαιωνική περίοδος ξεκινάει από τον 11</w:t>
      </w:r>
      <w:r>
        <w:rPr>
          <w:rFonts w:ascii="Times New Roman" w:eastAsia="Times New Roman" w:hAnsi="Times New Roman"/>
          <w:sz w:val="32"/>
          <w:vertAlign w:val="superscript"/>
        </w:rPr>
        <w:t>ο</w:t>
      </w:r>
      <w:r>
        <w:rPr>
          <w:rFonts w:ascii="Times New Roman" w:eastAsia="Times New Roman" w:hAnsi="Times New Roman"/>
          <w:sz w:val="24"/>
        </w:rPr>
        <w:t xml:space="preserve"> αι., ο οποίος σηματοδοτεί την έναρξη μίας διαφορετικής κατάστασης όσον αφορά το ίδιο το βυζαντινό κράτος και τη</w:t>
      </w:r>
      <w:r>
        <w:rPr>
          <w:rFonts w:ascii="Times New Roman" w:eastAsia="Times New Roman" w:hAnsi="Times New Roman"/>
          <w:sz w:val="24"/>
        </w:rPr>
        <w:t>ν γλωσσική έκφραση των ελληνόφωνων.</w:t>
      </w:r>
    </w:p>
    <w:p w:rsidR="00000000" w:rsidRDefault="00DA30CD">
      <w:pPr>
        <w:spacing w:line="200" w:lineRule="exact"/>
        <w:rPr>
          <w:rFonts w:ascii="Times New Roman" w:eastAsia="Times New Roman" w:hAnsi="Times New Roman"/>
          <w:sz w:val="24"/>
        </w:rPr>
      </w:pPr>
    </w:p>
    <w:p w:rsidR="00000000" w:rsidRDefault="00DA30CD">
      <w:pPr>
        <w:spacing w:line="277" w:lineRule="exact"/>
        <w:rPr>
          <w:rFonts w:ascii="Times New Roman" w:eastAsia="Times New Roman" w:hAnsi="Times New Roman"/>
          <w:sz w:val="24"/>
        </w:rPr>
      </w:pPr>
    </w:p>
    <w:p w:rsidR="00000000" w:rsidRDefault="00DA30CD">
      <w:pPr>
        <w:numPr>
          <w:ilvl w:val="2"/>
          <w:numId w:val="1"/>
        </w:numPr>
        <w:tabs>
          <w:tab w:val="left" w:pos="1440"/>
        </w:tabs>
        <w:spacing w:line="356" w:lineRule="auto"/>
        <w:ind w:left="1440" w:right="368" w:hanging="359"/>
        <w:jc w:val="both"/>
        <w:rPr>
          <w:rFonts w:ascii="Times New Roman" w:eastAsia="Times New Roman" w:hAnsi="Times New Roman"/>
          <w:sz w:val="24"/>
        </w:rPr>
      </w:pPr>
      <w:r>
        <w:rPr>
          <w:rFonts w:ascii="Times New Roman" w:eastAsia="Times New Roman" w:hAnsi="Times New Roman"/>
          <w:sz w:val="24"/>
        </w:rPr>
        <w:t>Φυσικά, αυτή η σύμπτωση δεν είναι τυχαία, αφού είναι πολύ πιθανό ότι βασικές κοινωνικοπολιτικές μεταβολές οδήγησαν σε προβληματισμό και ευρύτερη αναθεώρηση ιδεολογικών προγραμμάτων, μεταξύ των οποίων περιλαμβάνεται και</w:t>
      </w:r>
      <w:r>
        <w:rPr>
          <w:rFonts w:ascii="Times New Roman" w:eastAsia="Times New Roman" w:hAnsi="Times New Roman"/>
          <w:sz w:val="24"/>
        </w:rPr>
        <w:t xml:space="preserve"> ο τρόπος γλωσσικής έκφρασης.</w:t>
      </w:r>
    </w:p>
    <w:p w:rsidR="00000000" w:rsidRDefault="00DA30CD">
      <w:pPr>
        <w:spacing w:line="335" w:lineRule="exact"/>
        <w:rPr>
          <w:rFonts w:ascii="Times New Roman" w:eastAsia="Times New Roman" w:hAnsi="Times New Roman"/>
          <w:sz w:val="24"/>
        </w:rPr>
      </w:pPr>
    </w:p>
    <w:p w:rsidR="00000000" w:rsidRDefault="00DA30CD">
      <w:pPr>
        <w:numPr>
          <w:ilvl w:val="2"/>
          <w:numId w:val="1"/>
        </w:numPr>
        <w:tabs>
          <w:tab w:val="left" w:pos="1440"/>
        </w:tabs>
        <w:spacing w:line="354" w:lineRule="auto"/>
        <w:ind w:left="1440" w:right="368" w:hanging="359"/>
        <w:jc w:val="both"/>
        <w:rPr>
          <w:rFonts w:ascii="Times New Roman" w:eastAsia="Times New Roman" w:hAnsi="Times New Roman"/>
          <w:sz w:val="24"/>
        </w:rPr>
      </w:pPr>
      <w:r>
        <w:rPr>
          <w:rFonts w:ascii="Times New Roman" w:eastAsia="Times New Roman" w:hAnsi="Times New Roman"/>
          <w:sz w:val="24"/>
        </w:rPr>
        <w:t>Βασικότερη εξέλιξη: για πρώτη φορά μετά τα δεδομένα που μας προσφέρουν οι πάπυροι γράφονται κείμενα που βρίσκονται κοντά από γλωσσική άποψη στην καθομιλουμένη.</w:t>
      </w:r>
    </w:p>
    <w:p w:rsidR="00000000" w:rsidRDefault="00DA30CD">
      <w:pPr>
        <w:spacing w:line="339" w:lineRule="exact"/>
        <w:rPr>
          <w:rFonts w:ascii="Times New Roman" w:eastAsia="Times New Roman" w:hAnsi="Times New Roman"/>
          <w:sz w:val="24"/>
        </w:rPr>
      </w:pPr>
    </w:p>
    <w:p w:rsidR="00000000" w:rsidRDefault="00DA30CD">
      <w:pPr>
        <w:numPr>
          <w:ilvl w:val="2"/>
          <w:numId w:val="1"/>
        </w:numPr>
        <w:tabs>
          <w:tab w:val="left" w:pos="1440"/>
        </w:tabs>
        <w:spacing w:line="357" w:lineRule="auto"/>
        <w:ind w:left="1440" w:right="368" w:hanging="359"/>
        <w:jc w:val="both"/>
        <w:rPr>
          <w:rFonts w:ascii="Times New Roman" w:eastAsia="Times New Roman" w:hAnsi="Times New Roman"/>
          <w:sz w:val="24"/>
        </w:rPr>
      </w:pPr>
      <w:r>
        <w:rPr>
          <w:rFonts w:ascii="Times New Roman" w:eastAsia="Times New Roman" w:hAnsi="Times New Roman"/>
          <w:sz w:val="24"/>
        </w:rPr>
        <w:t xml:space="preserve">Ιστορικές εξελίξεις: η μάχη του </w:t>
      </w:r>
      <w:proofErr w:type="spellStart"/>
      <w:r>
        <w:rPr>
          <w:rFonts w:ascii="Times New Roman" w:eastAsia="Times New Roman" w:hAnsi="Times New Roman"/>
          <w:sz w:val="24"/>
        </w:rPr>
        <w:t>Μαντζικέρτ</w:t>
      </w:r>
      <w:proofErr w:type="spellEnd"/>
      <w:r>
        <w:rPr>
          <w:rFonts w:ascii="Times New Roman" w:eastAsia="Times New Roman" w:hAnsi="Times New Roman"/>
          <w:sz w:val="24"/>
        </w:rPr>
        <w:t xml:space="preserve"> (1071) είναι ο καταλύ</w:t>
      </w:r>
      <w:r>
        <w:rPr>
          <w:rFonts w:ascii="Times New Roman" w:eastAsia="Times New Roman" w:hAnsi="Times New Roman"/>
          <w:sz w:val="24"/>
        </w:rPr>
        <w:t xml:space="preserve">της των μετέπειτα εξελίξεων. Η ήττα των βυζαντινών σήμαινε ότι μεγάλο μέρος της Μ. Ασίας χάθηκε </w:t>
      </w:r>
      <w:r>
        <w:rPr>
          <w:rFonts w:ascii="Times New Roman" w:eastAsia="Times New Roman" w:hAnsi="Times New Roman"/>
          <w:sz w:val="24"/>
        </w:rPr>
        <w:t>–εν πολλοίς ανεπιστρεπτί</w:t>
      </w:r>
      <w:r>
        <w:rPr>
          <w:rFonts w:ascii="Times New Roman" w:eastAsia="Times New Roman" w:hAnsi="Times New Roman"/>
          <w:sz w:val="24"/>
        </w:rPr>
        <w:t>-</w:t>
      </w:r>
      <w:r>
        <w:rPr>
          <w:rFonts w:ascii="Times New Roman" w:eastAsia="Times New Roman" w:hAnsi="Times New Roman"/>
          <w:sz w:val="24"/>
        </w:rPr>
        <w:t xml:space="preserve"> στους Σελτζούκους Τούρκους. Την ίδια χρονιά χάθηκαν και οι τελευταίες βυζαντινές κτήσεις στην Δύση, στην Κ. Ιταλία και Σικελία, όπου ι</w:t>
      </w:r>
      <w:r>
        <w:rPr>
          <w:rFonts w:ascii="Times New Roman" w:eastAsia="Times New Roman" w:hAnsi="Times New Roman"/>
          <w:sz w:val="24"/>
        </w:rPr>
        <w:t>δρύθηκε Νορμανδικό βασίλειο.</w:t>
      </w:r>
    </w:p>
    <w:p w:rsidR="00000000" w:rsidRDefault="00DA30CD">
      <w:pPr>
        <w:spacing w:line="337" w:lineRule="exact"/>
        <w:rPr>
          <w:rFonts w:ascii="Times New Roman" w:eastAsia="Times New Roman" w:hAnsi="Times New Roman"/>
          <w:sz w:val="24"/>
        </w:rPr>
      </w:pPr>
    </w:p>
    <w:p w:rsidR="00000000" w:rsidRDefault="00DA30CD">
      <w:pPr>
        <w:numPr>
          <w:ilvl w:val="2"/>
          <w:numId w:val="1"/>
        </w:numPr>
        <w:tabs>
          <w:tab w:val="left" w:pos="1440"/>
        </w:tabs>
        <w:spacing w:line="357" w:lineRule="auto"/>
        <w:ind w:left="1440" w:right="368" w:hanging="359"/>
        <w:jc w:val="both"/>
        <w:rPr>
          <w:rFonts w:ascii="Times New Roman" w:eastAsia="Times New Roman" w:hAnsi="Times New Roman"/>
          <w:sz w:val="24"/>
        </w:rPr>
      </w:pPr>
      <w:r>
        <w:rPr>
          <w:rFonts w:ascii="Times New Roman" w:eastAsia="Times New Roman" w:hAnsi="Times New Roman"/>
          <w:sz w:val="24"/>
        </w:rPr>
        <w:t xml:space="preserve">Πέρα από την κοινωνική σημασία, από γλωσσική σκοπιά οι εξελίξεις αυτές μετέτρεψαν την «αυτοκρατορία» σε </w:t>
      </w:r>
      <w:r w:rsidR="00952EFF">
        <w:rPr>
          <w:rFonts w:ascii="Times New Roman" w:eastAsia="Times New Roman" w:hAnsi="Times New Roman"/>
          <w:sz w:val="24"/>
        </w:rPr>
        <w:t>ουσιαστικά ελληνόφωνο</w:t>
      </w:r>
      <w:r>
        <w:rPr>
          <w:rFonts w:ascii="Times New Roman" w:eastAsia="Times New Roman" w:hAnsi="Times New Roman"/>
          <w:sz w:val="24"/>
        </w:rPr>
        <w:t xml:space="preserve"> κράτος, καθώς πολλές περιοχές με αλλόγλωσσους λαούς χάθηκαν οριστικά. Οι ελληνόφωνοι αποτελούν πια την μεγάλη π</w:t>
      </w:r>
      <w:r>
        <w:rPr>
          <w:rFonts w:ascii="Times New Roman" w:eastAsia="Times New Roman" w:hAnsi="Times New Roman"/>
          <w:sz w:val="24"/>
        </w:rPr>
        <w:t>λειοψηφία των υπηκόων του βυζαντινού κράτους.</w:t>
      </w:r>
    </w:p>
    <w:p w:rsidR="00000000" w:rsidRDefault="00DA30CD">
      <w:pPr>
        <w:spacing w:line="335" w:lineRule="exact"/>
        <w:rPr>
          <w:rFonts w:ascii="Times New Roman" w:eastAsia="Times New Roman" w:hAnsi="Times New Roman"/>
          <w:sz w:val="24"/>
        </w:rPr>
      </w:pPr>
    </w:p>
    <w:p w:rsidR="00000000" w:rsidRDefault="00DA30CD">
      <w:pPr>
        <w:numPr>
          <w:ilvl w:val="2"/>
          <w:numId w:val="1"/>
        </w:numPr>
        <w:tabs>
          <w:tab w:val="left" w:pos="1440"/>
        </w:tabs>
        <w:spacing w:line="332" w:lineRule="auto"/>
        <w:ind w:left="1440" w:right="368" w:hanging="359"/>
        <w:jc w:val="both"/>
        <w:rPr>
          <w:rFonts w:ascii="Times New Roman" w:eastAsia="Times New Roman" w:hAnsi="Times New Roman"/>
          <w:sz w:val="24"/>
        </w:rPr>
      </w:pPr>
      <w:r>
        <w:rPr>
          <w:rFonts w:ascii="Times New Roman" w:eastAsia="Times New Roman" w:hAnsi="Times New Roman"/>
          <w:sz w:val="24"/>
        </w:rPr>
        <w:t>Η απώλεια εδαφών και η «</w:t>
      </w:r>
      <w:proofErr w:type="spellStart"/>
      <w:r>
        <w:rPr>
          <w:rFonts w:ascii="Times New Roman" w:eastAsia="Times New Roman" w:hAnsi="Times New Roman"/>
          <w:sz w:val="24"/>
        </w:rPr>
        <w:t>ελληνοφωνία</w:t>
      </w:r>
      <w:proofErr w:type="spellEnd"/>
      <w:r>
        <w:rPr>
          <w:rFonts w:ascii="Times New Roman" w:eastAsia="Times New Roman" w:hAnsi="Times New Roman"/>
          <w:sz w:val="24"/>
        </w:rPr>
        <w:t>» της αυτοκρατορίας οδήγησε αρκετούς σε αναζήτηση ταυτότητας. Αυτή η αναζήτηση πήρε δύο κατευθύνσεις τον 12</w:t>
      </w:r>
      <w:r>
        <w:rPr>
          <w:rFonts w:ascii="Times New Roman" w:eastAsia="Times New Roman" w:hAnsi="Times New Roman"/>
          <w:sz w:val="32"/>
          <w:vertAlign w:val="superscript"/>
        </w:rPr>
        <w:t>ο</w:t>
      </w:r>
      <w:r>
        <w:rPr>
          <w:rFonts w:ascii="Times New Roman" w:eastAsia="Times New Roman" w:hAnsi="Times New Roman"/>
          <w:sz w:val="24"/>
        </w:rPr>
        <w:t xml:space="preserve"> αι.:</w:t>
      </w:r>
    </w:p>
    <w:p w:rsidR="00000000" w:rsidRDefault="00DA30CD">
      <w:pPr>
        <w:spacing w:line="331" w:lineRule="exact"/>
        <w:rPr>
          <w:rFonts w:ascii="Times New Roman" w:eastAsia="Times New Roman" w:hAnsi="Times New Roman"/>
          <w:sz w:val="24"/>
        </w:rPr>
      </w:pPr>
    </w:p>
    <w:p w:rsidR="00000000" w:rsidRDefault="00DA30CD">
      <w:pPr>
        <w:spacing w:line="0" w:lineRule="atLeast"/>
        <w:ind w:right="8"/>
        <w:jc w:val="center"/>
        <w:rPr>
          <w:sz w:val="22"/>
        </w:rPr>
      </w:pPr>
      <w:r>
        <w:rPr>
          <w:sz w:val="22"/>
        </w:rPr>
        <w:t>1</w:t>
      </w:r>
    </w:p>
    <w:p w:rsidR="00000000" w:rsidRDefault="00DA30CD">
      <w:pPr>
        <w:spacing w:line="0" w:lineRule="atLeast"/>
        <w:ind w:right="8"/>
        <w:jc w:val="center"/>
        <w:rPr>
          <w:sz w:val="22"/>
        </w:rPr>
        <w:sectPr w:rsidR="00000000">
          <w:pgSz w:w="11900" w:h="16836"/>
          <w:pgMar w:top="1438" w:right="1440" w:bottom="414" w:left="1440" w:header="0" w:footer="0" w:gutter="0"/>
          <w:cols w:space="0" w:equalWidth="0">
            <w:col w:w="9028"/>
          </w:cols>
          <w:docGrid w:linePitch="360"/>
        </w:sectPr>
      </w:pPr>
    </w:p>
    <w:p w:rsidR="00000000" w:rsidRDefault="00DA30CD">
      <w:pPr>
        <w:spacing w:line="311" w:lineRule="exact"/>
        <w:rPr>
          <w:rFonts w:ascii="Times New Roman" w:eastAsia="Times New Roman" w:hAnsi="Times New Roman"/>
        </w:rPr>
      </w:pPr>
      <w:bookmarkStart w:id="1" w:name="page2"/>
      <w:bookmarkEnd w:id="1"/>
    </w:p>
    <w:p w:rsidR="00000000" w:rsidRDefault="00DA30CD">
      <w:pPr>
        <w:numPr>
          <w:ilvl w:val="0"/>
          <w:numId w:val="2"/>
        </w:numPr>
        <w:tabs>
          <w:tab w:val="left" w:pos="1440"/>
        </w:tabs>
        <w:spacing w:line="0" w:lineRule="atLeast"/>
        <w:ind w:left="1440" w:hanging="359"/>
        <w:rPr>
          <w:rFonts w:ascii="Times New Roman" w:eastAsia="Times New Roman" w:hAnsi="Times New Roman"/>
          <w:sz w:val="24"/>
        </w:rPr>
      </w:pPr>
      <w:r>
        <w:rPr>
          <w:rFonts w:ascii="Times New Roman" w:eastAsia="Times New Roman" w:hAnsi="Times New Roman"/>
          <w:sz w:val="24"/>
        </w:rPr>
        <w:t xml:space="preserve">Α) Μία νέα </w:t>
      </w:r>
      <w:proofErr w:type="spellStart"/>
      <w:r>
        <w:rPr>
          <w:rFonts w:ascii="Times New Roman" w:eastAsia="Times New Roman" w:hAnsi="Times New Roman"/>
          <w:sz w:val="24"/>
        </w:rPr>
        <w:t>αττικιστική</w:t>
      </w:r>
      <w:proofErr w:type="spellEnd"/>
      <w:r>
        <w:rPr>
          <w:rFonts w:ascii="Times New Roman" w:eastAsia="Times New Roman" w:hAnsi="Times New Roman"/>
          <w:sz w:val="24"/>
        </w:rPr>
        <w:t xml:space="preserve"> στάση από μέλη της πνευματικής ε</w:t>
      </w:r>
      <w:r>
        <w:rPr>
          <w:rFonts w:ascii="Times New Roman" w:eastAsia="Times New Roman" w:hAnsi="Times New Roman"/>
          <w:sz w:val="24"/>
        </w:rPr>
        <w:t>λίτ, και</w:t>
      </w:r>
    </w:p>
    <w:p w:rsidR="00000000" w:rsidRDefault="00DA30CD">
      <w:pPr>
        <w:spacing w:line="200" w:lineRule="exact"/>
        <w:rPr>
          <w:rFonts w:ascii="Times New Roman" w:eastAsia="Times New Roman" w:hAnsi="Times New Roman"/>
          <w:sz w:val="24"/>
        </w:rPr>
      </w:pPr>
    </w:p>
    <w:p w:rsidR="00000000" w:rsidRDefault="00DA30CD">
      <w:pPr>
        <w:spacing w:line="268" w:lineRule="exact"/>
        <w:rPr>
          <w:rFonts w:ascii="Times New Roman" w:eastAsia="Times New Roman" w:hAnsi="Times New Roman"/>
          <w:sz w:val="24"/>
        </w:rPr>
      </w:pPr>
    </w:p>
    <w:p w:rsidR="00000000" w:rsidRDefault="00DA30CD">
      <w:pPr>
        <w:numPr>
          <w:ilvl w:val="0"/>
          <w:numId w:val="2"/>
        </w:numPr>
        <w:tabs>
          <w:tab w:val="left" w:pos="1440"/>
        </w:tabs>
        <w:spacing w:line="354" w:lineRule="auto"/>
        <w:ind w:left="1440" w:right="368" w:hanging="359"/>
        <w:jc w:val="both"/>
        <w:rPr>
          <w:rFonts w:ascii="Times New Roman" w:eastAsia="Times New Roman" w:hAnsi="Times New Roman"/>
          <w:sz w:val="24"/>
        </w:rPr>
      </w:pPr>
      <w:r>
        <w:rPr>
          <w:rFonts w:ascii="Times New Roman" w:eastAsia="Times New Roman" w:hAnsi="Times New Roman"/>
          <w:sz w:val="24"/>
        </w:rPr>
        <w:t xml:space="preserve">Β) Τους πρώτους πειραματισμούς στην χρήση της καθομιλουμένης στον γραπτό λόγο, αρχικά από μέλη της αυτοκρατορικής αυλής (Θεόδωρος Πρόδρομος, Μιχαήλ </w:t>
      </w:r>
      <w:proofErr w:type="spellStart"/>
      <w:r>
        <w:rPr>
          <w:rFonts w:ascii="Times New Roman" w:eastAsia="Times New Roman" w:hAnsi="Times New Roman"/>
          <w:sz w:val="24"/>
        </w:rPr>
        <w:t>Γλυκάς</w:t>
      </w:r>
      <w:proofErr w:type="spellEnd"/>
      <w:r>
        <w:rPr>
          <w:rFonts w:ascii="Times New Roman" w:eastAsia="Times New Roman" w:hAnsi="Times New Roman"/>
          <w:sz w:val="24"/>
        </w:rPr>
        <w:t>).</w:t>
      </w:r>
    </w:p>
    <w:p w:rsidR="00000000" w:rsidRDefault="00DA30CD">
      <w:pPr>
        <w:spacing w:line="339" w:lineRule="exact"/>
        <w:rPr>
          <w:rFonts w:ascii="Times New Roman" w:eastAsia="Times New Roman" w:hAnsi="Times New Roman"/>
          <w:sz w:val="24"/>
        </w:rPr>
      </w:pPr>
    </w:p>
    <w:p w:rsidR="00000000" w:rsidRDefault="00DA30CD">
      <w:pPr>
        <w:numPr>
          <w:ilvl w:val="0"/>
          <w:numId w:val="2"/>
        </w:numPr>
        <w:tabs>
          <w:tab w:val="left" w:pos="1440"/>
        </w:tabs>
        <w:spacing w:line="357" w:lineRule="auto"/>
        <w:ind w:left="1440" w:right="368" w:hanging="359"/>
        <w:jc w:val="both"/>
        <w:rPr>
          <w:rFonts w:ascii="Times New Roman" w:eastAsia="Times New Roman" w:hAnsi="Times New Roman"/>
          <w:sz w:val="24"/>
        </w:rPr>
      </w:pPr>
      <w:r>
        <w:rPr>
          <w:rFonts w:ascii="Times New Roman" w:eastAsia="Times New Roman" w:hAnsi="Times New Roman"/>
          <w:sz w:val="24"/>
        </w:rPr>
        <w:t>Και οι δύο κατευθύνσεις αποτελούσαν προσπάθειες να εγκαθιδρυθεί μία «ελληνική» ταυτότητ</w:t>
      </w:r>
      <w:r>
        <w:rPr>
          <w:rFonts w:ascii="Times New Roman" w:eastAsia="Times New Roman" w:hAnsi="Times New Roman"/>
          <w:sz w:val="24"/>
        </w:rPr>
        <w:t>α (ίσως για πρώτη φορά στο Βυζάντιο), είτε καταφεύγοντας στις αρχαίες ρίζες είτε προσφεύγοντας στη ζωντανή γλώσσα που εκπροσωπούσε την καινούρια ελληνικότητα της αυτοκρατορίας.</w:t>
      </w:r>
    </w:p>
    <w:p w:rsidR="00000000" w:rsidRDefault="00DA30CD">
      <w:pPr>
        <w:spacing w:line="336" w:lineRule="exact"/>
        <w:rPr>
          <w:rFonts w:ascii="Times New Roman" w:eastAsia="Times New Roman" w:hAnsi="Times New Roman"/>
          <w:sz w:val="24"/>
        </w:rPr>
      </w:pPr>
    </w:p>
    <w:p w:rsidR="00000000" w:rsidRDefault="00DA30CD">
      <w:pPr>
        <w:numPr>
          <w:ilvl w:val="0"/>
          <w:numId w:val="2"/>
        </w:numPr>
        <w:tabs>
          <w:tab w:val="left" w:pos="1440"/>
        </w:tabs>
        <w:spacing w:line="347" w:lineRule="auto"/>
        <w:ind w:left="1440" w:right="368" w:hanging="359"/>
        <w:rPr>
          <w:rFonts w:ascii="Times New Roman" w:eastAsia="Times New Roman" w:hAnsi="Times New Roman"/>
          <w:sz w:val="24"/>
        </w:rPr>
      </w:pPr>
      <w:r>
        <w:rPr>
          <w:rFonts w:ascii="Times New Roman" w:eastAsia="Times New Roman" w:hAnsi="Times New Roman"/>
          <w:sz w:val="24"/>
        </w:rPr>
        <w:t xml:space="preserve">Το επόμενο πολιτικό </w:t>
      </w:r>
      <w:r>
        <w:rPr>
          <w:rFonts w:ascii="Times New Roman" w:eastAsia="Times New Roman" w:hAnsi="Times New Roman"/>
          <w:sz w:val="24"/>
        </w:rPr>
        <w:t>–και επομένως γλωσσικό</w:t>
      </w:r>
      <w:r>
        <w:rPr>
          <w:rFonts w:ascii="Times New Roman" w:eastAsia="Times New Roman" w:hAnsi="Times New Roman"/>
          <w:sz w:val="24"/>
        </w:rPr>
        <w:t>-</w:t>
      </w:r>
      <w:r>
        <w:rPr>
          <w:rFonts w:ascii="Times New Roman" w:eastAsia="Times New Roman" w:hAnsi="Times New Roman"/>
          <w:sz w:val="24"/>
        </w:rPr>
        <w:t xml:space="preserve"> ορόσημο είναι η κατάληψη της Κωνστ</w:t>
      </w:r>
      <w:r>
        <w:rPr>
          <w:rFonts w:ascii="Times New Roman" w:eastAsia="Times New Roman" w:hAnsi="Times New Roman"/>
          <w:sz w:val="24"/>
        </w:rPr>
        <w:t>αντινούπολης από τους Σταυροφόρους το 1204.</w:t>
      </w:r>
    </w:p>
    <w:p w:rsidR="00000000" w:rsidRDefault="00DA30CD">
      <w:pPr>
        <w:spacing w:line="345" w:lineRule="exact"/>
        <w:rPr>
          <w:rFonts w:ascii="Times New Roman" w:eastAsia="Times New Roman" w:hAnsi="Times New Roman"/>
          <w:sz w:val="24"/>
        </w:rPr>
      </w:pPr>
    </w:p>
    <w:p w:rsidR="00000000" w:rsidRDefault="00DA30CD">
      <w:pPr>
        <w:numPr>
          <w:ilvl w:val="0"/>
          <w:numId w:val="2"/>
        </w:numPr>
        <w:tabs>
          <w:tab w:val="left" w:pos="1440"/>
        </w:tabs>
        <w:spacing w:line="349" w:lineRule="auto"/>
        <w:ind w:left="1440" w:right="368" w:hanging="359"/>
        <w:jc w:val="both"/>
        <w:rPr>
          <w:rFonts w:ascii="Times New Roman" w:eastAsia="Times New Roman" w:hAnsi="Times New Roman"/>
          <w:sz w:val="24"/>
        </w:rPr>
      </w:pPr>
      <w:r>
        <w:rPr>
          <w:rFonts w:ascii="Times New Roman" w:eastAsia="Times New Roman" w:hAnsi="Times New Roman"/>
          <w:sz w:val="24"/>
        </w:rPr>
        <w:t>Αυτό είχε ως αποτέλεσμα πολλοί ελληνόφωνοι να βρεθούν εκτός βυζαντινής επικράτειας, υπό Βενετική, Ιταλική ή Γαλλική (Φράγκικη) διοίκηση. Μέσα σε 7</w:t>
      </w:r>
      <w:r>
        <w:rPr>
          <w:rFonts w:ascii="Times New Roman" w:eastAsia="Times New Roman" w:hAnsi="Times New Roman"/>
          <w:sz w:val="24"/>
        </w:rPr>
        <w:t>-</w:t>
      </w:r>
      <w:r>
        <w:rPr>
          <w:rFonts w:ascii="Times New Roman" w:eastAsia="Times New Roman" w:hAnsi="Times New Roman"/>
          <w:sz w:val="24"/>
        </w:rPr>
        <w:t>8 αιώνες, άλλαξε ριζικά η γλωσσική σύνθεση της</w:t>
      </w:r>
    </w:p>
    <w:p w:rsidR="00000000" w:rsidRDefault="00DA30CD">
      <w:pPr>
        <w:spacing w:line="300" w:lineRule="auto"/>
        <w:ind w:left="1440" w:right="368"/>
        <w:jc w:val="both"/>
        <w:rPr>
          <w:rFonts w:ascii="Times New Roman" w:eastAsia="Times New Roman" w:hAnsi="Times New Roman"/>
          <w:sz w:val="24"/>
        </w:rPr>
      </w:pPr>
      <w:r>
        <w:rPr>
          <w:rFonts w:ascii="Times New Roman" w:eastAsia="Times New Roman" w:hAnsi="Times New Roman"/>
          <w:sz w:val="24"/>
        </w:rPr>
        <w:t>αυτοκρατορίας: το</w:t>
      </w:r>
      <w:r>
        <w:rPr>
          <w:rFonts w:ascii="Times New Roman" w:eastAsia="Times New Roman" w:hAnsi="Times New Roman"/>
          <w:sz w:val="24"/>
        </w:rPr>
        <w:t xml:space="preserve">ν </w:t>
      </w:r>
      <w:r>
        <w:rPr>
          <w:rFonts w:ascii="Times New Roman" w:eastAsia="Times New Roman" w:hAnsi="Times New Roman"/>
          <w:sz w:val="24"/>
        </w:rPr>
        <w:t>6</w:t>
      </w:r>
      <w:r>
        <w:rPr>
          <w:rFonts w:ascii="Times New Roman" w:eastAsia="Times New Roman" w:hAnsi="Times New Roman"/>
          <w:sz w:val="32"/>
          <w:vertAlign w:val="superscript"/>
        </w:rPr>
        <w:t>ο</w:t>
      </w:r>
      <w:r>
        <w:rPr>
          <w:rFonts w:ascii="Times New Roman" w:eastAsia="Times New Roman" w:hAnsi="Times New Roman"/>
          <w:sz w:val="24"/>
        </w:rPr>
        <w:t xml:space="preserve"> αι. η μεγάλη βυζαντινή επικράτεια περιλάμβανε πολλούς λαούς που μιλούσαν πολλές γλώσσες, ενώ τον 13</w:t>
      </w:r>
      <w:r>
        <w:rPr>
          <w:rFonts w:ascii="Times New Roman" w:eastAsia="Times New Roman" w:hAnsi="Times New Roman"/>
          <w:sz w:val="32"/>
          <w:vertAlign w:val="superscript"/>
        </w:rPr>
        <w:t>ο</w:t>
      </w:r>
      <w:r>
        <w:rPr>
          <w:rFonts w:ascii="Times New Roman" w:eastAsia="Times New Roman" w:hAnsi="Times New Roman"/>
          <w:sz w:val="24"/>
        </w:rPr>
        <w:t xml:space="preserve"> αι. το μικρό βυζαντινό κράτος μιλά </w:t>
      </w:r>
      <w:r w:rsidR="0014165F">
        <w:rPr>
          <w:rFonts w:ascii="Times New Roman" w:eastAsia="Times New Roman" w:hAnsi="Times New Roman"/>
          <w:sz w:val="24"/>
        </w:rPr>
        <w:t>κυρίως</w:t>
      </w:r>
      <w:r>
        <w:rPr>
          <w:rFonts w:ascii="Times New Roman" w:eastAsia="Times New Roman" w:hAnsi="Times New Roman"/>
          <w:sz w:val="24"/>
        </w:rPr>
        <w:t xml:space="preserve"> ελληνικά, αλλά πολλοί ελληνόφωνοι ζουν και έξω από τα σύνορά του.</w:t>
      </w:r>
    </w:p>
    <w:p w:rsidR="00000000" w:rsidRDefault="00DA30CD">
      <w:pPr>
        <w:spacing w:line="390" w:lineRule="exact"/>
        <w:rPr>
          <w:rFonts w:ascii="Times New Roman" w:eastAsia="Times New Roman" w:hAnsi="Times New Roman"/>
          <w:sz w:val="24"/>
        </w:rPr>
      </w:pPr>
    </w:p>
    <w:p w:rsidR="00000000" w:rsidRDefault="00DA30CD">
      <w:pPr>
        <w:numPr>
          <w:ilvl w:val="0"/>
          <w:numId w:val="2"/>
        </w:numPr>
        <w:tabs>
          <w:tab w:val="left" w:pos="1440"/>
        </w:tabs>
        <w:spacing w:line="0" w:lineRule="atLeast"/>
        <w:ind w:left="1440" w:hanging="359"/>
        <w:rPr>
          <w:rFonts w:ascii="Times New Roman" w:eastAsia="Times New Roman" w:hAnsi="Times New Roman"/>
          <w:sz w:val="24"/>
        </w:rPr>
      </w:pPr>
      <w:proofErr w:type="spellStart"/>
      <w:r>
        <w:rPr>
          <w:rFonts w:ascii="Times New Roman" w:eastAsia="Times New Roman" w:hAnsi="Times New Roman"/>
          <w:sz w:val="24"/>
        </w:rPr>
        <w:t>Κοινωνιογλωσσικές</w:t>
      </w:r>
      <w:proofErr w:type="spellEnd"/>
      <w:r>
        <w:rPr>
          <w:rFonts w:ascii="Times New Roman" w:eastAsia="Times New Roman" w:hAnsi="Times New Roman"/>
          <w:sz w:val="24"/>
        </w:rPr>
        <w:t xml:space="preserve"> συνέπειες της εισ</w:t>
      </w:r>
      <w:r>
        <w:rPr>
          <w:rFonts w:ascii="Times New Roman" w:eastAsia="Times New Roman" w:hAnsi="Times New Roman"/>
          <w:sz w:val="24"/>
        </w:rPr>
        <w:t>όδου των Δυτικών:</w:t>
      </w:r>
    </w:p>
    <w:p w:rsidR="00000000" w:rsidRDefault="00DA30CD">
      <w:pPr>
        <w:spacing w:line="200" w:lineRule="exact"/>
        <w:rPr>
          <w:rFonts w:ascii="Times New Roman" w:eastAsia="Times New Roman" w:hAnsi="Times New Roman"/>
          <w:sz w:val="24"/>
        </w:rPr>
      </w:pPr>
    </w:p>
    <w:p w:rsidR="00000000" w:rsidRDefault="00DA30CD">
      <w:pPr>
        <w:spacing w:line="268" w:lineRule="exact"/>
        <w:rPr>
          <w:rFonts w:ascii="Times New Roman" w:eastAsia="Times New Roman" w:hAnsi="Times New Roman"/>
          <w:sz w:val="24"/>
        </w:rPr>
      </w:pPr>
    </w:p>
    <w:p w:rsidR="00000000" w:rsidRDefault="00DA30CD">
      <w:pPr>
        <w:numPr>
          <w:ilvl w:val="0"/>
          <w:numId w:val="2"/>
        </w:numPr>
        <w:tabs>
          <w:tab w:val="left" w:pos="1440"/>
        </w:tabs>
        <w:spacing w:line="340" w:lineRule="auto"/>
        <w:ind w:left="1440" w:right="368" w:hanging="359"/>
        <w:jc w:val="both"/>
        <w:rPr>
          <w:rFonts w:ascii="Times New Roman" w:eastAsia="Times New Roman" w:hAnsi="Times New Roman"/>
          <w:sz w:val="24"/>
        </w:rPr>
      </w:pPr>
      <w:r>
        <w:rPr>
          <w:rFonts w:ascii="Times New Roman" w:eastAsia="Times New Roman" w:hAnsi="Times New Roman"/>
          <w:sz w:val="24"/>
        </w:rPr>
        <w:t>α) Η άνοδος της καθομιλουμένης σε πολλές χώρες της Ευρώπης κέντρισε το ενδιαφέρον και για την καθομιλουμένη ποικιλία της ελληνικής, η οποία αρχίζει έτσι να εμφανίζεται στα γραπτά κείμενα όλο και συχνότερα από τον 14</w:t>
      </w:r>
      <w:r>
        <w:rPr>
          <w:rFonts w:ascii="Times New Roman" w:eastAsia="Times New Roman" w:hAnsi="Times New Roman"/>
          <w:sz w:val="32"/>
          <w:vertAlign w:val="superscript"/>
        </w:rPr>
        <w:t>ο</w:t>
      </w:r>
      <w:r>
        <w:rPr>
          <w:rFonts w:ascii="Times New Roman" w:eastAsia="Times New Roman" w:hAnsi="Times New Roman"/>
          <w:sz w:val="24"/>
        </w:rPr>
        <w:t xml:space="preserve"> αι. </w:t>
      </w:r>
      <w:proofErr w:type="spellStart"/>
      <w:r>
        <w:rPr>
          <w:rFonts w:ascii="Times New Roman" w:eastAsia="Times New Roman" w:hAnsi="Times New Roman"/>
          <w:sz w:val="24"/>
        </w:rPr>
        <w:t>κ.εξ</w:t>
      </w:r>
      <w:proofErr w:type="spellEnd"/>
      <w:r>
        <w:rPr>
          <w:rFonts w:ascii="Times New Roman" w:eastAsia="Times New Roman" w:hAnsi="Times New Roman"/>
          <w:sz w:val="24"/>
        </w:rPr>
        <w:t>.</w:t>
      </w:r>
    </w:p>
    <w:p w:rsidR="00000000" w:rsidRDefault="00DA30CD">
      <w:pPr>
        <w:spacing w:line="278" w:lineRule="exact"/>
        <w:rPr>
          <w:rFonts w:ascii="Times New Roman" w:eastAsia="Times New Roman" w:hAnsi="Times New Roman"/>
          <w:sz w:val="24"/>
        </w:rPr>
      </w:pPr>
    </w:p>
    <w:p w:rsidR="00000000" w:rsidRDefault="00DA30CD">
      <w:pPr>
        <w:numPr>
          <w:ilvl w:val="0"/>
          <w:numId w:val="2"/>
        </w:numPr>
        <w:tabs>
          <w:tab w:val="left" w:pos="1440"/>
        </w:tabs>
        <w:spacing w:line="357" w:lineRule="auto"/>
        <w:ind w:left="1440" w:right="368" w:hanging="359"/>
        <w:jc w:val="both"/>
        <w:rPr>
          <w:rFonts w:ascii="Times New Roman" w:eastAsia="Times New Roman" w:hAnsi="Times New Roman"/>
          <w:sz w:val="24"/>
        </w:rPr>
      </w:pPr>
      <w:r>
        <w:rPr>
          <w:rFonts w:ascii="Times New Roman" w:eastAsia="Times New Roman" w:hAnsi="Times New Roman"/>
          <w:sz w:val="24"/>
        </w:rPr>
        <w:t>β) Επιπλ</w:t>
      </w:r>
      <w:r>
        <w:rPr>
          <w:rFonts w:ascii="Times New Roman" w:eastAsia="Times New Roman" w:hAnsi="Times New Roman"/>
          <w:sz w:val="24"/>
        </w:rPr>
        <w:t>έον, οι ελληνόφωνοι στις περιοχές Δυτικής κυριαρχίας είχαν αποκοπεί εν πολλοίς από την Κωνσταντινούπολη ως παιδευτικό κέντρο και από την επίδραση της επίσημης διοικητικής γλώσσας, κάτι που διευκόλυνε την χρήση της καθομιλουμένης. Αυτό οδήγησε τελικά στην</w:t>
      </w:r>
    </w:p>
    <w:p w:rsidR="00000000" w:rsidRDefault="00DA30CD">
      <w:pPr>
        <w:spacing w:line="200" w:lineRule="exact"/>
        <w:rPr>
          <w:rFonts w:ascii="Times New Roman" w:eastAsia="Times New Roman" w:hAnsi="Times New Roman"/>
        </w:rPr>
      </w:pPr>
    </w:p>
    <w:p w:rsidR="00000000" w:rsidRDefault="00DA30CD">
      <w:pPr>
        <w:spacing w:line="238" w:lineRule="exact"/>
        <w:rPr>
          <w:rFonts w:ascii="Times New Roman" w:eastAsia="Times New Roman" w:hAnsi="Times New Roman"/>
        </w:rPr>
      </w:pPr>
    </w:p>
    <w:p w:rsidR="00000000" w:rsidRDefault="00DA30CD">
      <w:pPr>
        <w:spacing w:line="0" w:lineRule="atLeast"/>
        <w:ind w:right="8"/>
        <w:jc w:val="center"/>
        <w:rPr>
          <w:sz w:val="22"/>
        </w:rPr>
      </w:pPr>
      <w:r>
        <w:rPr>
          <w:sz w:val="22"/>
        </w:rPr>
        <w:t>2</w:t>
      </w:r>
    </w:p>
    <w:p w:rsidR="00000000" w:rsidRDefault="00DA30CD">
      <w:pPr>
        <w:spacing w:line="0" w:lineRule="atLeast"/>
        <w:ind w:right="8"/>
        <w:jc w:val="center"/>
        <w:rPr>
          <w:sz w:val="22"/>
        </w:rPr>
        <w:sectPr w:rsidR="00000000">
          <w:pgSz w:w="11900" w:h="16836"/>
          <w:pgMar w:top="1440" w:right="1440" w:bottom="414" w:left="1440" w:header="0" w:footer="0" w:gutter="0"/>
          <w:cols w:space="0" w:equalWidth="0">
            <w:col w:w="9028"/>
          </w:cols>
          <w:docGrid w:linePitch="360"/>
        </w:sectPr>
      </w:pPr>
    </w:p>
    <w:p w:rsidR="00000000" w:rsidRDefault="00DA30CD">
      <w:pPr>
        <w:spacing w:line="7" w:lineRule="exact"/>
        <w:rPr>
          <w:rFonts w:ascii="Times New Roman" w:eastAsia="Times New Roman" w:hAnsi="Times New Roman"/>
        </w:rPr>
      </w:pPr>
      <w:bookmarkStart w:id="2" w:name="page3"/>
      <w:bookmarkEnd w:id="2"/>
    </w:p>
    <w:p w:rsidR="00000000" w:rsidRDefault="00DA30CD">
      <w:pPr>
        <w:spacing w:line="347" w:lineRule="auto"/>
        <w:ind w:left="1440" w:right="368"/>
        <w:rPr>
          <w:rFonts w:ascii="Times New Roman" w:eastAsia="Times New Roman" w:hAnsi="Times New Roman"/>
          <w:sz w:val="24"/>
        </w:rPr>
      </w:pPr>
      <w:r>
        <w:rPr>
          <w:rFonts w:ascii="Times New Roman" w:eastAsia="Times New Roman" w:hAnsi="Times New Roman"/>
          <w:sz w:val="24"/>
        </w:rPr>
        <w:t>παγιοποίηση διαλέκτων σε συγκεκριμένες περιοχές, όπως στην Κρήτη και την Κύπρο (βλ. επόμενο μάθημα).</w:t>
      </w:r>
    </w:p>
    <w:p w:rsidR="00000000" w:rsidRDefault="00DA30CD">
      <w:pPr>
        <w:spacing w:line="346" w:lineRule="exact"/>
        <w:rPr>
          <w:rFonts w:ascii="Times New Roman" w:eastAsia="Times New Roman" w:hAnsi="Times New Roman"/>
        </w:rPr>
      </w:pPr>
    </w:p>
    <w:p w:rsidR="00000000" w:rsidRDefault="00DA30CD">
      <w:pPr>
        <w:numPr>
          <w:ilvl w:val="1"/>
          <w:numId w:val="3"/>
        </w:numPr>
        <w:tabs>
          <w:tab w:val="left" w:pos="1440"/>
        </w:tabs>
        <w:spacing w:line="357" w:lineRule="auto"/>
        <w:ind w:left="1440" w:right="368" w:hanging="359"/>
        <w:jc w:val="both"/>
        <w:rPr>
          <w:rFonts w:ascii="Times New Roman" w:eastAsia="Times New Roman" w:hAnsi="Times New Roman"/>
          <w:sz w:val="24"/>
        </w:rPr>
      </w:pPr>
      <w:r>
        <w:rPr>
          <w:rFonts w:ascii="Times New Roman" w:eastAsia="Times New Roman" w:hAnsi="Times New Roman"/>
          <w:sz w:val="24"/>
        </w:rPr>
        <w:t>γ) Ένα άλλο ενδιαφέρον φαινόμενο της περιόδου είναι η γλωσσική επαφή ανάμεσα στους ελληνόφωνους και τους ομιλητές της Γαλλικής</w:t>
      </w:r>
      <w:r>
        <w:rPr>
          <w:rFonts w:ascii="Times New Roman" w:eastAsia="Times New Roman" w:hAnsi="Times New Roman"/>
          <w:sz w:val="24"/>
        </w:rPr>
        <w:t>-</w:t>
      </w:r>
      <w:r>
        <w:rPr>
          <w:rFonts w:ascii="Times New Roman" w:eastAsia="Times New Roman" w:hAnsi="Times New Roman"/>
          <w:sz w:val="24"/>
        </w:rPr>
        <w:t xml:space="preserve">Ιταλικής στα </w:t>
      </w:r>
      <w:proofErr w:type="spellStart"/>
      <w:r>
        <w:rPr>
          <w:rFonts w:ascii="Times New Roman" w:eastAsia="Times New Roman" w:hAnsi="Times New Roman"/>
          <w:sz w:val="24"/>
        </w:rPr>
        <w:t>Δυτικοκρα</w:t>
      </w:r>
      <w:r>
        <w:rPr>
          <w:rFonts w:ascii="Times New Roman" w:eastAsia="Times New Roman" w:hAnsi="Times New Roman"/>
          <w:sz w:val="24"/>
        </w:rPr>
        <w:t>τούμενα</w:t>
      </w:r>
      <w:proofErr w:type="spellEnd"/>
      <w:r>
        <w:rPr>
          <w:rFonts w:ascii="Times New Roman" w:eastAsia="Times New Roman" w:hAnsi="Times New Roman"/>
          <w:sz w:val="24"/>
        </w:rPr>
        <w:t xml:space="preserve"> εδάφη. Αυτή η επαφή είχε πολύ ορατά αποτελέσματα στο λεξιλόγιο της ελληνικής, αμφιλεγόμενα όμως αποτελέσματα στα άλλα γλωσσικά επίπεδα (μορφολογία, σύνταξη).</w:t>
      </w:r>
    </w:p>
    <w:p w:rsidR="00000000" w:rsidRDefault="00DA30CD">
      <w:pPr>
        <w:spacing w:line="335" w:lineRule="exact"/>
        <w:rPr>
          <w:rFonts w:ascii="Times New Roman" w:eastAsia="Times New Roman" w:hAnsi="Times New Roman"/>
          <w:sz w:val="24"/>
        </w:rPr>
      </w:pPr>
    </w:p>
    <w:p w:rsidR="00000000" w:rsidRDefault="00DA30CD">
      <w:pPr>
        <w:numPr>
          <w:ilvl w:val="1"/>
          <w:numId w:val="3"/>
        </w:numPr>
        <w:tabs>
          <w:tab w:val="left" w:pos="1440"/>
        </w:tabs>
        <w:spacing w:line="357" w:lineRule="auto"/>
        <w:ind w:left="1440" w:right="368" w:hanging="359"/>
        <w:jc w:val="both"/>
        <w:rPr>
          <w:rFonts w:ascii="Times New Roman" w:eastAsia="Times New Roman" w:hAnsi="Times New Roman"/>
          <w:sz w:val="24"/>
        </w:rPr>
      </w:pPr>
      <w:r>
        <w:rPr>
          <w:rFonts w:ascii="Times New Roman" w:eastAsia="Times New Roman" w:hAnsi="Times New Roman"/>
          <w:sz w:val="24"/>
        </w:rPr>
        <w:t xml:space="preserve">Στην ηπειρωτική Ελλάδα είχαμε την συνύπαρξη ελληνόφωνων και Σλάβων </w:t>
      </w:r>
      <w:r>
        <w:rPr>
          <w:rFonts w:ascii="Times New Roman" w:eastAsia="Times New Roman" w:hAnsi="Times New Roman"/>
          <w:sz w:val="24"/>
        </w:rPr>
        <w:t xml:space="preserve">– Αλβανών </w:t>
      </w:r>
      <w:r>
        <w:rPr>
          <w:rFonts w:ascii="Times New Roman" w:eastAsia="Times New Roman" w:hAnsi="Times New Roman"/>
          <w:sz w:val="24"/>
        </w:rPr>
        <w:t>– Τουρκόφωνω</w:t>
      </w:r>
      <w:r>
        <w:rPr>
          <w:rFonts w:ascii="Times New Roman" w:eastAsia="Times New Roman" w:hAnsi="Times New Roman"/>
          <w:sz w:val="24"/>
        </w:rPr>
        <w:t xml:space="preserve">ν, που οδήγησε κατά την Οθωμανική κυριαρχία σε εκτεταμένη σύγκλιση των Βαλκανικών γλωσσών, το λεγόμενο </w:t>
      </w:r>
      <w:r>
        <w:rPr>
          <w:rFonts w:ascii="Times New Roman" w:eastAsia="Times New Roman" w:hAnsi="Times New Roman"/>
          <w:sz w:val="24"/>
        </w:rPr>
        <w:t>‘</w:t>
      </w:r>
      <w:proofErr w:type="spellStart"/>
      <w:r>
        <w:rPr>
          <w:rFonts w:ascii="Times New Roman" w:eastAsia="Times New Roman" w:hAnsi="Times New Roman"/>
          <w:sz w:val="24"/>
        </w:rPr>
        <w:t>Balkan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Sprachbund</w:t>
      </w:r>
      <w:proofErr w:type="spellEnd"/>
      <w:r>
        <w:rPr>
          <w:rFonts w:ascii="Times New Roman" w:eastAsia="Times New Roman" w:hAnsi="Times New Roman"/>
          <w:sz w:val="24"/>
        </w:rPr>
        <w:t>’.</w:t>
      </w:r>
    </w:p>
    <w:p w:rsidR="00000000" w:rsidRDefault="00DA30CD">
      <w:pPr>
        <w:spacing w:line="330" w:lineRule="exact"/>
        <w:rPr>
          <w:rFonts w:ascii="Times New Roman" w:eastAsia="Times New Roman" w:hAnsi="Times New Roman"/>
          <w:sz w:val="24"/>
        </w:rPr>
      </w:pPr>
    </w:p>
    <w:p w:rsidR="00000000" w:rsidRDefault="00DA30CD">
      <w:pPr>
        <w:numPr>
          <w:ilvl w:val="1"/>
          <w:numId w:val="3"/>
        </w:numPr>
        <w:tabs>
          <w:tab w:val="left" w:pos="1440"/>
        </w:tabs>
        <w:spacing w:line="351" w:lineRule="auto"/>
        <w:ind w:left="1440" w:right="368" w:hanging="359"/>
        <w:jc w:val="both"/>
        <w:rPr>
          <w:rFonts w:ascii="Times New Roman" w:eastAsia="Times New Roman" w:hAnsi="Times New Roman"/>
          <w:sz w:val="24"/>
        </w:rPr>
      </w:pPr>
      <w:r>
        <w:rPr>
          <w:rFonts w:ascii="Times New Roman" w:eastAsia="Times New Roman" w:hAnsi="Times New Roman"/>
          <w:sz w:val="24"/>
        </w:rPr>
        <w:t xml:space="preserve">Τέλος, αξίζει να επισημανθεί ότι η αρχαϊστική παράδοση συνέχισε να διατηρεί τα πρωτεία και να χρησιμοποιείται </w:t>
      </w:r>
      <w:proofErr w:type="spellStart"/>
      <w:r>
        <w:rPr>
          <w:rFonts w:ascii="Times New Roman" w:eastAsia="Times New Roman" w:hAnsi="Times New Roman"/>
          <w:sz w:val="24"/>
        </w:rPr>
        <w:t>κατ</w:t>
      </w:r>
      <w:r>
        <w:rPr>
          <w:rFonts w:ascii="Times New Roman" w:eastAsia="Times New Roman" w:hAnsi="Times New Roman"/>
          <w:sz w:val="24"/>
        </w:rPr>
        <w:t>’αποκλειστικότητα</w:t>
      </w:r>
      <w:proofErr w:type="spellEnd"/>
      <w:r>
        <w:rPr>
          <w:rFonts w:ascii="Times New Roman" w:eastAsia="Times New Roman" w:hAnsi="Times New Roman"/>
          <w:sz w:val="24"/>
        </w:rPr>
        <w:t xml:space="preserve"> </w:t>
      </w:r>
      <w:r>
        <w:rPr>
          <w:rFonts w:ascii="Times New Roman" w:eastAsia="Times New Roman" w:hAnsi="Times New Roman"/>
          <w:sz w:val="24"/>
        </w:rPr>
        <w:t>στα επίσημα επίπεδα χρήσης. Από αυτή την περίοδο και εξής όμως, ο γραπτός λόγος φιλοξενεί και τον ανταγωνιστή της, την δημώδη</w:t>
      </w:r>
      <w:r>
        <w:rPr>
          <w:rFonts w:ascii="Times New Roman" w:eastAsia="Times New Roman" w:hAnsi="Times New Roman"/>
          <w:sz w:val="24"/>
        </w:rPr>
        <w:t>-</w:t>
      </w:r>
      <w:r>
        <w:rPr>
          <w:rFonts w:ascii="Times New Roman" w:eastAsia="Times New Roman" w:hAnsi="Times New Roman"/>
          <w:sz w:val="24"/>
        </w:rPr>
        <w:t xml:space="preserve">προφορική παράδοση. Αυτή η προφορική γλώσσα αποκαλούνταν «ρωμαίικα», ο μοναδικός ίσως όρος που θύμιζε πια ότι το βυζαντινό κράτος </w:t>
      </w:r>
      <w:r>
        <w:rPr>
          <w:rFonts w:ascii="Times New Roman" w:eastAsia="Times New Roman" w:hAnsi="Times New Roman"/>
          <w:sz w:val="24"/>
        </w:rPr>
        <w:t>ήταν ο κληρονόμος της παλιάς ανατολικής ρωμαϊκής αυτοκρατορίας, που τόσο είχε διευρυνθεί τον 6</w:t>
      </w:r>
      <w:r>
        <w:rPr>
          <w:rFonts w:ascii="Times New Roman" w:eastAsia="Times New Roman" w:hAnsi="Times New Roman"/>
          <w:sz w:val="32"/>
          <w:vertAlign w:val="superscript"/>
        </w:rPr>
        <w:t>ο</w:t>
      </w:r>
      <w:r>
        <w:rPr>
          <w:rFonts w:ascii="Times New Roman" w:eastAsia="Times New Roman" w:hAnsi="Times New Roman"/>
          <w:sz w:val="24"/>
        </w:rPr>
        <w:t xml:space="preserve"> αι. επί Ιουστινιανού.</w:t>
      </w:r>
    </w:p>
    <w:p w:rsidR="00000000" w:rsidRDefault="00DA30CD">
      <w:pPr>
        <w:spacing w:line="261" w:lineRule="exact"/>
        <w:rPr>
          <w:rFonts w:ascii="Times New Roman" w:eastAsia="Times New Roman" w:hAnsi="Times New Roman"/>
          <w:sz w:val="24"/>
        </w:rPr>
      </w:pPr>
    </w:p>
    <w:p w:rsidR="00000000" w:rsidRDefault="00DA30CD">
      <w:pPr>
        <w:numPr>
          <w:ilvl w:val="0"/>
          <w:numId w:val="3"/>
        </w:numPr>
        <w:tabs>
          <w:tab w:val="left" w:pos="1080"/>
        </w:tabs>
        <w:spacing w:line="0" w:lineRule="atLeast"/>
        <w:ind w:left="1080" w:hanging="360"/>
        <w:rPr>
          <w:rFonts w:ascii="Times New Roman" w:eastAsia="Times New Roman" w:hAnsi="Times New Roman"/>
          <w:b/>
          <w:sz w:val="24"/>
        </w:rPr>
      </w:pPr>
      <w:r>
        <w:rPr>
          <w:rFonts w:ascii="Times New Roman" w:eastAsia="Times New Roman" w:hAnsi="Times New Roman"/>
          <w:b/>
          <w:sz w:val="24"/>
        </w:rPr>
        <w:t>Οι πηγές της Ύστερης Μεσαιωνικής</w:t>
      </w:r>
    </w:p>
    <w:p w:rsidR="00000000" w:rsidRDefault="00DA30CD">
      <w:pPr>
        <w:spacing w:line="144" w:lineRule="exact"/>
        <w:rPr>
          <w:rFonts w:ascii="Times New Roman" w:eastAsia="Times New Roman" w:hAnsi="Times New Roman"/>
          <w:b/>
          <w:sz w:val="24"/>
        </w:rPr>
      </w:pPr>
    </w:p>
    <w:p w:rsidR="00000000" w:rsidRDefault="00DA30CD">
      <w:pPr>
        <w:numPr>
          <w:ilvl w:val="1"/>
          <w:numId w:val="3"/>
        </w:numPr>
        <w:tabs>
          <w:tab w:val="left" w:pos="1256"/>
        </w:tabs>
        <w:spacing w:line="358" w:lineRule="auto"/>
        <w:ind w:left="1080" w:right="368" w:firstLine="1"/>
        <w:jc w:val="both"/>
        <w:rPr>
          <w:rFonts w:ascii="Times New Roman" w:eastAsia="Times New Roman" w:hAnsi="Times New Roman"/>
          <w:sz w:val="24"/>
        </w:rPr>
      </w:pPr>
      <w:r>
        <w:rPr>
          <w:rFonts w:ascii="Times New Roman" w:eastAsia="Times New Roman" w:hAnsi="Times New Roman"/>
          <w:sz w:val="24"/>
        </w:rPr>
        <w:t xml:space="preserve">Από αυτή την περίοδο διαθέτουμε μία πλειάδα πηγών, που συναποτελούν την λεγόμενη δημώδη γραμματεία. Οι </w:t>
      </w:r>
      <w:r>
        <w:rPr>
          <w:rFonts w:ascii="Times New Roman" w:eastAsia="Times New Roman" w:hAnsi="Times New Roman"/>
          <w:sz w:val="24"/>
        </w:rPr>
        <w:t>πηγές αυτές είναι δύο ειδών: λογοτεχνικές και μη λογοτεχνικές. Οι πρώτες είναι από καιρό γνωστές και είχαν προσελκύσει το ενδιαφέρον των μελετητών από τα πρώτα βήματα της μελέτης της μεσαιωνικής ελληνικής, ενώ οι δεύτερες μόλις τα τελευταία χρόνια αξιοποιο</w:t>
      </w:r>
      <w:r>
        <w:rPr>
          <w:rFonts w:ascii="Times New Roman" w:eastAsia="Times New Roman" w:hAnsi="Times New Roman"/>
          <w:sz w:val="24"/>
        </w:rPr>
        <w:t>ύνται γλωσσολογικά.</w:t>
      </w:r>
    </w:p>
    <w:p w:rsidR="00000000" w:rsidRDefault="00DA30CD">
      <w:pPr>
        <w:spacing w:line="202" w:lineRule="exact"/>
        <w:rPr>
          <w:rFonts w:ascii="Times New Roman" w:eastAsia="Times New Roman" w:hAnsi="Times New Roman"/>
        </w:rPr>
      </w:pPr>
    </w:p>
    <w:p w:rsidR="00000000" w:rsidRDefault="00DA30CD">
      <w:pPr>
        <w:spacing w:line="0" w:lineRule="atLeast"/>
        <w:ind w:left="1080"/>
        <w:rPr>
          <w:rFonts w:ascii="Times New Roman" w:eastAsia="Times New Roman" w:hAnsi="Times New Roman"/>
          <w:sz w:val="24"/>
          <w:u w:val="single"/>
        </w:rPr>
      </w:pPr>
      <w:r>
        <w:rPr>
          <w:rFonts w:ascii="Times New Roman" w:eastAsia="Times New Roman" w:hAnsi="Times New Roman"/>
          <w:sz w:val="24"/>
          <w:u w:val="single"/>
        </w:rPr>
        <w:t>Λογοτεχνικές πηγές</w:t>
      </w:r>
    </w:p>
    <w:p w:rsidR="00000000" w:rsidRDefault="00DA30CD">
      <w:pPr>
        <w:spacing w:line="352" w:lineRule="exact"/>
        <w:rPr>
          <w:rFonts w:ascii="Times New Roman" w:eastAsia="Times New Roman" w:hAnsi="Times New Roman"/>
        </w:rPr>
      </w:pPr>
    </w:p>
    <w:p w:rsidR="00000000" w:rsidRDefault="00DA30CD">
      <w:pPr>
        <w:numPr>
          <w:ilvl w:val="0"/>
          <w:numId w:val="4"/>
        </w:numPr>
        <w:tabs>
          <w:tab w:val="left" w:pos="1080"/>
        </w:tabs>
        <w:spacing w:line="354" w:lineRule="auto"/>
        <w:ind w:left="1080" w:right="368" w:hanging="360"/>
        <w:jc w:val="both"/>
        <w:rPr>
          <w:rFonts w:ascii="Times New Roman" w:eastAsia="Times New Roman" w:hAnsi="Times New Roman"/>
          <w:sz w:val="24"/>
        </w:rPr>
      </w:pPr>
      <w:r>
        <w:rPr>
          <w:rFonts w:ascii="Times New Roman" w:eastAsia="Times New Roman" w:hAnsi="Times New Roman"/>
          <w:sz w:val="24"/>
        </w:rPr>
        <w:t>Μέχρι τον 14ο αι., τα κείμενα είναι σχετικά ολιγάριθμα, και σε κάθε περίπτωση πολύ λιγότερα σε σχέση με τους 2 τελευταίους αιώνες της περιόδου.</w:t>
      </w:r>
    </w:p>
    <w:p w:rsidR="00000000" w:rsidRDefault="00DA30CD">
      <w:pPr>
        <w:spacing w:line="71" w:lineRule="exact"/>
        <w:rPr>
          <w:rFonts w:ascii="Times New Roman" w:eastAsia="Times New Roman" w:hAnsi="Times New Roman"/>
        </w:rPr>
      </w:pPr>
    </w:p>
    <w:p w:rsidR="00000000" w:rsidRDefault="00DA30CD">
      <w:pPr>
        <w:spacing w:line="0" w:lineRule="atLeast"/>
        <w:ind w:right="8"/>
        <w:jc w:val="center"/>
        <w:rPr>
          <w:sz w:val="22"/>
        </w:rPr>
      </w:pPr>
      <w:r>
        <w:rPr>
          <w:sz w:val="22"/>
        </w:rPr>
        <w:t>3</w:t>
      </w:r>
    </w:p>
    <w:p w:rsidR="00000000" w:rsidRDefault="00DA30CD">
      <w:pPr>
        <w:spacing w:line="0" w:lineRule="atLeast"/>
        <w:ind w:right="8"/>
        <w:jc w:val="center"/>
        <w:rPr>
          <w:sz w:val="22"/>
        </w:rPr>
        <w:sectPr w:rsidR="00000000">
          <w:pgSz w:w="11900" w:h="16836"/>
          <w:pgMar w:top="1440" w:right="1440" w:bottom="414" w:left="1440" w:header="0" w:footer="0" w:gutter="0"/>
          <w:cols w:space="0" w:equalWidth="0">
            <w:col w:w="9028"/>
          </w:cols>
          <w:docGrid w:linePitch="360"/>
        </w:sectPr>
      </w:pPr>
    </w:p>
    <w:p w:rsidR="00000000" w:rsidRDefault="00DA30CD">
      <w:pPr>
        <w:spacing w:line="7" w:lineRule="exact"/>
        <w:rPr>
          <w:rFonts w:ascii="Times New Roman" w:eastAsia="Times New Roman" w:hAnsi="Times New Roman"/>
        </w:rPr>
      </w:pPr>
      <w:bookmarkStart w:id="3" w:name="page4"/>
      <w:bookmarkEnd w:id="3"/>
    </w:p>
    <w:p w:rsidR="00000000" w:rsidRDefault="00DA30CD">
      <w:pPr>
        <w:numPr>
          <w:ilvl w:val="0"/>
          <w:numId w:val="5"/>
        </w:numPr>
        <w:tabs>
          <w:tab w:val="left" w:pos="1080"/>
        </w:tabs>
        <w:spacing w:line="357" w:lineRule="auto"/>
        <w:ind w:left="1080" w:right="368" w:hanging="360"/>
        <w:jc w:val="both"/>
        <w:rPr>
          <w:rFonts w:ascii="Times New Roman" w:eastAsia="Times New Roman" w:hAnsi="Times New Roman"/>
          <w:sz w:val="24"/>
        </w:rPr>
      </w:pPr>
      <w:r>
        <w:rPr>
          <w:rFonts w:ascii="Times New Roman" w:eastAsia="Times New Roman" w:hAnsi="Times New Roman"/>
          <w:sz w:val="24"/>
        </w:rPr>
        <w:t xml:space="preserve">Κυριαρχεί το έπος του Διγενή </w:t>
      </w:r>
      <w:proofErr w:type="spellStart"/>
      <w:r>
        <w:rPr>
          <w:rFonts w:ascii="Times New Roman" w:eastAsia="Times New Roman" w:hAnsi="Times New Roman"/>
          <w:sz w:val="24"/>
        </w:rPr>
        <w:t>Ακρίτη</w:t>
      </w:r>
      <w:proofErr w:type="spellEnd"/>
      <w:r>
        <w:rPr>
          <w:rFonts w:ascii="Times New Roman" w:eastAsia="Times New Roman" w:hAnsi="Times New Roman"/>
          <w:sz w:val="24"/>
        </w:rPr>
        <w:t>, που χρονολογείται γύρω στον 1</w:t>
      </w:r>
      <w:r>
        <w:rPr>
          <w:rFonts w:ascii="Times New Roman" w:eastAsia="Times New Roman" w:hAnsi="Times New Roman"/>
          <w:sz w:val="24"/>
        </w:rPr>
        <w:t>1ο αι</w:t>
      </w:r>
      <w:r>
        <w:rPr>
          <w:rFonts w:ascii="Times New Roman" w:eastAsia="Times New Roman" w:hAnsi="Times New Roman"/>
          <w:sz w:val="24"/>
        </w:rPr>
        <w:t>.</w:t>
      </w:r>
      <w:r>
        <w:rPr>
          <w:rFonts w:ascii="Times New Roman" w:eastAsia="Times New Roman" w:hAnsi="Times New Roman"/>
          <w:sz w:val="24"/>
        </w:rPr>
        <w:t xml:space="preserve"> Πρόκειται για ένα μακροσκελές ποιητικό έργο, με αρκετές διασκευές, που απηχεί την ακριτική παράδοση, την παράδοση δηλ. των φρουρών των ανατολικών συνόρων της βυζαντινής αυτοκρατορίας. Από την ακριτική παράδοση σώζονται και ολιγάριθμα ακριτικά τραγού</w:t>
      </w:r>
      <w:r>
        <w:rPr>
          <w:rFonts w:ascii="Times New Roman" w:eastAsia="Times New Roman" w:hAnsi="Times New Roman"/>
          <w:sz w:val="24"/>
        </w:rPr>
        <w:t>δια, πολύ μικρότερης έκτασης και εμβέλειας από το έπος του Διγενή.</w:t>
      </w:r>
    </w:p>
    <w:p w:rsidR="00000000" w:rsidRDefault="00DA30CD">
      <w:pPr>
        <w:spacing w:line="200" w:lineRule="exact"/>
        <w:rPr>
          <w:rFonts w:ascii="Times New Roman" w:eastAsia="Times New Roman" w:hAnsi="Times New Roman"/>
          <w:sz w:val="24"/>
        </w:rPr>
      </w:pPr>
    </w:p>
    <w:p w:rsidR="00000000" w:rsidRDefault="00DA30CD">
      <w:pPr>
        <w:spacing w:line="200" w:lineRule="exact"/>
        <w:rPr>
          <w:rFonts w:ascii="Times New Roman" w:eastAsia="Times New Roman" w:hAnsi="Times New Roman"/>
          <w:sz w:val="24"/>
        </w:rPr>
      </w:pPr>
    </w:p>
    <w:p w:rsidR="00000000" w:rsidRDefault="00DA30CD">
      <w:pPr>
        <w:spacing w:line="200" w:lineRule="exact"/>
        <w:rPr>
          <w:rFonts w:ascii="Times New Roman" w:eastAsia="Times New Roman" w:hAnsi="Times New Roman"/>
          <w:sz w:val="24"/>
        </w:rPr>
      </w:pPr>
    </w:p>
    <w:p w:rsidR="00000000" w:rsidRDefault="00DA30CD">
      <w:pPr>
        <w:spacing w:line="233" w:lineRule="exact"/>
        <w:rPr>
          <w:rFonts w:ascii="Times New Roman" w:eastAsia="Times New Roman" w:hAnsi="Times New Roman"/>
          <w:sz w:val="24"/>
        </w:rPr>
      </w:pPr>
    </w:p>
    <w:p w:rsidR="00000000" w:rsidRDefault="00DA30CD">
      <w:pPr>
        <w:numPr>
          <w:ilvl w:val="0"/>
          <w:numId w:val="5"/>
        </w:numPr>
        <w:tabs>
          <w:tab w:val="left" w:pos="1080"/>
        </w:tabs>
        <w:spacing w:line="358" w:lineRule="auto"/>
        <w:ind w:left="1080" w:right="368" w:hanging="360"/>
        <w:jc w:val="both"/>
        <w:rPr>
          <w:rFonts w:ascii="Times New Roman" w:eastAsia="Times New Roman" w:hAnsi="Times New Roman"/>
          <w:sz w:val="24"/>
        </w:rPr>
      </w:pPr>
      <w:r>
        <w:rPr>
          <w:rFonts w:ascii="Times New Roman" w:eastAsia="Times New Roman" w:hAnsi="Times New Roman"/>
          <w:sz w:val="24"/>
        </w:rPr>
        <w:t xml:space="preserve">Πέρα από τον Διγενή, στον 12ο αι. ανήκουν και διάφορα ποιητικά έργα που γράφτηκαν στην αυτοκρατορική αυλή, και μάλλον φανερώνουν την προφορική γλώσσα των μορφωμένων της εποχής, η οποία </w:t>
      </w:r>
      <w:r>
        <w:rPr>
          <w:rFonts w:ascii="Times New Roman" w:eastAsia="Times New Roman" w:hAnsi="Times New Roman"/>
          <w:sz w:val="24"/>
        </w:rPr>
        <w:t xml:space="preserve">παρουσίαζε και πολλούς αρχαϊσμούς. Χαρακτηριστικά παραδείγματα είναι τα ποιήματα του </w:t>
      </w:r>
      <w:proofErr w:type="spellStart"/>
      <w:r>
        <w:rPr>
          <w:rFonts w:ascii="Times New Roman" w:eastAsia="Times New Roman" w:hAnsi="Times New Roman"/>
          <w:sz w:val="24"/>
        </w:rPr>
        <w:t>Πτωχοπρόδρομου</w:t>
      </w:r>
      <w:proofErr w:type="spellEnd"/>
      <w:r>
        <w:rPr>
          <w:rFonts w:ascii="Times New Roman" w:eastAsia="Times New Roman" w:hAnsi="Times New Roman"/>
          <w:sz w:val="24"/>
        </w:rPr>
        <w:t xml:space="preserve"> (γραμμένα μάλλον από τον λόγιο Θεόδωρο Πρόδρομο), καθώς και τα έργα του Μιχαήλ Γλυκά.</w:t>
      </w:r>
    </w:p>
    <w:p w:rsidR="00000000" w:rsidRDefault="00DA30CD">
      <w:pPr>
        <w:spacing w:line="200" w:lineRule="exact"/>
        <w:rPr>
          <w:rFonts w:ascii="Times New Roman" w:eastAsia="Times New Roman" w:hAnsi="Times New Roman"/>
          <w:sz w:val="24"/>
        </w:rPr>
      </w:pPr>
    </w:p>
    <w:p w:rsidR="00000000" w:rsidRDefault="00DA30CD">
      <w:pPr>
        <w:spacing w:line="200" w:lineRule="exact"/>
        <w:rPr>
          <w:rFonts w:ascii="Times New Roman" w:eastAsia="Times New Roman" w:hAnsi="Times New Roman"/>
          <w:sz w:val="24"/>
        </w:rPr>
      </w:pPr>
    </w:p>
    <w:p w:rsidR="00000000" w:rsidRDefault="00DA30CD">
      <w:pPr>
        <w:spacing w:line="200" w:lineRule="exact"/>
        <w:rPr>
          <w:rFonts w:ascii="Times New Roman" w:eastAsia="Times New Roman" w:hAnsi="Times New Roman"/>
          <w:sz w:val="24"/>
        </w:rPr>
      </w:pPr>
    </w:p>
    <w:p w:rsidR="00000000" w:rsidRDefault="00DA30CD">
      <w:pPr>
        <w:spacing w:line="231" w:lineRule="exact"/>
        <w:rPr>
          <w:rFonts w:ascii="Times New Roman" w:eastAsia="Times New Roman" w:hAnsi="Times New Roman"/>
          <w:sz w:val="24"/>
        </w:rPr>
      </w:pPr>
    </w:p>
    <w:p w:rsidR="00000000" w:rsidRDefault="00DA30CD">
      <w:pPr>
        <w:numPr>
          <w:ilvl w:val="0"/>
          <w:numId w:val="5"/>
        </w:numPr>
        <w:tabs>
          <w:tab w:val="left" w:pos="1080"/>
        </w:tabs>
        <w:spacing w:line="357" w:lineRule="auto"/>
        <w:ind w:left="1080" w:right="368" w:hanging="360"/>
        <w:jc w:val="both"/>
        <w:rPr>
          <w:rFonts w:ascii="Times New Roman" w:eastAsia="Times New Roman" w:hAnsi="Times New Roman"/>
          <w:sz w:val="24"/>
        </w:rPr>
      </w:pPr>
      <w:r>
        <w:rPr>
          <w:rFonts w:ascii="Times New Roman" w:eastAsia="Times New Roman" w:hAnsi="Times New Roman"/>
          <w:sz w:val="24"/>
        </w:rPr>
        <w:t>Μετά τον 14ο αι., τα έργα που γράφονται στην δημώδη της εποχής πολ</w:t>
      </w:r>
      <w:r>
        <w:rPr>
          <w:rFonts w:ascii="Times New Roman" w:eastAsia="Times New Roman" w:hAnsi="Times New Roman"/>
          <w:sz w:val="24"/>
        </w:rPr>
        <w:t xml:space="preserve">λαπλασιάστηκαν. Σημαντική ήταν η επιρροή των δυτικών προτύπων στην παραγωγή πολλών έργων. Έτσι για παράδειγμα έχουμε έμμετρα μυθιστορήματα τα οποία γράφονται τώρα για πρώτη φορά (Καλλίμαχος και </w:t>
      </w:r>
      <w:proofErr w:type="spellStart"/>
      <w:r>
        <w:rPr>
          <w:rFonts w:ascii="Times New Roman" w:eastAsia="Times New Roman" w:hAnsi="Times New Roman"/>
          <w:sz w:val="24"/>
        </w:rPr>
        <w:t>Χρυσορρόη</w:t>
      </w:r>
      <w:proofErr w:type="spellEnd"/>
      <w:r>
        <w:rPr>
          <w:rFonts w:ascii="Times New Roman" w:eastAsia="Times New Roman" w:hAnsi="Times New Roman"/>
          <w:sz w:val="24"/>
        </w:rPr>
        <w:t>), ενώ δεν λείπουν και οι μεταφράσεις γνωστών δυτικών</w:t>
      </w:r>
      <w:r>
        <w:rPr>
          <w:rFonts w:ascii="Times New Roman" w:eastAsia="Times New Roman" w:hAnsi="Times New Roman"/>
          <w:sz w:val="24"/>
        </w:rPr>
        <w:t xml:space="preserve"> μυθιστορημάτων (</w:t>
      </w:r>
      <w:proofErr w:type="spellStart"/>
      <w:r>
        <w:rPr>
          <w:rFonts w:ascii="Times New Roman" w:eastAsia="Times New Roman" w:hAnsi="Times New Roman"/>
          <w:sz w:val="24"/>
        </w:rPr>
        <w:t>Φλώριος</w:t>
      </w:r>
      <w:proofErr w:type="spellEnd"/>
      <w:r>
        <w:rPr>
          <w:rFonts w:ascii="Times New Roman" w:eastAsia="Times New Roman" w:hAnsi="Times New Roman"/>
          <w:sz w:val="24"/>
        </w:rPr>
        <w:t xml:space="preserve"> και </w:t>
      </w:r>
      <w:proofErr w:type="spellStart"/>
      <w:r>
        <w:rPr>
          <w:rFonts w:ascii="Times New Roman" w:eastAsia="Times New Roman" w:hAnsi="Times New Roman"/>
          <w:sz w:val="24"/>
        </w:rPr>
        <w:t>Πλατζιαφλώρα</w:t>
      </w:r>
      <w:proofErr w:type="spellEnd"/>
      <w:r>
        <w:rPr>
          <w:rFonts w:ascii="Times New Roman" w:eastAsia="Times New Roman" w:hAnsi="Times New Roman"/>
          <w:sz w:val="24"/>
        </w:rPr>
        <w:t>).</w:t>
      </w:r>
    </w:p>
    <w:p w:rsidR="00000000" w:rsidRDefault="00DA30CD">
      <w:pPr>
        <w:spacing w:line="200" w:lineRule="exact"/>
        <w:rPr>
          <w:rFonts w:ascii="Times New Roman" w:eastAsia="Times New Roman" w:hAnsi="Times New Roman"/>
          <w:sz w:val="24"/>
        </w:rPr>
      </w:pPr>
    </w:p>
    <w:p w:rsidR="00000000" w:rsidRDefault="00DA30CD">
      <w:pPr>
        <w:spacing w:line="200" w:lineRule="exact"/>
        <w:rPr>
          <w:rFonts w:ascii="Times New Roman" w:eastAsia="Times New Roman" w:hAnsi="Times New Roman"/>
          <w:sz w:val="24"/>
        </w:rPr>
      </w:pPr>
    </w:p>
    <w:p w:rsidR="00000000" w:rsidRDefault="00DA30CD">
      <w:pPr>
        <w:spacing w:line="200" w:lineRule="exact"/>
        <w:rPr>
          <w:rFonts w:ascii="Times New Roman" w:eastAsia="Times New Roman" w:hAnsi="Times New Roman"/>
          <w:sz w:val="24"/>
        </w:rPr>
      </w:pPr>
    </w:p>
    <w:p w:rsidR="00000000" w:rsidRDefault="00DA30CD">
      <w:pPr>
        <w:spacing w:line="233" w:lineRule="exact"/>
        <w:rPr>
          <w:rFonts w:ascii="Times New Roman" w:eastAsia="Times New Roman" w:hAnsi="Times New Roman"/>
          <w:sz w:val="24"/>
        </w:rPr>
      </w:pPr>
    </w:p>
    <w:p w:rsidR="00000000" w:rsidRDefault="00DA30CD">
      <w:pPr>
        <w:numPr>
          <w:ilvl w:val="0"/>
          <w:numId w:val="5"/>
        </w:numPr>
        <w:tabs>
          <w:tab w:val="left" w:pos="1080"/>
        </w:tabs>
        <w:spacing w:line="354" w:lineRule="auto"/>
        <w:ind w:left="1080" w:right="368" w:hanging="360"/>
        <w:jc w:val="both"/>
        <w:rPr>
          <w:rFonts w:ascii="Times New Roman" w:eastAsia="Times New Roman" w:hAnsi="Times New Roman"/>
          <w:sz w:val="24"/>
        </w:rPr>
      </w:pPr>
      <w:r>
        <w:rPr>
          <w:rFonts w:ascii="Times New Roman" w:eastAsia="Times New Roman" w:hAnsi="Times New Roman"/>
          <w:sz w:val="24"/>
        </w:rPr>
        <w:t xml:space="preserve">Τώρα γράφονται και τα πρώτα κείμενα σε </w:t>
      </w:r>
      <w:proofErr w:type="spellStart"/>
      <w:r>
        <w:rPr>
          <w:rFonts w:ascii="Times New Roman" w:eastAsia="Times New Roman" w:hAnsi="Times New Roman"/>
          <w:sz w:val="24"/>
        </w:rPr>
        <w:t>φραγκοκρατούμενες</w:t>
      </w:r>
      <w:proofErr w:type="spellEnd"/>
      <w:r>
        <w:rPr>
          <w:rFonts w:ascii="Times New Roman" w:eastAsia="Times New Roman" w:hAnsi="Times New Roman"/>
          <w:sz w:val="24"/>
        </w:rPr>
        <w:t xml:space="preserve"> περιοχές, με πολύ μικρή επιρροή από την λόγια παράδοση: </w:t>
      </w:r>
      <w:proofErr w:type="spellStart"/>
      <w:r>
        <w:rPr>
          <w:rFonts w:ascii="Times New Roman" w:eastAsia="Times New Roman" w:hAnsi="Times New Roman"/>
          <w:sz w:val="24"/>
        </w:rPr>
        <w:t>Χρονικόν</w:t>
      </w:r>
      <w:proofErr w:type="spellEnd"/>
      <w:r>
        <w:rPr>
          <w:rFonts w:ascii="Times New Roman" w:eastAsia="Times New Roman" w:hAnsi="Times New Roman"/>
          <w:sz w:val="24"/>
        </w:rPr>
        <w:t xml:space="preserve"> του Μορέως, Χρονικό των </w:t>
      </w:r>
      <w:proofErr w:type="spellStart"/>
      <w:r>
        <w:rPr>
          <w:rFonts w:ascii="Times New Roman" w:eastAsia="Times New Roman" w:hAnsi="Times New Roman"/>
          <w:sz w:val="24"/>
        </w:rPr>
        <w:t>Τόκκων</w:t>
      </w:r>
      <w:proofErr w:type="spellEnd"/>
      <w:r>
        <w:rPr>
          <w:rFonts w:ascii="Times New Roman" w:eastAsia="Times New Roman" w:hAnsi="Times New Roman"/>
          <w:sz w:val="24"/>
        </w:rPr>
        <w:t xml:space="preserve"> (Επτάνησα).</w:t>
      </w:r>
    </w:p>
    <w:p w:rsidR="00000000" w:rsidRDefault="00DA30CD">
      <w:pPr>
        <w:spacing w:line="200" w:lineRule="exact"/>
        <w:rPr>
          <w:rFonts w:ascii="Times New Roman" w:eastAsia="Times New Roman" w:hAnsi="Times New Roman"/>
          <w:sz w:val="24"/>
        </w:rPr>
      </w:pPr>
    </w:p>
    <w:p w:rsidR="00000000" w:rsidRDefault="00DA30CD">
      <w:pPr>
        <w:spacing w:line="200" w:lineRule="exact"/>
        <w:rPr>
          <w:rFonts w:ascii="Times New Roman" w:eastAsia="Times New Roman" w:hAnsi="Times New Roman"/>
          <w:sz w:val="24"/>
        </w:rPr>
      </w:pPr>
    </w:p>
    <w:p w:rsidR="00000000" w:rsidRDefault="00DA30CD">
      <w:pPr>
        <w:spacing w:line="200" w:lineRule="exact"/>
        <w:rPr>
          <w:rFonts w:ascii="Times New Roman" w:eastAsia="Times New Roman" w:hAnsi="Times New Roman"/>
          <w:sz w:val="24"/>
        </w:rPr>
      </w:pPr>
    </w:p>
    <w:p w:rsidR="00000000" w:rsidRDefault="00DA30CD">
      <w:pPr>
        <w:spacing w:line="235" w:lineRule="exact"/>
        <w:rPr>
          <w:rFonts w:ascii="Times New Roman" w:eastAsia="Times New Roman" w:hAnsi="Times New Roman"/>
          <w:sz w:val="24"/>
        </w:rPr>
      </w:pPr>
    </w:p>
    <w:p w:rsidR="00000000" w:rsidRDefault="00DA30CD">
      <w:pPr>
        <w:numPr>
          <w:ilvl w:val="0"/>
          <w:numId w:val="5"/>
        </w:numPr>
        <w:tabs>
          <w:tab w:val="left" w:pos="1080"/>
        </w:tabs>
        <w:spacing w:line="357" w:lineRule="auto"/>
        <w:ind w:left="1080" w:right="368" w:hanging="360"/>
        <w:jc w:val="both"/>
        <w:rPr>
          <w:rFonts w:ascii="Times New Roman" w:eastAsia="Times New Roman" w:hAnsi="Times New Roman"/>
          <w:sz w:val="24"/>
        </w:rPr>
      </w:pPr>
      <w:r>
        <w:rPr>
          <w:rFonts w:ascii="Times New Roman" w:eastAsia="Times New Roman" w:hAnsi="Times New Roman"/>
          <w:sz w:val="24"/>
        </w:rPr>
        <w:t xml:space="preserve">Στους δύο τελευταίους αιώνες γράφτηκαν </w:t>
      </w:r>
      <w:r>
        <w:rPr>
          <w:rFonts w:ascii="Times New Roman" w:eastAsia="Times New Roman" w:hAnsi="Times New Roman"/>
          <w:sz w:val="24"/>
        </w:rPr>
        <w:t>και τα πρώτα κείμενα με αρκετά διαλεκτικά στοιχεία (Κρήτη, Κύπρος), γεγονός που αποδεικνύει ότι ο διαλεκτικός χάρτης της νεότερης ελληνικής βρισκόταν υπό πλήρη διαμόρφωση.</w:t>
      </w:r>
    </w:p>
    <w:p w:rsidR="00000000" w:rsidRDefault="00DA30CD">
      <w:pPr>
        <w:spacing w:line="200" w:lineRule="exact"/>
        <w:rPr>
          <w:rFonts w:ascii="Times New Roman" w:eastAsia="Times New Roman" w:hAnsi="Times New Roman"/>
        </w:rPr>
      </w:pPr>
    </w:p>
    <w:p w:rsidR="00000000" w:rsidRDefault="00DA30CD">
      <w:pPr>
        <w:spacing w:line="350" w:lineRule="exact"/>
        <w:rPr>
          <w:rFonts w:ascii="Times New Roman" w:eastAsia="Times New Roman" w:hAnsi="Times New Roman"/>
        </w:rPr>
      </w:pPr>
    </w:p>
    <w:p w:rsidR="00000000" w:rsidRDefault="00DA30CD">
      <w:pPr>
        <w:spacing w:line="0" w:lineRule="atLeast"/>
        <w:ind w:right="8"/>
        <w:jc w:val="center"/>
        <w:rPr>
          <w:sz w:val="22"/>
        </w:rPr>
      </w:pPr>
      <w:r>
        <w:rPr>
          <w:sz w:val="22"/>
        </w:rPr>
        <w:t>4</w:t>
      </w:r>
    </w:p>
    <w:p w:rsidR="00000000" w:rsidRDefault="00DA30CD">
      <w:pPr>
        <w:spacing w:line="0" w:lineRule="atLeast"/>
        <w:ind w:right="8"/>
        <w:jc w:val="center"/>
        <w:rPr>
          <w:sz w:val="22"/>
        </w:rPr>
        <w:sectPr w:rsidR="00000000">
          <w:pgSz w:w="11900" w:h="16836"/>
          <w:pgMar w:top="1440" w:right="1440" w:bottom="414" w:left="1440" w:header="0" w:footer="0" w:gutter="0"/>
          <w:cols w:space="0" w:equalWidth="0">
            <w:col w:w="9028"/>
          </w:cols>
          <w:docGrid w:linePitch="360"/>
        </w:sectPr>
      </w:pPr>
    </w:p>
    <w:p w:rsidR="00000000" w:rsidRDefault="00DA30CD">
      <w:pPr>
        <w:spacing w:line="0" w:lineRule="atLeast"/>
        <w:ind w:left="720"/>
        <w:rPr>
          <w:rFonts w:ascii="Times New Roman" w:eastAsia="Times New Roman" w:hAnsi="Times New Roman"/>
          <w:sz w:val="24"/>
          <w:u w:val="single"/>
        </w:rPr>
      </w:pPr>
      <w:bookmarkStart w:id="4" w:name="page5"/>
      <w:bookmarkEnd w:id="4"/>
      <w:r>
        <w:rPr>
          <w:rFonts w:ascii="Times New Roman" w:eastAsia="Times New Roman" w:hAnsi="Times New Roman"/>
          <w:sz w:val="24"/>
          <w:u w:val="single"/>
        </w:rPr>
        <w:lastRenderedPageBreak/>
        <w:t>Μη λογοτεχνικές πηγές</w:t>
      </w:r>
    </w:p>
    <w:p w:rsidR="00000000" w:rsidRDefault="00DA30CD">
      <w:pPr>
        <w:spacing w:line="348" w:lineRule="exact"/>
        <w:rPr>
          <w:rFonts w:ascii="Times New Roman" w:eastAsia="Times New Roman" w:hAnsi="Times New Roman"/>
        </w:rPr>
      </w:pPr>
    </w:p>
    <w:p w:rsidR="00000000" w:rsidRDefault="00DA30CD">
      <w:pPr>
        <w:numPr>
          <w:ilvl w:val="0"/>
          <w:numId w:val="6"/>
        </w:numPr>
        <w:tabs>
          <w:tab w:val="left" w:pos="1080"/>
        </w:tabs>
        <w:spacing w:line="357" w:lineRule="auto"/>
        <w:ind w:left="1080" w:right="368" w:hanging="360"/>
        <w:jc w:val="both"/>
        <w:rPr>
          <w:rFonts w:ascii="Times New Roman" w:eastAsia="Times New Roman" w:hAnsi="Times New Roman"/>
          <w:sz w:val="24"/>
        </w:rPr>
      </w:pPr>
      <w:r>
        <w:rPr>
          <w:rFonts w:ascii="Times New Roman" w:eastAsia="Times New Roman" w:hAnsi="Times New Roman"/>
          <w:sz w:val="24"/>
        </w:rPr>
        <w:t>Αποτελούν σημαντικές πηγές, δεδομένου ότι στα κείμενα αυ</w:t>
      </w:r>
      <w:r>
        <w:rPr>
          <w:rFonts w:ascii="Times New Roman" w:eastAsia="Times New Roman" w:hAnsi="Times New Roman"/>
          <w:sz w:val="24"/>
        </w:rPr>
        <w:t>τά δεν υπάρχει ο λογοτεχνικός χαρακτήρας, ο οποίος μπορεί να αλλοιώσει εν μέρει την εικόνα της καθομιλουμένης για λόγους καθαρά αισθητικού αποτελέσματος (λ.χ. το μέτρο στα ποιητικά κείμενα).</w:t>
      </w:r>
    </w:p>
    <w:p w:rsidR="00000000" w:rsidRDefault="00DA30CD">
      <w:pPr>
        <w:spacing w:line="200" w:lineRule="exact"/>
        <w:rPr>
          <w:rFonts w:ascii="Times New Roman" w:eastAsia="Times New Roman" w:hAnsi="Times New Roman"/>
          <w:sz w:val="24"/>
        </w:rPr>
      </w:pPr>
    </w:p>
    <w:p w:rsidR="00000000" w:rsidRDefault="00DA30CD">
      <w:pPr>
        <w:spacing w:line="230" w:lineRule="exact"/>
        <w:rPr>
          <w:rFonts w:ascii="Times New Roman" w:eastAsia="Times New Roman" w:hAnsi="Times New Roman"/>
          <w:sz w:val="24"/>
        </w:rPr>
      </w:pPr>
    </w:p>
    <w:p w:rsidR="00000000" w:rsidRDefault="00DA30CD">
      <w:pPr>
        <w:numPr>
          <w:ilvl w:val="0"/>
          <w:numId w:val="6"/>
        </w:numPr>
        <w:tabs>
          <w:tab w:val="left" w:pos="1080"/>
        </w:tabs>
        <w:spacing w:line="347" w:lineRule="auto"/>
        <w:ind w:left="1080" w:right="368" w:hanging="360"/>
        <w:rPr>
          <w:rFonts w:ascii="Times New Roman" w:eastAsia="Times New Roman" w:hAnsi="Times New Roman"/>
          <w:sz w:val="24"/>
        </w:rPr>
      </w:pPr>
      <w:r>
        <w:rPr>
          <w:rFonts w:ascii="Times New Roman" w:eastAsia="Times New Roman" w:hAnsi="Times New Roman"/>
          <w:sz w:val="24"/>
        </w:rPr>
        <w:t xml:space="preserve">Σημαντικό τους μειονέκτημα: πρόκειται στην πλειοψηφία τους για </w:t>
      </w:r>
      <w:r>
        <w:rPr>
          <w:rFonts w:ascii="Times New Roman" w:eastAsia="Times New Roman" w:hAnsi="Times New Roman"/>
          <w:sz w:val="24"/>
        </w:rPr>
        <w:t>νομικά κείμενα, τα οποία βρίθουν από αρχαϊσμούς.</w:t>
      </w:r>
    </w:p>
    <w:p w:rsidR="00000000" w:rsidRDefault="00DA30CD">
      <w:pPr>
        <w:spacing w:line="200" w:lineRule="exact"/>
        <w:rPr>
          <w:rFonts w:ascii="Times New Roman" w:eastAsia="Times New Roman" w:hAnsi="Times New Roman"/>
          <w:sz w:val="24"/>
        </w:rPr>
      </w:pPr>
    </w:p>
    <w:p w:rsidR="00000000" w:rsidRDefault="00DA30CD">
      <w:pPr>
        <w:spacing w:line="200" w:lineRule="exact"/>
        <w:rPr>
          <w:rFonts w:ascii="Times New Roman" w:eastAsia="Times New Roman" w:hAnsi="Times New Roman"/>
          <w:sz w:val="24"/>
        </w:rPr>
      </w:pPr>
    </w:p>
    <w:p w:rsidR="00000000" w:rsidRDefault="00DA30CD">
      <w:pPr>
        <w:spacing w:line="200" w:lineRule="exact"/>
        <w:rPr>
          <w:rFonts w:ascii="Times New Roman" w:eastAsia="Times New Roman" w:hAnsi="Times New Roman"/>
          <w:sz w:val="24"/>
        </w:rPr>
      </w:pPr>
    </w:p>
    <w:p w:rsidR="00000000" w:rsidRDefault="00DA30CD">
      <w:pPr>
        <w:spacing w:line="230" w:lineRule="exact"/>
        <w:rPr>
          <w:rFonts w:ascii="Times New Roman" w:eastAsia="Times New Roman" w:hAnsi="Times New Roman"/>
          <w:sz w:val="24"/>
        </w:rPr>
      </w:pPr>
    </w:p>
    <w:p w:rsidR="00000000" w:rsidRDefault="00DA30CD">
      <w:pPr>
        <w:numPr>
          <w:ilvl w:val="0"/>
          <w:numId w:val="6"/>
        </w:numPr>
        <w:tabs>
          <w:tab w:val="left" w:pos="1080"/>
        </w:tabs>
        <w:spacing w:line="0" w:lineRule="atLeast"/>
        <w:ind w:left="1080" w:hanging="360"/>
        <w:rPr>
          <w:rFonts w:ascii="Times New Roman" w:eastAsia="Times New Roman" w:hAnsi="Times New Roman"/>
          <w:sz w:val="24"/>
        </w:rPr>
      </w:pPr>
      <w:r>
        <w:rPr>
          <w:rFonts w:ascii="Times New Roman" w:eastAsia="Times New Roman" w:hAnsi="Times New Roman"/>
          <w:sz w:val="24"/>
        </w:rPr>
        <w:t xml:space="preserve">Μπορούμε να τα χωρίσουμε στις ακόλουθες </w:t>
      </w:r>
      <w:proofErr w:type="spellStart"/>
      <w:r>
        <w:rPr>
          <w:rFonts w:ascii="Times New Roman" w:eastAsia="Times New Roman" w:hAnsi="Times New Roman"/>
          <w:sz w:val="24"/>
        </w:rPr>
        <w:t>υπο</w:t>
      </w:r>
      <w:proofErr w:type="spellEnd"/>
      <w:r>
        <w:rPr>
          <w:rFonts w:ascii="Times New Roman" w:eastAsia="Times New Roman" w:hAnsi="Times New Roman"/>
          <w:sz w:val="24"/>
        </w:rPr>
        <w:t>-</w:t>
      </w:r>
      <w:r>
        <w:rPr>
          <w:rFonts w:ascii="Times New Roman" w:eastAsia="Times New Roman" w:hAnsi="Times New Roman"/>
          <w:sz w:val="24"/>
        </w:rPr>
        <w:t>κατηγορίες:</w:t>
      </w:r>
    </w:p>
    <w:p w:rsidR="00000000" w:rsidRDefault="00DA30CD">
      <w:pPr>
        <w:spacing w:line="140" w:lineRule="exact"/>
        <w:rPr>
          <w:rFonts w:ascii="Times New Roman" w:eastAsia="Times New Roman" w:hAnsi="Times New Roman"/>
          <w:sz w:val="24"/>
        </w:rPr>
      </w:pPr>
    </w:p>
    <w:p w:rsidR="00000000" w:rsidRDefault="00DA30CD">
      <w:pPr>
        <w:spacing w:line="0" w:lineRule="atLeast"/>
        <w:ind w:left="1080"/>
        <w:rPr>
          <w:rFonts w:ascii="Times New Roman" w:eastAsia="Times New Roman" w:hAnsi="Times New Roman"/>
          <w:sz w:val="24"/>
        </w:rPr>
      </w:pPr>
      <w:r>
        <w:rPr>
          <w:rFonts w:ascii="Times New Roman" w:eastAsia="Times New Roman" w:hAnsi="Times New Roman"/>
          <w:sz w:val="24"/>
        </w:rPr>
        <w:t>α) Αρχεία από τα μοναστήρια του Αγίου Όρους (συμβόλαια κλπ.)</w:t>
      </w:r>
    </w:p>
    <w:p w:rsidR="00000000" w:rsidRDefault="00DA30CD">
      <w:pPr>
        <w:spacing w:line="148" w:lineRule="exact"/>
        <w:rPr>
          <w:rFonts w:ascii="Times New Roman" w:eastAsia="Times New Roman" w:hAnsi="Times New Roman"/>
          <w:sz w:val="24"/>
        </w:rPr>
      </w:pPr>
    </w:p>
    <w:p w:rsidR="00EE3488" w:rsidRDefault="00DA30CD" w:rsidP="00EE3488">
      <w:pPr>
        <w:spacing w:line="354" w:lineRule="auto"/>
        <w:ind w:left="1080" w:right="368"/>
        <w:rPr>
          <w:rFonts w:ascii="Times New Roman" w:eastAsia="Times New Roman" w:hAnsi="Times New Roman"/>
          <w:sz w:val="24"/>
        </w:rPr>
      </w:pPr>
      <w:r>
        <w:rPr>
          <w:rFonts w:ascii="Times New Roman" w:eastAsia="Times New Roman" w:hAnsi="Times New Roman"/>
          <w:sz w:val="24"/>
        </w:rPr>
        <w:t>β) Αλληλογραφία μεταξύ Τούρκων, Βυζαντινών και Δυτικών, σε επίσημο επίπεδο</w:t>
      </w:r>
    </w:p>
    <w:p w:rsidR="00EE3488" w:rsidRDefault="00DA30CD" w:rsidP="00EE3488">
      <w:pPr>
        <w:spacing w:line="354" w:lineRule="auto"/>
        <w:ind w:left="1080" w:right="368"/>
        <w:rPr>
          <w:rFonts w:ascii="Times New Roman" w:eastAsia="Times New Roman" w:hAnsi="Times New Roman"/>
          <w:sz w:val="24"/>
        </w:rPr>
      </w:pPr>
      <w:r>
        <w:rPr>
          <w:rFonts w:ascii="Times New Roman" w:eastAsia="Times New Roman" w:hAnsi="Times New Roman"/>
          <w:sz w:val="24"/>
        </w:rPr>
        <w:t xml:space="preserve"> γ) Από το</w:t>
      </w:r>
      <w:r>
        <w:rPr>
          <w:rFonts w:ascii="Times New Roman" w:eastAsia="Times New Roman" w:hAnsi="Times New Roman"/>
          <w:sz w:val="24"/>
        </w:rPr>
        <w:t xml:space="preserve">ν 14ο </w:t>
      </w:r>
      <w:proofErr w:type="spellStart"/>
      <w:r>
        <w:rPr>
          <w:rFonts w:ascii="Times New Roman" w:eastAsia="Times New Roman" w:hAnsi="Times New Roman"/>
          <w:sz w:val="24"/>
        </w:rPr>
        <w:t>κ.εξ</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νοταριακά</w:t>
      </w:r>
      <w:proofErr w:type="spellEnd"/>
      <w:r>
        <w:rPr>
          <w:rFonts w:ascii="Times New Roman" w:eastAsia="Times New Roman" w:hAnsi="Times New Roman"/>
          <w:sz w:val="24"/>
        </w:rPr>
        <w:t xml:space="preserve"> έγγραφα </w:t>
      </w:r>
      <w:r w:rsidR="00EE3488">
        <w:rPr>
          <w:rFonts w:ascii="Times New Roman" w:eastAsia="Times New Roman" w:hAnsi="Times New Roman"/>
          <w:sz w:val="24"/>
        </w:rPr>
        <w:t xml:space="preserve">(συμβολαιογραφικές πράξεις) από </w:t>
      </w:r>
      <w:r>
        <w:rPr>
          <w:rFonts w:ascii="Times New Roman" w:eastAsia="Times New Roman" w:hAnsi="Times New Roman"/>
          <w:sz w:val="24"/>
        </w:rPr>
        <w:t xml:space="preserve">τις </w:t>
      </w:r>
      <w:proofErr w:type="spellStart"/>
      <w:r>
        <w:rPr>
          <w:rFonts w:ascii="Times New Roman" w:eastAsia="Times New Roman" w:hAnsi="Times New Roman"/>
          <w:sz w:val="24"/>
        </w:rPr>
        <w:t>φραγκοκρατούμενες</w:t>
      </w:r>
      <w:proofErr w:type="spellEnd"/>
      <w:r>
        <w:rPr>
          <w:rFonts w:ascii="Times New Roman" w:eastAsia="Times New Roman" w:hAnsi="Times New Roman"/>
          <w:sz w:val="24"/>
        </w:rPr>
        <w:t xml:space="preserve"> (κυρίως Βενετοκρατούμενες) περιοχές. Αποτελούν τον κύριο όγκο των μη λογοτεχνικών πηγών </w:t>
      </w:r>
    </w:p>
    <w:p w:rsidR="00000000" w:rsidRDefault="00DA30CD" w:rsidP="00EE3488">
      <w:pPr>
        <w:spacing w:line="354" w:lineRule="auto"/>
        <w:ind w:left="1080" w:right="368"/>
        <w:rPr>
          <w:rFonts w:ascii="Times New Roman" w:eastAsia="Times New Roman" w:hAnsi="Times New Roman"/>
          <w:sz w:val="24"/>
        </w:rPr>
      </w:pPr>
      <w:r>
        <w:rPr>
          <w:rFonts w:ascii="Times New Roman" w:eastAsia="Times New Roman" w:hAnsi="Times New Roman"/>
          <w:sz w:val="24"/>
        </w:rPr>
        <w:t>δ) Ιδιωτική αλληλογραφία (αρκετά σπάνια), και</w:t>
      </w:r>
    </w:p>
    <w:p w:rsidR="00000000" w:rsidRDefault="00DA30CD">
      <w:pPr>
        <w:spacing w:line="18" w:lineRule="exact"/>
        <w:rPr>
          <w:rFonts w:ascii="Times New Roman" w:eastAsia="Times New Roman" w:hAnsi="Times New Roman"/>
          <w:sz w:val="24"/>
        </w:rPr>
      </w:pPr>
    </w:p>
    <w:p w:rsidR="00000000" w:rsidRDefault="00DA30CD">
      <w:pPr>
        <w:spacing w:line="351" w:lineRule="auto"/>
        <w:ind w:left="1080" w:right="368"/>
        <w:rPr>
          <w:rFonts w:ascii="Times New Roman" w:eastAsia="Times New Roman" w:hAnsi="Times New Roman"/>
          <w:sz w:val="24"/>
        </w:rPr>
      </w:pPr>
      <w:r>
        <w:rPr>
          <w:rFonts w:ascii="Times New Roman" w:eastAsia="Times New Roman" w:hAnsi="Times New Roman"/>
          <w:sz w:val="24"/>
        </w:rPr>
        <w:t xml:space="preserve">ε) Οι Κυπριακές </w:t>
      </w:r>
      <w:proofErr w:type="spellStart"/>
      <w:r>
        <w:rPr>
          <w:rFonts w:ascii="Times New Roman" w:eastAsia="Times New Roman" w:hAnsi="Times New Roman"/>
          <w:sz w:val="24"/>
        </w:rPr>
        <w:t>Ασσίζες</w:t>
      </w:r>
      <w:proofErr w:type="spellEnd"/>
      <w:r>
        <w:rPr>
          <w:rFonts w:ascii="Times New Roman" w:eastAsia="Times New Roman" w:hAnsi="Times New Roman"/>
          <w:sz w:val="24"/>
        </w:rPr>
        <w:t>, ένα νομικό</w:t>
      </w:r>
      <w:r>
        <w:rPr>
          <w:rFonts w:ascii="Times New Roman" w:eastAsia="Times New Roman" w:hAnsi="Times New Roman"/>
          <w:sz w:val="24"/>
        </w:rPr>
        <w:t xml:space="preserve"> σώμα κειμένων, μετάφραση από αντίστοιχο Γαλλικό</w:t>
      </w:r>
      <w:bookmarkStart w:id="5" w:name="_GoBack"/>
      <w:bookmarkEnd w:id="5"/>
    </w:p>
    <w:p w:rsidR="00000000" w:rsidRDefault="00DA30CD">
      <w:pPr>
        <w:spacing w:line="200" w:lineRule="exact"/>
        <w:rPr>
          <w:rFonts w:ascii="Times New Roman" w:eastAsia="Times New Roman" w:hAnsi="Times New Roman"/>
        </w:rPr>
      </w:pPr>
    </w:p>
    <w:p w:rsidR="00000000" w:rsidRDefault="00DA30CD">
      <w:pPr>
        <w:spacing w:line="200" w:lineRule="exact"/>
        <w:rPr>
          <w:rFonts w:ascii="Times New Roman" w:eastAsia="Times New Roman" w:hAnsi="Times New Roman"/>
        </w:rPr>
      </w:pPr>
    </w:p>
    <w:p w:rsidR="00000000" w:rsidRDefault="00DA30CD">
      <w:pPr>
        <w:spacing w:line="200" w:lineRule="exact"/>
        <w:rPr>
          <w:rFonts w:ascii="Times New Roman" w:eastAsia="Times New Roman" w:hAnsi="Times New Roman"/>
        </w:rPr>
      </w:pPr>
    </w:p>
    <w:p w:rsidR="00000000" w:rsidRDefault="00DA30CD">
      <w:pPr>
        <w:spacing w:line="200" w:lineRule="exact"/>
        <w:rPr>
          <w:rFonts w:ascii="Times New Roman" w:eastAsia="Times New Roman" w:hAnsi="Times New Roman"/>
        </w:rPr>
      </w:pPr>
    </w:p>
    <w:p w:rsidR="00000000" w:rsidRDefault="00DA30CD">
      <w:pPr>
        <w:spacing w:line="200" w:lineRule="exact"/>
        <w:rPr>
          <w:rFonts w:ascii="Times New Roman" w:eastAsia="Times New Roman" w:hAnsi="Times New Roman"/>
        </w:rPr>
      </w:pPr>
    </w:p>
    <w:p w:rsidR="00000000" w:rsidRDefault="00DA30CD">
      <w:pPr>
        <w:spacing w:line="200" w:lineRule="exact"/>
        <w:rPr>
          <w:rFonts w:ascii="Times New Roman" w:eastAsia="Times New Roman" w:hAnsi="Times New Roman"/>
        </w:rPr>
      </w:pPr>
    </w:p>
    <w:p w:rsidR="00000000" w:rsidRDefault="00DA30CD">
      <w:pPr>
        <w:spacing w:line="200" w:lineRule="exact"/>
        <w:rPr>
          <w:rFonts w:ascii="Times New Roman" w:eastAsia="Times New Roman" w:hAnsi="Times New Roman"/>
        </w:rPr>
      </w:pPr>
    </w:p>
    <w:p w:rsidR="00000000" w:rsidRDefault="00DA30CD">
      <w:pPr>
        <w:spacing w:line="200" w:lineRule="exact"/>
        <w:rPr>
          <w:rFonts w:ascii="Times New Roman" w:eastAsia="Times New Roman" w:hAnsi="Times New Roman"/>
        </w:rPr>
      </w:pPr>
    </w:p>
    <w:p w:rsidR="00000000" w:rsidRDefault="00DA30CD">
      <w:pPr>
        <w:spacing w:line="200" w:lineRule="exact"/>
        <w:rPr>
          <w:rFonts w:ascii="Times New Roman" w:eastAsia="Times New Roman" w:hAnsi="Times New Roman"/>
        </w:rPr>
      </w:pPr>
    </w:p>
    <w:p w:rsidR="00000000" w:rsidRDefault="00DA30CD">
      <w:pPr>
        <w:spacing w:line="200" w:lineRule="exact"/>
        <w:rPr>
          <w:rFonts w:ascii="Times New Roman" w:eastAsia="Times New Roman" w:hAnsi="Times New Roman"/>
        </w:rPr>
      </w:pPr>
    </w:p>
    <w:p w:rsidR="00000000" w:rsidRDefault="00DA30CD">
      <w:pPr>
        <w:spacing w:line="200" w:lineRule="exact"/>
        <w:rPr>
          <w:rFonts w:ascii="Times New Roman" w:eastAsia="Times New Roman" w:hAnsi="Times New Roman"/>
        </w:rPr>
      </w:pPr>
    </w:p>
    <w:p w:rsidR="00000000" w:rsidRDefault="00DA30CD">
      <w:pPr>
        <w:spacing w:line="200" w:lineRule="exact"/>
        <w:rPr>
          <w:rFonts w:ascii="Times New Roman" w:eastAsia="Times New Roman" w:hAnsi="Times New Roman"/>
        </w:rPr>
      </w:pPr>
    </w:p>
    <w:p w:rsidR="00000000" w:rsidRDefault="00DA30CD">
      <w:pPr>
        <w:spacing w:line="200" w:lineRule="exact"/>
        <w:rPr>
          <w:rFonts w:ascii="Times New Roman" w:eastAsia="Times New Roman" w:hAnsi="Times New Roman"/>
        </w:rPr>
      </w:pPr>
    </w:p>
    <w:p w:rsidR="00000000" w:rsidRDefault="00DA30CD">
      <w:pPr>
        <w:spacing w:line="200" w:lineRule="exact"/>
        <w:rPr>
          <w:rFonts w:ascii="Times New Roman" w:eastAsia="Times New Roman" w:hAnsi="Times New Roman"/>
        </w:rPr>
      </w:pPr>
    </w:p>
    <w:p w:rsidR="00000000" w:rsidRDefault="00DA30CD">
      <w:pPr>
        <w:spacing w:line="200" w:lineRule="exact"/>
        <w:rPr>
          <w:rFonts w:ascii="Times New Roman" w:eastAsia="Times New Roman" w:hAnsi="Times New Roman"/>
        </w:rPr>
      </w:pPr>
    </w:p>
    <w:p w:rsidR="00000000" w:rsidRDefault="00DA30CD">
      <w:pPr>
        <w:spacing w:line="200" w:lineRule="exact"/>
        <w:rPr>
          <w:rFonts w:ascii="Times New Roman" w:eastAsia="Times New Roman" w:hAnsi="Times New Roman"/>
        </w:rPr>
      </w:pPr>
    </w:p>
    <w:p w:rsidR="00000000" w:rsidRDefault="00DA30CD">
      <w:pPr>
        <w:spacing w:line="200" w:lineRule="exact"/>
        <w:rPr>
          <w:rFonts w:ascii="Times New Roman" w:eastAsia="Times New Roman" w:hAnsi="Times New Roman"/>
        </w:rPr>
      </w:pPr>
    </w:p>
    <w:p w:rsidR="00000000" w:rsidRDefault="00DA30CD">
      <w:pPr>
        <w:spacing w:line="200" w:lineRule="exact"/>
        <w:rPr>
          <w:rFonts w:ascii="Times New Roman" w:eastAsia="Times New Roman" w:hAnsi="Times New Roman"/>
        </w:rPr>
      </w:pPr>
    </w:p>
    <w:p w:rsidR="00000000" w:rsidRDefault="00DA30CD">
      <w:pPr>
        <w:spacing w:line="200" w:lineRule="exact"/>
        <w:rPr>
          <w:rFonts w:ascii="Times New Roman" w:eastAsia="Times New Roman" w:hAnsi="Times New Roman"/>
        </w:rPr>
      </w:pPr>
    </w:p>
    <w:p w:rsidR="00000000" w:rsidRDefault="00DA30CD">
      <w:pPr>
        <w:spacing w:line="200" w:lineRule="exact"/>
        <w:rPr>
          <w:rFonts w:ascii="Times New Roman" w:eastAsia="Times New Roman" w:hAnsi="Times New Roman"/>
        </w:rPr>
      </w:pPr>
    </w:p>
    <w:p w:rsidR="00000000" w:rsidRDefault="00DA30CD">
      <w:pPr>
        <w:spacing w:line="200" w:lineRule="exact"/>
        <w:rPr>
          <w:rFonts w:ascii="Times New Roman" w:eastAsia="Times New Roman" w:hAnsi="Times New Roman"/>
        </w:rPr>
      </w:pPr>
    </w:p>
    <w:p w:rsidR="00000000" w:rsidRDefault="00DA30CD">
      <w:pPr>
        <w:spacing w:line="200" w:lineRule="exact"/>
        <w:rPr>
          <w:rFonts w:ascii="Times New Roman" w:eastAsia="Times New Roman" w:hAnsi="Times New Roman"/>
        </w:rPr>
      </w:pPr>
    </w:p>
    <w:p w:rsidR="00000000" w:rsidRDefault="00DA30CD">
      <w:pPr>
        <w:spacing w:line="200" w:lineRule="exact"/>
        <w:rPr>
          <w:rFonts w:ascii="Times New Roman" w:eastAsia="Times New Roman" w:hAnsi="Times New Roman"/>
        </w:rPr>
      </w:pPr>
    </w:p>
    <w:p w:rsidR="00000000" w:rsidRDefault="00DA30CD">
      <w:pPr>
        <w:spacing w:line="200" w:lineRule="exact"/>
        <w:rPr>
          <w:rFonts w:ascii="Times New Roman" w:eastAsia="Times New Roman" w:hAnsi="Times New Roman"/>
        </w:rPr>
      </w:pPr>
    </w:p>
    <w:p w:rsidR="00000000" w:rsidRDefault="00DA30CD">
      <w:pPr>
        <w:spacing w:line="200" w:lineRule="exact"/>
        <w:rPr>
          <w:rFonts w:ascii="Times New Roman" w:eastAsia="Times New Roman" w:hAnsi="Times New Roman"/>
        </w:rPr>
      </w:pPr>
    </w:p>
    <w:p w:rsidR="00000000" w:rsidRDefault="00DA30CD">
      <w:pPr>
        <w:spacing w:line="200" w:lineRule="exact"/>
        <w:rPr>
          <w:rFonts w:ascii="Times New Roman" w:eastAsia="Times New Roman" w:hAnsi="Times New Roman"/>
        </w:rPr>
      </w:pPr>
    </w:p>
    <w:p w:rsidR="00000000" w:rsidRDefault="00DA30CD">
      <w:pPr>
        <w:spacing w:line="200" w:lineRule="exact"/>
        <w:rPr>
          <w:rFonts w:ascii="Times New Roman" w:eastAsia="Times New Roman" w:hAnsi="Times New Roman"/>
        </w:rPr>
      </w:pPr>
    </w:p>
    <w:p w:rsidR="00000000" w:rsidRDefault="00DA30CD">
      <w:pPr>
        <w:spacing w:line="297" w:lineRule="exact"/>
        <w:rPr>
          <w:rFonts w:ascii="Times New Roman" w:eastAsia="Times New Roman" w:hAnsi="Times New Roman"/>
        </w:rPr>
      </w:pPr>
    </w:p>
    <w:p w:rsidR="00DA30CD" w:rsidRDefault="00DA30CD">
      <w:pPr>
        <w:spacing w:line="0" w:lineRule="atLeast"/>
        <w:ind w:right="8"/>
        <w:jc w:val="center"/>
        <w:rPr>
          <w:sz w:val="22"/>
        </w:rPr>
      </w:pPr>
      <w:r>
        <w:rPr>
          <w:sz w:val="22"/>
        </w:rPr>
        <w:t>5</w:t>
      </w:r>
    </w:p>
    <w:sectPr w:rsidR="00DA30CD">
      <w:pgSz w:w="11900" w:h="16836"/>
      <w:pgMar w:top="1434" w:right="1440" w:bottom="414" w:left="1440" w:header="0" w:footer="0" w:gutter="0"/>
      <w:cols w:space="0" w:equalWidth="0">
        <w:col w:w="902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AE8944A"/>
    <w:lvl w:ilvl="0">
      <w:numFmt w:val="decimal"/>
      <w:lvlText w:val="%1."/>
      <w:lvlJc w:val="left"/>
    </w:lvl>
    <w:lvl w:ilvl="1">
      <w:start w:val="1"/>
      <w:numFmt w:val="bullet"/>
      <w:lvlText w:val="Η"/>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2"/>
    <w:multiLevelType w:val="hybridMultilevel"/>
    <w:tmpl w:val="625558E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03"/>
    <w:multiLevelType w:val="hybridMultilevel"/>
    <w:tmpl w:val="238E1F2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04"/>
    <w:multiLevelType w:val="hybridMultilevel"/>
    <w:tmpl w:val="46E87CC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0000005"/>
    <w:multiLevelType w:val="hybridMultilevel"/>
    <w:tmpl w:val="3D1B58B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00000006"/>
    <w:multiLevelType w:val="hybridMultilevel"/>
    <w:tmpl w:val="507ED7A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D94"/>
    <w:rsid w:val="0014165F"/>
    <w:rsid w:val="00464D94"/>
    <w:rsid w:val="00952EFF"/>
    <w:rsid w:val="00AB4A0D"/>
    <w:rsid w:val="00DA30CD"/>
    <w:rsid w:val="00EE34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1133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2018-06-01T08:07:00Z</dcterms:created>
  <dcterms:modified xsi:type="dcterms:W3CDTF">2018-06-01T08:16:00Z</dcterms:modified>
</cp:coreProperties>
</file>