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AA" w:rsidRPr="00D03A0D" w:rsidRDefault="0037313A" w:rsidP="00E762D2">
      <w:pPr>
        <w:ind w:left="-540" w:right="-514"/>
        <w:jc w:val="center"/>
        <w:rPr>
          <w:b/>
          <w:sz w:val="36"/>
          <w:szCs w:val="36"/>
        </w:rPr>
      </w:pPr>
      <w:r w:rsidRPr="00D03A0D">
        <w:rPr>
          <w:b/>
          <w:color w:val="FF0000"/>
          <w:sz w:val="36"/>
          <w:szCs w:val="36"/>
        </w:rPr>
        <w:t>OIKΟΛΟΓΙΑ &amp; ΔΥΝΑΜΙΚΗ ΠΛΗΘΥΣΜΩΝ</w:t>
      </w:r>
    </w:p>
    <w:p w:rsidR="00C336FA" w:rsidRPr="00D03A0D" w:rsidRDefault="00C336FA" w:rsidP="00C336FA">
      <w:pPr>
        <w:ind w:left="-540" w:right="-514"/>
        <w:jc w:val="center"/>
        <w:rPr>
          <w:b/>
          <w:sz w:val="32"/>
          <w:szCs w:val="32"/>
        </w:rPr>
      </w:pPr>
      <w:r w:rsidRPr="00D03A0D">
        <w:rPr>
          <w:b/>
          <w:sz w:val="32"/>
          <w:szCs w:val="32"/>
        </w:rPr>
        <w:t xml:space="preserve">ΕΞΕΤΑΣΤΕΑ  ΥΛΗ </w:t>
      </w:r>
    </w:p>
    <w:p w:rsidR="00352A37" w:rsidRPr="00D03A0D" w:rsidRDefault="00352A37">
      <w:pPr>
        <w:rPr>
          <w:sz w:val="36"/>
          <w:szCs w:val="36"/>
        </w:rPr>
      </w:pPr>
    </w:p>
    <w:p w:rsidR="00E9111F" w:rsidRDefault="00E9111F"/>
    <w:p w:rsidR="00352A37" w:rsidRPr="00D03A0D" w:rsidRDefault="00352A37">
      <w:r w:rsidRPr="00D03A0D">
        <w:t xml:space="preserve">Η εξεταστέα ύλη του μαθήματος </w:t>
      </w:r>
      <w:r w:rsidR="00E762D2" w:rsidRPr="00D03A0D">
        <w:rPr>
          <w:lang w:val="en-US"/>
        </w:rPr>
        <w:t>OIK</w:t>
      </w:r>
      <w:r w:rsidRPr="00D03A0D">
        <w:t>ΟΛΟΓΙΑ</w:t>
      </w:r>
      <w:r w:rsidR="00E762D2" w:rsidRPr="00D03A0D">
        <w:t xml:space="preserve"> </w:t>
      </w:r>
      <w:r w:rsidR="0037313A" w:rsidRPr="00D03A0D">
        <w:t xml:space="preserve">&amp; ΔΥΝΑΜΙΚΗ ΠΛΗΘΥΣΜΩΝ </w:t>
      </w:r>
      <w:r w:rsidRPr="00D03A0D">
        <w:t xml:space="preserve"> περιλαμβάνει </w:t>
      </w:r>
      <w:r w:rsidR="004952E4">
        <w:t xml:space="preserve">αναλυτικά </w:t>
      </w:r>
      <w:r w:rsidRPr="00D03A0D">
        <w:t>τ</w:t>
      </w:r>
      <w:r w:rsidR="0037313A" w:rsidRPr="00D03A0D">
        <w:t>ις</w:t>
      </w:r>
      <w:r w:rsidRPr="00D03A0D">
        <w:t xml:space="preserve"> εξής</w:t>
      </w:r>
      <w:r w:rsidR="0037313A" w:rsidRPr="00D03A0D">
        <w:t xml:space="preserve"> ενότητες</w:t>
      </w:r>
      <w:r w:rsidRPr="00D03A0D">
        <w:t>:</w:t>
      </w:r>
    </w:p>
    <w:p w:rsidR="00352A37" w:rsidRPr="00D03A0D" w:rsidRDefault="00352A37"/>
    <w:p w:rsidR="00352A37" w:rsidRDefault="001B5EE8" w:rsidP="001B5EE8">
      <w:pPr>
        <w:numPr>
          <w:ilvl w:val="0"/>
          <w:numId w:val="1"/>
        </w:numPr>
        <w:jc w:val="both"/>
      </w:pPr>
      <w:r w:rsidRPr="001B5EE8">
        <w:t xml:space="preserve">Γνωριμία με την επιστήμη της Οικολογίας – Ιστορική αναδρομή – Εφαρμογές </w:t>
      </w:r>
      <w:r>
        <w:t>της Οικολογίας</w:t>
      </w:r>
    </w:p>
    <w:p w:rsidR="001B5EE8" w:rsidRDefault="002867CF" w:rsidP="001B5EE8">
      <w:pPr>
        <w:numPr>
          <w:ilvl w:val="0"/>
          <w:numId w:val="1"/>
        </w:numPr>
        <w:jc w:val="both"/>
      </w:pPr>
      <w:r>
        <w:t>ΑΥΤΟΙΚΟΛΟΓΙΑ</w:t>
      </w:r>
      <w:r w:rsidR="001B5EE8">
        <w:t xml:space="preserve">: Σχέσεις με το αβιοτικό περιβάλλον – Εύρος ανοχής – Αλληλεπίδραση αβιοτικών παραγόντων </w:t>
      </w:r>
      <w:r w:rsidR="00FC3E58">
        <w:t>–</w:t>
      </w:r>
      <w:r w:rsidR="001B5EE8">
        <w:t xml:space="preserve"> </w:t>
      </w:r>
      <w:r w:rsidR="00FC3E58">
        <w:t>Κατανομή ειδών &amp; αβιοτικό περιβάλλον – Οικότυποι</w:t>
      </w:r>
    </w:p>
    <w:p w:rsidR="00FC3E58" w:rsidRDefault="00FC3E58" w:rsidP="001B5EE8">
      <w:pPr>
        <w:numPr>
          <w:ilvl w:val="0"/>
          <w:numId w:val="1"/>
        </w:numPr>
        <w:jc w:val="both"/>
      </w:pPr>
      <w:r>
        <w:t xml:space="preserve">Βιότοπος, </w:t>
      </w:r>
      <w:proofErr w:type="spellStart"/>
      <w:r>
        <w:t>Μικροβιότοπος</w:t>
      </w:r>
      <w:proofErr w:type="spellEnd"/>
      <w:r>
        <w:t xml:space="preserve"> – Έντονες μεταβολές περιβαλλοντικών παραγόντων και προσαρμογές: μετανάστευση, λήθαργος, εγκλιματισμός</w:t>
      </w:r>
    </w:p>
    <w:p w:rsidR="00FC3E58" w:rsidRDefault="00FC3E58" w:rsidP="001B5EE8">
      <w:pPr>
        <w:numPr>
          <w:ilvl w:val="0"/>
          <w:numId w:val="1"/>
        </w:numPr>
        <w:jc w:val="both"/>
      </w:pPr>
      <w:r>
        <w:t xml:space="preserve">Θερμοκρασία: επίδραση στο μεταβολισμό - ομοιόθερμοι, ποικιλόθερμοι οργανισμοί - </w:t>
      </w:r>
      <w:r w:rsidRPr="00FC3E58">
        <w:t>θερμικ</w:t>
      </w:r>
      <w:r>
        <w:t>ές  προσαρμογές  ομοιό</w:t>
      </w:r>
      <w:r w:rsidRPr="00FC3E58">
        <w:t>θερμων</w:t>
      </w:r>
      <w:r>
        <w:t xml:space="preserve"> &amp; ποικιλόθερμων</w:t>
      </w:r>
      <w:r w:rsidRPr="00FC3E58">
        <w:t xml:space="preserve">  ζ</w:t>
      </w:r>
      <w:r>
        <w:t>ώ</w:t>
      </w:r>
      <w:r w:rsidRPr="00FC3E58">
        <w:t>ων</w:t>
      </w:r>
      <w:r>
        <w:t xml:space="preserve"> – προσαρμογές σε υδατικές αντιξοότητες – Βιολογικοί ρυθμοί</w:t>
      </w:r>
    </w:p>
    <w:p w:rsidR="00FC3E58" w:rsidRDefault="00FC3E58" w:rsidP="001B5EE8">
      <w:pPr>
        <w:numPr>
          <w:ilvl w:val="0"/>
          <w:numId w:val="1"/>
        </w:numPr>
        <w:jc w:val="both"/>
      </w:pPr>
      <w:r>
        <w:t xml:space="preserve"> </w:t>
      </w:r>
      <w:r w:rsidR="002867CF">
        <w:t xml:space="preserve">ΣΥΝΟΙΚΟΛΟΓΙΑ: Μελέτη πληθυσμών – Δειγματοληψία &amp; μέθοδοι – Πρότυπα κατανομής &amp; έλεγχός τους – </w:t>
      </w:r>
      <w:proofErr w:type="spellStart"/>
      <w:r w:rsidR="002867CF">
        <w:t>Ενδοπληθυσμιακός</w:t>
      </w:r>
      <w:proofErr w:type="spellEnd"/>
      <w:r w:rsidR="002867CF">
        <w:t xml:space="preserve"> ανταγωνισμός &amp; ο ρόλος του</w:t>
      </w:r>
    </w:p>
    <w:p w:rsidR="00EB779B" w:rsidRDefault="002867CF" w:rsidP="001B5EE8">
      <w:pPr>
        <w:numPr>
          <w:ilvl w:val="0"/>
          <w:numId w:val="1"/>
        </w:numPr>
        <w:jc w:val="both"/>
      </w:pPr>
      <w:r>
        <w:t>Θνησιμότητα &amp; Γονιμότητα</w:t>
      </w:r>
      <w:r w:rsidR="00EB779B">
        <w:t xml:space="preserve"> – Πίνακες</w:t>
      </w:r>
      <w:r w:rsidR="00525E40">
        <w:t xml:space="preserve"> γονιμότητα, θνησιμότητας</w:t>
      </w:r>
      <w:r w:rsidR="00EB779B">
        <w:t xml:space="preserve"> – Καμπύλες επιβίωσης – Πυραμίδες ηλικιών</w:t>
      </w:r>
    </w:p>
    <w:p w:rsidR="00EB779B" w:rsidRDefault="00EB779B" w:rsidP="001B5EE8">
      <w:pPr>
        <w:numPr>
          <w:ilvl w:val="0"/>
          <w:numId w:val="1"/>
        </w:numPr>
        <w:jc w:val="both"/>
      </w:pPr>
      <w:r>
        <w:t>Αύξηση πληθυσμών – Πρότυπα αύξησης (εκθετική, λογιστική) – Πρακτική εφαρμογή των θεωρητικών προτύπων – Η επίδραση των περιβαλλοντικών παραγόντων – Εφαρμογή σε φυσικούς πληθυσμούς</w:t>
      </w:r>
    </w:p>
    <w:p w:rsidR="000A1CBA" w:rsidRDefault="001A0900" w:rsidP="001B5EE8">
      <w:pPr>
        <w:numPr>
          <w:ilvl w:val="0"/>
          <w:numId w:val="1"/>
        </w:numPr>
        <w:jc w:val="both"/>
      </w:pPr>
      <w:proofErr w:type="spellStart"/>
      <w:r>
        <w:t>Διαπληθυσμιακός</w:t>
      </w:r>
      <w:proofErr w:type="spellEnd"/>
      <w:r>
        <w:t xml:space="preserve"> ανταγωνισμός – Πειράματα &amp; Θεωρητικά πρότυπα </w:t>
      </w:r>
      <w:r w:rsidR="000A1CBA">
        <w:t>–</w:t>
      </w:r>
      <w:r>
        <w:t xml:space="preserve"> </w:t>
      </w:r>
      <w:r w:rsidR="000A1CBA">
        <w:t xml:space="preserve">Αρχή της ανταγωνιστικής εκτόπισης – Οικολογικός θώκος - </w:t>
      </w:r>
      <w:r w:rsidR="000A1CBA" w:rsidRPr="000A1CBA">
        <w:t>Εξελικτική απόκλιση και σύγκλιση οικολογικών θώκων</w:t>
      </w:r>
      <w:r w:rsidR="00525E40">
        <w:t xml:space="preserve"> – Παραδείγματα σε φυσικούς πληθυσμούς</w:t>
      </w:r>
    </w:p>
    <w:p w:rsidR="00E762D2" w:rsidRDefault="000A1CBA" w:rsidP="00FC3E58">
      <w:pPr>
        <w:numPr>
          <w:ilvl w:val="0"/>
          <w:numId w:val="1"/>
        </w:numPr>
        <w:jc w:val="both"/>
      </w:pPr>
      <w:r>
        <w:t>Θήρευση</w:t>
      </w:r>
      <w:r w:rsidR="00525E40">
        <w:t xml:space="preserve"> -</w:t>
      </w:r>
      <w:r>
        <w:t xml:space="preserve"> </w:t>
      </w:r>
      <w:r w:rsidR="00525E40">
        <w:t>Σ</w:t>
      </w:r>
      <w:r>
        <w:t>υμπεριφορά θηραμάτων, θηρευτών – Η θήρευση σε φυσικούς πληθυσμούς – Θεωρητικά πρότυπα – Λειτουργική &amp; αριθμητική απόκριση θηρευτών – Εφαρμογές</w:t>
      </w:r>
    </w:p>
    <w:p w:rsidR="000A1CBA" w:rsidRDefault="000A1CBA" w:rsidP="000A1CBA">
      <w:pPr>
        <w:numPr>
          <w:ilvl w:val="0"/>
          <w:numId w:val="1"/>
        </w:numPr>
        <w:jc w:val="both"/>
      </w:pPr>
      <w:r>
        <w:t xml:space="preserve">Ρύθμιση αφθονίας – Πληθυσμιακές διακυμάνσεις – </w:t>
      </w:r>
      <w:proofErr w:type="spellStart"/>
      <w:r>
        <w:t>Aκανόνιστες</w:t>
      </w:r>
      <w:proofErr w:type="spellEnd"/>
      <w:r>
        <w:t xml:space="preserve"> πληθυσμιακές διακυμάνσεις μεγάλης διάρκειας</w:t>
      </w:r>
      <w:r>
        <w:t xml:space="preserve"> – Πληθυσμιακοί κύκλοι – Η επίδραση του </w:t>
      </w:r>
      <w:proofErr w:type="spellStart"/>
      <w:r>
        <w:t>ενδοπληθυσμιακού</w:t>
      </w:r>
      <w:proofErr w:type="spellEnd"/>
      <w:r>
        <w:t xml:space="preserve"> ανταγωνισμού</w:t>
      </w:r>
      <w:r w:rsidR="004952E4">
        <w:t xml:space="preserve"> – Ηθολογική ρύθμιση – </w:t>
      </w:r>
      <w:proofErr w:type="spellStart"/>
      <w:r w:rsidR="004952E4">
        <w:t>Συνεξέλιξη</w:t>
      </w:r>
      <w:proofErr w:type="spellEnd"/>
      <w:r w:rsidR="004952E4">
        <w:t xml:space="preserve"> &amp; γενετική ρύθμιση – </w:t>
      </w:r>
      <w:r w:rsidR="004952E4">
        <w:rPr>
          <w:lang w:val="en-US"/>
        </w:rPr>
        <w:t>r</w:t>
      </w:r>
      <w:r w:rsidR="004952E4" w:rsidRPr="004952E4">
        <w:t xml:space="preserve">  </w:t>
      </w:r>
      <w:r w:rsidR="004952E4">
        <w:t>και Κ επιλογή</w:t>
      </w:r>
    </w:p>
    <w:p w:rsidR="004952E4" w:rsidRDefault="004952E4" w:rsidP="000A1CBA">
      <w:pPr>
        <w:numPr>
          <w:ilvl w:val="0"/>
          <w:numId w:val="1"/>
        </w:numPr>
        <w:jc w:val="both"/>
      </w:pPr>
      <w:r>
        <w:t xml:space="preserve">Διαχείριση επιβλαβών οργανισμών – Ωφέλιμα &amp; επιβλαβή έντομα – Καταπολέμηση επιβλαβών εντόμων &amp; μέθοδοι – Μηχανική καταπολέμηση, Χημική καταπολέμηση: πλεονεκτήματα &amp; μειονεκτήματα – Καταπολέμηση με χρήση </w:t>
      </w:r>
      <w:proofErr w:type="spellStart"/>
      <w:r>
        <w:t>φερομονών</w:t>
      </w:r>
      <w:proofErr w:type="spellEnd"/>
      <w:r>
        <w:t xml:space="preserve"> - Βιολογική καταπολέμηση (παρασιτοειδή, μικροβιακή ρύθμιση, στείρωση) - Έμμεση καταπολέμηση </w:t>
      </w:r>
    </w:p>
    <w:p w:rsidR="000A1CBA" w:rsidRDefault="000A1CBA" w:rsidP="000A1CBA">
      <w:pPr>
        <w:jc w:val="both"/>
      </w:pPr>
    </w:p>
    <w:p w:rsidR="000A1CBA" w:rsidRDefault="000A1CBA" w:rsidP="000A1CBA">
      <w:pPr>
        <w:jc w:val="both"/>
      </w:pPr>
    </w:p>
    <w:p w:rsidR="000A1CBA" w:rsidRPr="00D03A0D" w:rsidRDefault="000A1CBA" w:rsidP="000A1CBA">
      <w:pPr>
        <w:jc w:val="both"/>
      </w:pPr>
    </w:p>
    <w:p w:rsidR="00E762D2" w:rsidRPr="00D03A0D" w:rsidRDefault="00E762D2" w:rsidP="00E762D2">
      <w:pPr>
        <w:ind w:left="720"/>
        <w:jc w:val="both"/>
      </w:pPr>
    </w:p>
    <w:p w:rsidR="00352A37" w:rsidRPr="00D03A0D" w:rsidRDefault="00E762D2" w:rsidP="00E762D2">
      <w:pPr>
        <w:ind w:left="5040" w:firstLine="720"/>
        <w:jc w:val="both"/>
      </w:pPr>
      <w:r w:rsidRPr="00D03A0D">
        <w:t>Ο διδάσκων</w:t>
      </w:r>
    </w:p>
    <w:p w:rsidR="00E762D2" w:rsidRPr="00D03A0D" w:rsidRDefault="00E762D2" w:rsidP="00E762D2">
      <w:pPr>
        <w:jc w:val="both"/>
      </w:pPr>
    </w:p>
    <w:p w:rsidR="00E762D2" w:rsidRPr="00D03A0D" w:rsidRDefault="00E762D2" w:rsidP="00E762D2">
      <w:pPr>
        <w:ind w:left="5760"/>
        <w:jc w:val="both"/>
        <w:rPr>
          <w:i/>
        </w:rPr>
      </w:pPr>
      <w:r w:rsidRPr="00D03A0D">
        <w:rPr>
          <w:i/>
        </w:rPr>
        <w:t>Γ. Κεχαγιάς</w:t>
      </w:r>
    </w:p>
    <w:sectPr w:rsidR="00E762D2" w:rsidRPr="00D03A0D" w:rsidSect="00E822C5">
      <w:pgSz w:w="11906" w:h="16838"/>
      <w:pgMar w:top="1440" w:right="110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0D7F"/>
    <w:multiLevelType w:val="hybridMultilevel"/>
    <w:tmpl w:val="2A1820E0"/>
    <w:lvl w:ilvl="0" w:tplc="CE1A33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352A37"/>
    <w:rsid w:val="000A1CBA"/>
    <w:rsid w:val="001A0900"/>
    <w:rsid w:val="001B5EE8"/>
    <w:rsid w:val="002867CF"/>
    <w:rsid w:val="00352A37"/>
    <w:rsid w:val="0037313A"/>
    <w:rsid w:val="004952E4"/>
    <w:rsid w:val="004B49A0"/>
    <w:rsid w:val="00525E40"/>
    <w:rsid w:val="00727788"/>
    <w:rsid w:val="007A51D9"/>
    <w:rsid w:val="008E207D"/>
    <w:rsid w:val="00A820AA"/>
    <w:rsid w:val="00A83D5D"/>
    <w:rsid w:val="00C336FA"/>
    <w:rsid w:val="00C637FA"/>
    <w:rsid w:val="00D03A0D"/>
    <w:rsid w:val="00DF6873"/>
    <w:rsid w:val="00E762D2"/>
    <w:rsid w:val="00E822C5"/>
    <w:rsid w:val="00E9111F"/>
    <w:rsid w:val="00EB779B"/>
    <w:rsid w:val="00ED0FA7"/>
    <w:rsid w:val="00F116C1"/>
    <w:rsid w:val="00FC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ΕΞΕΤΑΣΤΕΑ  ΥΛΗ  ΖΩΟΛΟΓΙΑΣ</vt:lpstr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ΕΞΕΤΑΣΤΕΑ  ΥΛΗ  ΖΩΟΛΟΓΙΑΣ</dc:title>
  <dc:creator>User</dc:creator>
  <cp:lastModifiedBy>Γιώργος Κεχαγιάς</cp:lastModifiedBy>
  <cp:revision>11</cp:revision>
  <cp:lastPrinted>2006-01-19T16:48:00Z</cp:lastPrinted>
  <dcterms:created xsi:type="dcterms:W3CDTF">2017-12-13T10:37:00Z</dcterms:created>
  <dcterms:modified xsi:type="dcterms:W3CDTF">2017-12-13T15:41:00Z</dcterms:modified>
</cp:coreProperties>
</file>