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80348" w14:textId="28DD198B" w:rsidR="00F066D6" w:rsidRPr="00132E0D" w:rsidRDefault="00F066D6">
      <w:pPr>
        <w:rPr>
          <w:rFonts w:cs="Arial"/>
          <w:color w:val="000000"/>
          <w:shd w:val="clear" w:color="auto" w:fill="FFFFFF"/>
          <w:lang w:val="el-GR"/>
        </w:rPr>
      </w:pPr>
      <w:r w:rsidRPr="00132E0D">
        <w:rPr>
          <w:rFonts w:cs="Arial"/>
          <w:b/>
          <w:bCs/>
          <w:color w:val="000000"/>
          <w:shd w:val="clear" w:color="auto" w:fill="FFFFFF"/>
          <w:lang w:val="el-GR"/>
        </w:rPr>
        <w:t>Θέματα</w:t>
      </w:r>
      <w:r w:rsidRPr="00963A3D">
        <w:rPr>
          <w:rFonts w:cs="Arial"/>
          <w:b/>
          <w:bCs/>
          <w:color w:val="000000"/>
          <w:shd w:val="clear" w:color="auto" w:fill="FFFFFF"/>
        </w:rPr>
        <w:t> </w:t>
      </w:r>
      <w:r w:rsidRPr="00132E0D">
        <w:rPr>
          <w:rFonts w:cs="Arial"/>
          <w:b/>
          <w:bCs/>
          <w:color w:val="000000"/>
          <w:shd w:val="clear" w:color="auto" w:fill="FFFFFF"/>
          <w:lang w:val="el-GR"/>
        </w:rPr>
        <w:t>Διπλωματικών:</w:t>
      </w:r>
      <w:r w:rsidRPr="00132E0D">
        <w:rPr>
          <w:rFonts w:cs="Arial"/>
          <w:b/>
          <w:bCs/>
          <w:color w:val="000000"/>
          <w:lang w:val="el-GR"/>
        </w:rPr>
        <w:br/>
      </w:r>
      <w:r w:rsidRPr="00132E0D">
        <w:rPr>
          <w:rFonts w:cs="Arial"/>
          <w:color w:val="000000"/>
          <w:lang w:val="el-GR"/>
        </w:rPr>
        <w:br/>
      </w:r>
      <w:r w:rsidRPr="00132E0D">
        <w:rPr>
          <w:rFonts w:cs="Arial"/>
          <w:color w:val="000000"/>
          <w:shd w:val="clear" w:color="auto" w:fill="FFFFFF"/>
          <w:lang w:val="el-GR"/>
        </w:rPr>
        <w:t>1.</w:t>
      </w:r>
      <w:r w:rsidRPr="00F066D6">
        <w:rPr>
          <w:rFonts w:cs="Arial"/>
          <w:color w:val="000000"/>
          <w:shd w:val="clear" w:color="auto" w:fill="FFFFFF"/>
        </w:rPr>
        <w:t> </w:t>
      </w:r>
      <w:r w:rsidR="003D4B4D">
        <w:rPr>
          <w:rFonts w:cs="Arial"/>
          <w:color w:val="000000"/>
          <w:shd w:val="clear" w:color="auto" w:fill="FFFFFF"/>
          <w:lang w:val="el-GR"/>
        </w:rPr>
        <w:t>Ανάλυση της μεταστροφή πελατών (</w:t>
      </w:r>
      <w:r w:rsidR="003D4B4D" w:rsidRPr="00F066D6">
        <w:rPr>
          <w:rFonts w:cs="Arial"/>
          <w:color w:val="000000"/>
          <w:shd w:val="clear" w:color="auto" w:fill="FFFFFF"/>
        </w:rPr>
        <w:t>Customers Churn</w:t>
      </w:r>
      <w:r w:rsidR="003D4B4D">
        <w:rPr>
          <w:rFonts w:cs="Arial"/>
          <w:color w:val="000000"/>
          <w:shd w:val="clear" w:color="auto" w:fill="FFFFFF"/>
          <w:lang w:val="el-GR"/>
        </w:rPr>
        <w:t>) με Ασαφή Λογική (</w:t>
      </w:r>
      <w:r w:rsidR="003D4B4D" w:rsidRPr="00F066D6">
        <w:rPr>
          <w:rFonts w:cs="Arial"/>
          <w:color w:val="000000"/>
          <w:shd w:val="clear" w:color="auto" w:fill="FFFFFF"/>
        </w:rPr>
        <w:t>Fuzzy Logic</w:t>
      </w:r>
      <w:r w:rsidR="003D4B4D">
        <w:rPr>
          <w:rFonts w:cs="Arial"/>
          <w:color w:val="000000"/>
          <w:shd w:val="clear" w:color="auto" w:fill="FFFFFF"/>
          <w:lang w:val="el-GR"/>
        </w:rPr>
        <w:t>) ή Μαρκοβιανά Μοντέλα</w:t>
      </w:r>
      <w:r w:rsidRPr="003D4B4D">
        <w:rPr>
          <w:rFonts w:cs="Arial"/>
          <w:color w:val="000000"/>
          <w:lang w:val="el-GR"/>
        </w:rPr>
        <w:br/>
      </w:r>
      <w:r w:rsidRPr="003D4B4D">
        <w:rPr>
          <w:rFonts w:cs="Arial"/>
          <w:color w:val="000000"/>
          <w:lang w:val="el-GR"/>
        </w:rPr>
        <w:br/>
      </w:r>
      <w:r w:rsidR="003D4B4D">
        <w:rPr>
          <w:rFonts w:cs="Arial"/>
          <w:color w:val="000000"/>
          <w:shd w:val="clear" w:color="auto" w:fill="FFFFFF"/>
          <w:lang w:val="el-GR"/>
        </w:rPr>
        <w:t>2</w:t>
      </w:r>
      <w:r w:rsidRPr="003D4B4D">
        <w:rPr>
          <w:rFonts w:cs="Arial"/>
          <w:color w:val="000000"/>
          <w:shd w:val="clear" w:color="auto" w:fill="FFFFFF"/>
          <w:lang w:val="el-GR"/>
        </w:rPr>
        <w:t>. Ανακύκλωση χαρτιού, γυαλιού, αλουμινίου σε σχολικά συγκροτήματα των Πατρών.</w:t>
      </w:r>
      <w:r w:rsidRPr="003D4B4D">
        <w:rPr>
          <w:rFonts w:cs="Arial"/>
          <w:color w:val="000000"/>
          <w:lang w:val="el-GR"/>
        </w:rPr>
        <w:br/>
      </w:r>
      <w:r w:rsidRPr="00F066D6">
        <w:rPr>
          <w:rFonts w:cs="Arial"/>
          <w:color w:val="000000"/>
          <w:shd w:val="clear" w:color="auto" w:fill="FFFFFF"/>
        </w:rPr>
        <w:t>   </w:t>
      </w:r>
      <w:r w:rsidRPr="00132E0D">
        <w:rPr>
          <w:rFonts w:cs="Arial"/>
          <w:color w:val="000000"/>
          <w:shd w:val="clear" w:color="auto" w:fill="FFFFFF"/>
          <w:lang w:val="el-GR"/>
        </w:rPr>
        <w:t xml:space="preserve">Χρήση αισθητήρων για μέτρηση όγκου στους κάδους </w:t>
      </w:r>
      <w:r w:rsidR="003D4B4D">
        <w:rPr>
          <w:rFonts w:cs="Arial"/>
          <w:color w:val="000000"/>
          <w:shd w:val="clear" w:color="auto" w:fill="FFFFFF"/>
          <w:lang w:val="el-GR"/>
        </w:rPr>
        <w:t>και βελτιστοποίηση περισυλλογής. Ε</w:t>
      </w:r>
      <w:r w:rsidRPr="00132E0D">
        <w:rPr>
          <w:rFonts w:cs="Arial"/>
          <w:color w:val="000000"/>
          <w:shd w:val="clear" w:color="auto" w:fill="FFFFFF"/>
          <w:lang w:val="el-GR"/>
        </w:rPr>
        <w:t xml:space="preserve">πίλυση </w:t>
      </w:r>
      <w:r w:rsidR="003D4B4D">
        <w:rPr>
          <w:rFonts w:cs="Arial"/>
          <w:color w:val="000000"/>
          <w:shd w:val="clear" w:color="auto" w:fill="FFFFFF"/>
          <w:lang w:val="el-GR"/>
        </w:rPr>
        <w:t xml:space="preserve">του </w:t>
      </w:r>
      <w:r w:rsidRPr="00F066D6">
        <w:rPr>
          <w:rFonts w:cs="Arial"/>
          <w:color w:val="000000"/>
          <w:shd w:val="clear" w:color="auto" w:fill="FFFFFF"/>
        </w:rPr>
        <w:t>Vehicle</w:t>
      </w:r>
      <w:r w:rsidRPr="00132E0D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F066D6">
        <w:rPr>
          <w:rFonts w:cs="Arial"/>
          <w:color w:val="000000"/>
          <w:shd w:val="clear" w:color="auto" w:fill="FFFFFF"/>
        </w:rPr>
        <w:t>Routing</w:t>
      </w:r>
      <w:r w:rsidRPr="00132E0D">
        <w:rPr>
          <w:rFonts w:cs="Arial"/>
          <w:color w:val="000000"/>
          <w:shd w:val="clear" w:color="auto" w:fill="FFFFFF"/>
          <w:lang w:val="el-GR"/>
        </w:rPr>
        <w:t xml:space="preserve"> </w:t>
      </w:r>
      <w:r w:rsidRPr="00F066D6">
        <w:rPr>
          <w:rFonts w:cs="Arial"/>
          <w:color w:val="000000"/>
          <w:shd w:val="clear" w:color="auto" w:fill="FFFFFF"/>
        </w:rPr>
        <w:t>Problem</w:t>
      </w:r>
      <w:r w:rsidRPr="00132E0D">
        <w:rPr>
          <w:rFonts w:cs="Arial"/>
          <w:color w:val="000000"/>
          <w:shd w:val="clear" w:color="auto" w:fill="FFFFFF"/>
          <w:lang w:val="el-GR"/>
        </w:rPr>
        <w:t xml:space="preserve"> με αλγορίθμους βελτιστοποίησης. </w:t>
      </w:r>
    </w:p>
    <w:p w14:paraId="27467316" w14:textId="6B8E4A90" w:rsidR="00F066D6" w:rsidRDefault="003D4B4D">
      <w:pPr>
        <w:rPr>
          <w:rFonts w:cs="Arial"/>
          <w:color w:val="000000"/>
          <w:shd w:val="clear" w:color="auto" w:fill="FFFFFF"/>
          <w:lang w:val="el-GR"/>
        </w:rPr>
      </w:pPr>
      <w:r>
        <w:rPr>
          <w:rFonts w:cs="Arial"/>
          <w:color w:val="000000"/>
          <w:shd w:val="clear" w:color="auto" w:fill="FFFFFF"/>
          <w:lang w:val="el-GR"/>
        </w:rPr>
        <w:t>3</w:t>
      </w:r>
      <w:r w:rsidR="00F066D6">
        <w:rPr>
          <w:rFonts w:cs="Arial"/>
          <w:color w:val="000000"/>
          <w:shd w:val="clear" w:color="auto" w:fill="FFFFFF"/>
          <w:lang w:val="el-GR"/>
        </w:rPr>
        <w:t xml:space="preserve">. Εκτίμηση ενεργειακών επιπέδων σε έξυπνα σπίτια με σκοπό το άνετο περιβάλλον διαβίωσης με ελάχιστο κόστος κατανάλωσης. </w:t>
      </w:r>
    </w:p>
    <w:p w14:paraId="0ABD93F7" w14:textId="4AD4FC39" w:rsidR="00F066D6" w:rsidRPr="005D3800" w:rsidRDefault="003D4B4D">
      <w:pPr>
        <w:rPr>
          <w:rFonts w:cs="Arial"/>
          <w:color w:val="000000"/>
          <w:shd w:val="clear" w:color="auto" w:fill="FFFFFF"/>
          <w:lang w:val="el-GR"/>
        </w:rPr>
      </w:pPr>
      <w:r>
        <w:rPr>
          <w:rFonts w:cs="Arial"/>
          <w:color w:val="000000"/>
          <w:shd w:val="clear" w:color="auto" w:fill="FFFFFF"/>
          <w:lang w:val="el-GR"/>
        </w:rPr>
        <w:t>4</w:t>
      </w:r>
      <w:r w:rsidR="00F066D6">
        <w:rPr>
          <w:rFonts w:cs="Arial"/>
          <w:color w:val="000000"/>
          <w:shd w:val="clear" w:color="auto" w:fill="FFFFFF"/>
          <w:lang w:val="el-GR"/>
        </w:rPr>
        <w:t xml:space="preserve">. </w:t>
      </w:r>
      <w:r w:rsidR="005D3800">
        <w:rPr>
          <w:rFonts w:cs="Arial"/>
          <w:color w:val="000000"/>
          <w:shd w:val="clear" w:color="auto" w:fill="FFFFFF"/>
          <w:lang w:val="el-GR"/>
        </w:rPr>
        <w:t>Σχεδίαση Μοντέλου τεχνοοικονομικής ε</w:t>
      </w:r>
      <w:r w:rsidR="00F066D6">
        <w:rPr>
          <w:rFonts w:cs="Arial"/>
          <w:color w:val="000000"/>
          <w:shd w:val="clear" w:color="auto" w:fill="FFFFFF"/>
          <w:lang w:val="el-GR"/>
        </w:rPr>
        <w:t>κτίμηση</w:t>
      </w:r>
      <w:r w:rsidR="005D3800">
        <w:rPr>
          <w:rFonts w:cs="Arial"/>
          <w:color w:val="000000"/>
          <w:shd w:val="clear" w:color="auto" w:fill="FFFFFF"/>
          <w:lang w:val="el-GR"/>
        </w:rPr>
        <w:t>ς</w:t>
      </w:r>
      <w:r w:rsidR="00F066D6">
        <w:rPr>
          <w:rFonts w:cs="Arial"/>
          <w:color w:val="000000"/>
          <w:shd w:val="clear" w:color="auto" w:fill="FFFFFF"/>
          <w:lang w:val="el-GR"/>
        </w:rPr>
        <w:t xml:space="preserve"> δικτύου</w:t>
      </w:r>
      <w:r w:rsidR="005D3800">
        <w:rPr>
          <w:rFonts w:cs="Arial"/>
          <w:color w:val="000000"/>
          <w:shd w:val="clear" w:color="auto" w:fill="FFFFFF"/>
          <w:lang w:val="el-GR"/>
        </w:rPr>
        <w:t xml:space="preserve"> 5</w:t>
      </w:r>
      <w:r w:rsidR="005D3800">
        <w:rPr>
          <w:rFonts w:cs="Arial"/>
          <w:color w:val="000000"/>
          <w:shd w:val="clear" w:color="auto" w:fill="FFFFFF"/>
          <w:lang w:val="en-US"/>
        </w:rPr>
        <w:t>G</w:t>
      </w:r>
      <w:r w:rsidR="005D3800">
        <w:rPr>
          <w:rFonts w:cs="Arial"/>
          <w:color w:val="000000"/>
          <w:shd w:val="clear" w:color="auto" w:fill="FFFFFF"/>
          <w:lang w:val="el-GR"/>
        </w:rPr>
        <w:t xml:space="preserve"> σε αστικό-ημιαστικό περιβάλλον.</w:t>
      </w:r>
    </w:p>
    <w:p w14:paraId="1AA74985" w14:textId="244102CC" w:rsidR="00F066D6" w:rsidRDefault="003D4B4D">
      <w:pPr>
        <w:rPr>
          <w:rFonts w:cs="Arial"/>
          <w:color w:val="000000"/>
          <w:shd w:val="clear" w:color="auto" w:fill="FFFFFF"/>
          <w:lang w:val="el-GR"/>
        </w:rPr>
      </w:pPr>
      <w:r>
        <w:rPr>
          <w:rFonts w:cs="Arial"/>
          <w:color w:val="000000"/>
          <w:shd w:val="clear" w:color="auto" w:fill="FFFFFF"/>
          <w:lang w:val="el-GR"/>
        </w:rPr>
        <w:t>5</w:t>
      </w:r>
      <w:r w:rsidR="00F066D6">
        <w:rPr>
          <w:rFonts w:cs="Arial"/>
          <w:color w:val="000000"/>
          <w:shd w:val="clear" w:color="auto" w:fill="FFFFFF"/>
          <w:lang w:val="el-GR"/>
        </w:rPr>
        <w:t>. Ρύθμιση χρόνων φωτεινής σηματοδότησης με στόχο την ελαχιστοποίηση του μέσου χρόνου διαδρομ</w:t>
      </w:r>
      <w:r w:rsidR="005D3800">
        <w:rPr>
          <w:rFonts w:cs="Arial"/>
          <w:color w:val="000000"/>
          <w:shd w:val="clear" w:color="auto" w:fill="FFFFFF"/>
          <w:lang w:val="el-GR"/>
        </w:rPr>
        <w:t>ής με αλγόριθμος.</w:t>
      </w:r>
    </w:p>
    <w:p w14:paraId="18EDAEA7" w14:textId="5D21A6AF" w:rsidR="00F066D6" w:rsidRDefault="003D4B4D">
      <w:pPr>
        <w:rPr>
          <w:rFonts w:cs="Arial"/>
          <w:color w:val="000000"/>
          <w:shd w:val="clear" w:color="auto" w:fill="FFFFFF"/>
          <w:lang w:val="el-GR"/>
        </w:rPr>
      </w:pPr>
      <w:r>
        <w:rPr>
          <w:rFonts w:cs="Arial"/>
          <w:color w:val="000000"/>
          <w:shd w:val="clear" w:color="auto" w:fill="FFFFFF"/>
          <w:lang w:val="el-GR"/>
        </w:rPr>
        <w:t>6</w:t>
      </w:r>
      <w:r w:rsidR="00F066D6">
        <w:rPr>
          <w:rFonts w:cs="Arial"/>
          <w:color w:val="000000"/>
          <w:shd w:val="clear" w:color="auto" w:fill="FFFFFF"/>
          <w:lang w:val="el-GR"/>
        </w:rPr>
        <w:t xml:space="preserve">. </w:t>
      </w:r>
      <w:r w:rsidR="005D3800">
        <w:rPr>
          <w:rFonts w:cs="Arial"/>
          <w:color w:val="000000"/>
          <w:shd w:val="clear" w:color="auto" w:fill="FFFFFF"/>
          <w:lang w:val="el-GR"/>
        </w:rPr>
        <w:t xml:space="preserve">Υπολογισμός δυναμικότητας </w:t>
      </w:r>
      <w:r w:rsidR="005D3800">
        <w:rPr>
          <w:rFonts w:cs="Arial"/>
          <w:color w:val="000000"/>
          <w:shd w:val="clear" w:color="auto" w:fill="FFFFFF"/>
          <w:lang w:val="el-GR"/>
        </w:rPr>
        <w:t xml:space="preserve">σταθμών </w:t>
      </w:r>
      <w:r w:rsidR="00F066D6">
        <w:rPr>
          <w:rFonts w:cs="Arial"/>
          <w:color w:val="000000"/>
          <w:shd w:val="clear" w:color="auto" w:fill="FFFFFF"/>
          <w:lang w:val="el-GR"/>
        </w:rPr>
        <w:t xml:space="preserve">φόρτισης ηλεκτρικών οχημάτων </w:t>
      </w:r>
      <w:r w:rsidR="005D3800">
        <w:rPr>
          <w:rFonts w:cs="Arial"/>
          <w:color w:val="000000"/>
          <w:shd w:val="clear" w:color="auto" w:fill="FFFFFF"/>
          <w:lang w:val="el-GR"/>
        </w:rPr>
        <w:t>μέσω θεωρίας ουρών.</w:t>
      </w:r>
    </w:p>
    <w:p w14:paraId="327D3680" w14:textId="183658DF" w:rsidR="00547002" w:rsidRDefault="003D4B4D">
      <w:pPr>
        <w:rPr>
          <w:rFonts w:cs="Arial"/>
          <w:color w:val="000000"/>
          <w:shd w:val="clear" w:color="auto" w:fill="FFFFFF"/>
          <w:lang w:val="el-GR"/>
        </w:rPr>
      </w:pPr>
      <w:r>
        <w:rPr>
          <w:rFonts w:cs="Arial"/>
          <w:color w:val="000000"/>
          <w:shd w:val="clear" w:color="auto" w:fill="FFFFFF"/>
          <w:lang w:val="el-GR"/>
        </w:rPr>
        <w:t>7</w:t>
      </w:r>
      <w:r w:rsidR="005D3800">
        <w:rPr>
          <w:rFonts w:cs="Arial"/>
          <w:color w:val="000000"/>
          <w:shd w:val="clear" w:color="auto" w:fill="FFFFFF"/>
          <w:lang w:val="el-GR"/>
        </w:rPr>
        <w:t xml:space="preserve">. </w:t>
      </w:r>
      <w:r w:rsidR="00547002">
        <w:rPr>
          <w:rFonts w:cs="Arial"/>
          <w:color w:val="000000"/>
          <w:shd w:val="clear" w:color="auto" w:fill="FFFFFF"/>
          <w:lang w:val="el-GR"/>
        </w:rPr>
        <w:t>Καθορισμών αριθμού και σημείων φόρτισης ηλεκτρικών οχημάτων</w:t>
      </w:r>
      <w:r w:rsidR="005D3800">
        <w:rPr>
          <w:rFonts w:cs="Arial"/>
          <w:color w:val="000000"/>
          <w:shd w:val="clear" w:color="auto" w:fill="FFFFFF"/>
          <w:lang w:val="el-GR"/>
        </w:rPr>
        <w:t xml:space="preserve"> με ευρετικούς αλγορίθμους</w:t>
      </w:r>
    </w:p>
    <w:p w14:paraId="6E296EDF" w14:textId="77777777" w:rsidR="00F066D6" w:rsidRPr="00F066D6" w:rsidRDefault="00F066D6">
      <w:pPr>
        <w:rPr>
          <w:rFonts w:cs="Arial"/>
          <w:lang w:val="el-GR"/>
        </w:rPr>
      </w:pPr>
      <w:bookmarkStart w:id="0" w:name="_GoBack"/>
      <w:bookmarkEnd w:id="0"/>
    </w:p>
    <w:sectPr w:rsidR="00F066D6" w:rsidRPr="00F06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D6"/>
    <w:rsid w:val="00132E0D"/>
    <w:rsid w:val="00243C0E"/>
    <w:rsid w:val="003D4B4D"/>
    <w:rsid w:val="0046064C"/>
    <w:rsid w:val="00547002"/>
    <w:rsid w:val="005D3800"/>
    <w:rsid w:val="00963A3D"/>
    <w:rsid w:val="00BD28EF"/>
    <w:rsid w:val="00C27880"/>
    <w:rsid w:val="00F066D6"/>
    <w:rsid w:val="00F2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A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E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8EF"/>
    <w:pPr>
      <w:keepNext/>
      <w:keepLines/>
      <w:spacing w:before="120" w:after="12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8EF"/>
    <w:pPr>
      <w:keepNext/>
      <w:keepLines/>
      <w:spacing w:after="12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8EF"/>
    <w:rPr>
      <w:rFonts w:ascii="Arial" w:eastAsiaTheme="majorEastAsia" w:hAnsi="Arial" w:cstheme="majorBidi"/>
      <w:color w:val="2F5496" w:themeColor="accent1" w:themeShade="BF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8EF"/>
    <w:rPr>
      <w:rFonts w:ascii="Arial" w:eastAsiaTheme="majorEastAsia" w:hAnsi="Arial" w:cstheme="majorBidi"/>
      <w:color w:val="2F5496" w:themeColor="accent1" w:themeShade="BF"/>
      <w:sz w:val="24"/>
      <w:szCs w:val="2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28E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28EF"/>
    <w:rPr>
      <w:rFonts w:ascii="Arial" w:hAnsi="Arial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D28EF"/>
    <w:pPr>
      <w:tabs>
        <w:tab w:val="center" w:pos="4680"/>
        <w:tab w:val="right" w:pos="9360"/>
      </w:tabs>
      <w:spacing w:after="0"/>
      <w:jc w:val="both"/>
    </w:pPr>
    <w:rPr>
      <w:rFonts w:ascii="Calibri" w:eastAsia="Calibri" w:hAnsi="Calibri" w:cs="Times New Roman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BD28EF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BD28E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28EF"/>
    <w:rPr>
      <w:rFonts w:ascii="Arial" w:hAnsi="Arial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D28EF"/>
    <w:rPr>
      <w:vertAlign w:val="superscript"/>
    </w:rPr>
  </w:style>
  <w:style w:type="character" w:styleId="Hyperlink">
    <w:name w:val="Hyperlink"/>
    <w:uiPriority w:val="99"/>
    <w:unhideWhenUsed/>
    <w:rsid w:val="00BD28EF"/>
    <w:rPr>
      <w:color w:val="0563C1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D28E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8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8E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D28EF"/>
    <w:pPr>
      <w:spacing w:after="120"/>
      <w:ind w:left="720"/>
      <w:contextualSpacing/>
      <w:jc w:val="both"/>
    </w:pPr>
    <w:rPr>
      <w:rFonts w:ascii="Calibri" w:eastAsia="Calibri" w:hAnsi="Calibri" w:cs="Times New Roman"/>
      <w:lang w:val="el-G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4472C4" w:themeColor="accent1"/>
      <w:lang w:val="el-G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EF"/>
    <w:rPr>
      <w:rFonts w:ascii="Calibri" w:eastAsia="Calibri" w:hAnsi="Calibri" w:cs="Times New Roman"/>
      <w:i/>
      <w:iCs/>
      <w:color w:val="4472C4" w:themeColor="accent1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E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8EF"/>
    <w:pPr>
      <w:keepNext/>
      <w:keepLines/>
      <w:spacing w:before="120" w:after="12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8EF"/>
    <w:pPr>
      <w:keepNext/>
      <w:keepLines/>
      <w:spacing w:after="12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8EF"/>
    <w:rPr>
      <w:rFonts w:ascii="Arial" w:eastAsiaTheme="majorEastAsia" w:hAnsi="Arial" w:cstheme="majorBidi"/>
      <w:color w:val="2F5496" w:themeColor="accent1" w:themeShade="BF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8EF"/>
    <w:rPr>
      <w:rFonts w:ascii="Arial" w:eastAsiaTheme="majorEastAsia" w:hAnsi="Arial" w:cstheme="majorBidi"/>
      <w:color w:val="2F5496" w:themeColor="accent1" w:themeShade="BF"/>
      <w:sz w:val="24"/>
      <w:szCs w:val="2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28E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28EF"/>
    <w:rPr>
      <w:rFonts w:ascii="Arial" w:hAnsi="Arial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D28EF"/>
    <w:pPr>
      <w:tabs>
        <w:tab w:val="center" w:pos="4680"/>
        <w:tab w:val="right" w:pos="9360"/>
      </w:tabs>
      <w:spacing w:after="0"/>
      <w:jc w:val="both"/>
    </w:pPr>
    <w:rPr>
      <w:rFonts w:ascii="Calibri" w:eastAsia="Calibri" w:hAnsi="Calibri" w:cs="Times New Roman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BD28EF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BD28E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28EF"/>
    <w:rPr>
      <w:rFonts w:ascii="Arial" w:hAnsi="Arial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D28EF"/>
    <w:rPr>
      <w:vertAlign w:val="superscript"/>
    </w:rPr>
  </w:style>
  <w:style w:type="character" w:styleId="Hyperlink">
    <w:name w:val="Hyperlink"/>
    <w:uiPriority w:val="99"/>
    <w:unhideWhenUsed/>
    <w:rsid w:val="00BD28EF"/>
    <w:rPr>
      <w:color w:val="0563C1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D28E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8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8E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D28EF"/>
    <w:pPr>
      <w:spacing w:after="120"/>
      <w:ind w:left="720"/>
      <w:contextualSpacing/>
      <w:jc w:val="both"/>
    </w:pPr>
    <w:rPr>
      <w:rFonts w:ascii="Calibri" w:eastAsia="Calibri" w:hAnsi="Calibri" w:cs="Times New Roman"/>
      <w:lang w:val="el-G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4472C4" w:themeColor="accent1"/>
      <w:lang w:val="el-G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EF"/>
    <w:rPr>
      <w:rFonts w:ascii="Calibri" w:eastAsia="Calibri" w:hAnsi="Calibri" w:cs="Times New Roman"/>
      <w:i/>
      <w:iCs/>
      <w:color w:val="4472C4" w:themeColor="accent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Bill</cp:lastModifiedBy>
  <cp:revision>2</cp:revision>
  <dcterms:created xsi:type="dcterms:W3CDTF">2020-10-14T16:08:00Z</dcterms:created>
  <dcterms:modified xsi:type="dcterms:W3CDTF">2020-10-14T16:08:00Z</dcterms:modified>
</cp:coreProperties>
</file>