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AE" w:rsidRDefault="001938AE" w:rsidP="001938AE">
      <w:pPr>
        <w:pStyle w:val="Bodytext40"/>
        <w:shd w:val="clear" w:color="auto" w:fill="auto"/>
        <w:spacing w:before="0" w:after="0" w:line="240" w:lineRule="auto"/>
        <w:ind w:firstLine="0"/>
        <w:jc w:val="both"/>
        <w:rPr>
          <w:rFonts w:ascii="Times New Roman" w:hAnsi="Times New Roman" w:cs="Times New Roman"/>
          <w:b/>
          <w:i w:val="0"/>
          <w:color w:val="365F91" w:themeColor="accent1" w:themeShade="BF"/>
          <w:sz w:val="40"/>
          <w:szCs w:val="40"/>
          <w:lang w:val="en-US"/>
        </w:rPr>
      </w:pPr>
      <w:r w:rsidRPr="001938AE">
        <w:rPr>
          <w:rFonts w:ascii="Times New Roman" w:hAnsi="Times New Roman" w:cs="Times New Roman"/>
          <w:b/>
          <w:i w:val="0"/>
          <w:color w:val="365F91" w:themeColor="accent1" w:themeShade="BF"/>
          <w:sz w:val="40"/>
          <w:szCs w:val="40"/>
          <w:lang w:val="en-US"/>
        </w:rPr>
        <w:t xml:space="preserve">Lean practices </w:t>
      </w:r>
    </w:p>
    <w:p w:rsidR="001806CD" w:rsidRPr="001938AE" w:rsidRDefault="001806CD" w:rsidP="001938AE">
      <w:pPr>
        <w:pStyle w:val="Bodytext40"/>
        <w:shd w:val="clear" w:color="auto" w:fill="auto"/>
        <w:spacing w:before="0" w:after="0" w:line="240" w:lineRule="auto"/>
        <w:ind w:firstLine="0"/>
        <w:jc w:val="both"/>
        <w:rPr>
          <w:rFonts w:ascii="Times New Roman" w:hAnsi="Times New Roman" w:cs="Times New Roman"/>
          <w:b/>
          <w:i w:val="0"/>
          <w:color w:val="365F91" w:themeColor="accent1" w:themeShade="BF"/>
          <w:sz w:val="40"/>
          <w:szCs w:val="40"/>
          <w:lang w:val="en-US"/>
        </w:rPr>
      </w:pPr>
    </w:p>
    <w:p w:rsidR="001938AE" w:rsidRPr="00B72B25" w:rsidRDefault="001938AE" w:rsidP="001938AE">
      <w:pPr>
        <w:jc w:val="both"/>
        <w:rPr>
          <w:rFonts w:ascii="Times New Roman" w:eastAsiaTheme="minorEastAsia" w:hAnsi="Times New Roman" w:cs="Times New Roman"/>
          <w:color w:val="FF0000"/>
          <w:sz w:val="24"/>
          <w:szCs w:val="24"/>
          <w:lang w:val="en-US" w:eastAsia="el-GR"/>
        </w:rPr>
      </w:pPr>
      <w:r w:rsidRPr="008563E0">
        <w:rPr>
          <w:rFonts w:ascii="Times New Roman" w:hAnsi="Times New Roman" w:cs="Times New Roman"/>
          <w:b/>
          <w:color w:val="365F91" w:themeColor="accent1" w:themeShade="BF"/>
          <w:sz w:val="24"/>
          <w:szCs w:val="24"/>
          <w:lang w:val="en-US"/>
        </w:rPr>
        <w:t>1.</w:t>
      </w:r>
      <w:r>
        <w:rPr>
          <w:rFonts w:ascii="Times New Roman" w:hAnsi="Times New Roman" w:cs="Times New Roman"/>
          <w:color w:val="365F91" w:themeColor="accent1" w:themeShade="BF"/>
          <w:sz w:val="24"/>
          <w:szCs w:val="24"/>
          <w:lang w:val="en-US"/>
        </w:rPr>
        <w:t xml:space="preserve"> </w:t>
      </w:r>
      <w:r w:rsidRPr="008563E0">
        <w:rPr>
          <w:rFonts w:ascii="Times New Roman" w:hAnsi="Times New Roman" w:cs="Times New Roman"/>
          <w:b/>
          <w:color w:val="365F91" w:themeColor="accent1" w:themeShade="BF"/>
          <w:sz w:val="24"/>
          <w:szCs w:val="24"/>
          <w:lang w:val="en-US"/>
        </w:rPr>
        <w:t xml:space="preserve">Understanding customer </w:t>
      </w:r>
      <w:r>
        <w:rPr>
          <w:rFonts w:ascii="Times New Roman" w:hAnsi="Times New Roman" w:cs="Times New Roman"/>
          <w:b/>
          <w:color w:val="365F91" w:themeColor="accent1" w:themeShade="BF"/>
          <w:sz w:val="24"/>
          <w:szCs w:val="24"/>
          <w:lang w:val="en-US"/>
        </w:rPr>
        <w:t>needs</w:t>
      </w:r>
      <w:r>
        <w:rPr>
          <w:rFonts w:ascii="Times New Roman" w:hAnsi="Times New Roman" w:cs="Times New Roman"/>
          <w:color w:val="365F91" w:themeColor="accent1" w:themeShade="BF"/>
          <w:sz w:val="24"/>
          <w:szCs w:val="24"/>
          <w:lang w:val="en-US"/>
        </w:rPr>
        <w:t xml:space="preserve"> (</w:t>
      </w:r>
      <w:r w:rsidRPr="009B14CC">
        <w:rPr>
          <w:rFonts w:ascii="Times New Roman" w:hAnsi="Times New Roman" w:cs="Times New Roman"/>
          <w:color w:val="365F91" w:themeColor="accent1" w:themeShade="BF"/>
          <w:sz w:val="24"/>
          <w:szCs w:val="24"/>
          <w:lang w:val="en-US"/>
        </w:rPr>
        <w:t>surveying and sharing to employees customers’ needs, expectations, satisfaction; transforming customer requirements into product characteristic; resolving customers' complaints)</w:t>
      </w:r>
      <w:r w:rsidRPr="006656AE">
        <w:rPr>
          <w:rFonts w:ascii="Times New Roman" w:hAnsi="Times New Roman" w:cs="Times New Roman"/>
          <w:sz w:val="24"/>
          <w:szCs w:val="24"/>
          <w:lang w:val="en-US"/>
        </w:rPr>
        <w:t xml:space="preserve"> </w:t>
      </w:r>
      <w:r w:rsidRPr="00EC64FA">
        <w:rPr>
          <w:rFonts w:ascii="Times New Roman" w:hAnsi="Times New Roman" w:cs="Times New Roman"/>
          <w:color w:val="FF0000"/>
          <w:sz w:val="24"/>
          <w:szCs w:val="24"/>
          <w:lang w:val="en-US"/>
        </w:rPr>
        <w:t>(Li et al., 2005; Narasimhan et al., 2006; Shah and Ward, 2007; Bhasin S., 2011; Hofer et al., 2011; Vinodh and Chintha, 2011</w:t>
      </w:r>
      <w:r>
        <w:rPr>
          <w:rFonts w:ascii="Times New Roman" w:hAnsi="Times New Roman" w:cs="Times New Roman"/>
          <w:color w:val="FF0000"/>
          <w:sz w:val="24"/>
          <w:szCs w:val="24"/>
          <w:lang w:val="en-US"/>
        </w:rPr>
        <w:t>a</w:t>
      </w:r>
      <w:r w:rsidRPr="00EC64FA">
        <w:rPr>
          <w:rFonts w:ascii="Times New Roman" w:hAnsi="Times New Roman" w:cs="Times New Roman"/>
          <w:color w:val="FF0000"/>
          <w:sz w:val="24"/>
          <w:szCs w:val="24"/>
          <w:lang w:val="en-US"/>
        </w:rPr>
        <w:t>; Alsmadi et al., 2012; Dora et al., 2013; AL-Najem et al. 2013; Khanchanapong et al., 2014; Leyer and Moormann, 2014; Bortolotti et al. 2015</w:t>
      </w:r>
      <w:r>
        <w:rPr>
          <w:rFonts w:ascii="Times New Roman" w:hAnsi="Times New Roman" w:cs="Times New Roman"/>
          <w:color w:val="FF0000"/>
          <w:sz w:val="24"/>
          <w:szCs w:val="24"/>
          <w:lang w:val="en-US"/>
        </w:rPr>
        <w:t>a</w:t>
      </w:r>
      <w:r w:rsidRPr="00EC64FA">
        <w:rPr>
          <w:rFonts w:ascii="Times New Roman" w:hAnsi="Times New Roman" w:cs="Times New Roman"/>
          <w:color w:val="FF0000"/>
          <w:sz w:val="24"/>
          <w:szCs w:val="24"/>
          <w:lang w:val="en-US"/>
        </w:rPr>
        <w:t xml:space="preserve">; Chavez et al., 2015;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w:t>
      </w:r>
      <w:r w:rsidRPr="00EC64FA">
        <w:rPr>
          <w:rFonts w:ascii="Times New Roman" w:hAnsi="Times New Roman" w:cs="Times New Roman"/>
          <w:color w:val="FF0000"/>
          <w:sz w:val="24"/>
          <w:szCs w:val="24"/>
          <w:lang w:val="en-US"/>
        </w:rPr>
        <w:t>Mund et al., 2015</w:t>
      </w:r>
      <w:r>
        <w:rPr>
          <w:rFonts w:ascii="Times New Roman" w:hAnsi="Times New Roman" w:cs="Times New Roman"/>
          <w:color w:val="FF0000"/>
          <w:sz w:val="24"/>
          <w:szCs w:val="24"/>
          <w:lang w:val="en-US"/>
        </w:rPr>
        <w:t xml:space="preserve">; </w:t>
      </w:r>
      <w:r>
        <w:rPr>
          <w:rFonts w:ascii="Times New Roman" w:eastAsiaTheme="minorEastAsia" w:hAnsi="Times New Roman" w:cs="Times New Roman"/>
          <w:color w:val="FF0000"/>
          <w:sz w:val="24"/>
          <w:szCs w:val="24"/>
          <w:lang w:val="en-US" w:eastAsia="el-GR"/>
        </w:rPr>
        <w:t xml:space="preserve">Narayanamurthy and Gurumurthy, 2016; </w:t>
      </w:r>
      <w:r>
        <w:rPr>
          <w:rStyle w:val="Bodytext55ptSpacing0pt"/>
          <w:rFonts w:ascii="Times New Roman" w:hAnsi="Times New Roman" w:cs="Times New Roman"/>
          <w:color w:val="FF0000"/>
          <w:sz w:val="24"/>
          <w:szCs w:val="24"/>
        </w:rPr>
        <w:t xml:space="preserve">Sharma and Shah, </w:t>
      </w:r>
      <w:r w:rsidRPr="000A6D02">
        <w:rPr>
          <w:rStyle w:val="Bodytext55ptSpacing0pt"/>
          <w:rFonts w:ascii="Times New Roman" w:hAnsi="Times New Roman" w:cs="Times New Roman"/>
          <w:color w:val="FF0000"/>
          <w:sz w:val="24"/>
          <w:szCs w:val="24"/>
        </w:rPr>
        <w:t>2016</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2016; Dun </w:t>
      </w:r>
      <w:r w:rsidRPr="00614796">
        <w:rPr>
          <w:rFonts w:ascii="Times New Roman" w:hAnsi="Times New Roman" w:cs="Times New Roman"/>
          <w:color w:val="FF0000"/>
          <w:sz w:val="24"/>
          <w:szCs w:val="24"/>
          <w:lang w:val="en-US"/>
        </w:rPr>
        <w:t>and Wilderom, 2016</w:t>
      </w:r>
      <w:r>
        <w:rPr>
          <w:rFonts w:ascii="Times New Roman" w:hAnsi="Times New Roman" w:cs="Times New Roman"/>
          <w:color w:val="FF0000"/>
          <w:sz w:val="24"/>
          <w:szCs w:val="24"/>
          <w:lang w:val="en-US"/>
        </w:rPr>
        <w:t xml:space="preserve">; </w:t>
      </w:r>
      <w:r w:rsidRPr="009702C4">
        <w:rPr>
          <w:rFonts w:ascii="Times New Roman" w:hAnsi="Times New Roman" w:cs="Times New Roman"/>
          <w:color w:val="FF0000"/>
          <w:sz w:val="24"/>
          <w:szCs w:val="24"/>
          <w:lang w:val="en-US"/>
        </w:rPr>
        <w:t xml:space="preserve">Sajan </w:t>
      </w:r>
      <w:r>
        <w:rPr>
          <w:rFonts w:ascii="Times New Roman" w:hAnsi="Times New Roman" w:cs="Times New Roman"/>
          <w:color w:val="FF0000"/>
          <w:sz w:val="24"/>
          <w:szCs w:val="24"/>
          <w:lang w:val="en-US"/>
        </w:rPr>
        <w:t xml:space="preserve">et al. </w:t>
      </w:r>
      <w:r w:rsidRPr="009702C4">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 xml:space="preserve">and Fettermann, 2017; </w:t>
      </w:r>
      <w:r w:rsidRPr="00B421F7">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B421F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2017</w:t>
      </w:r>
      <w:r w:rsidRPr="00EC64FA">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w:t>
      </w:r>
    </w:p>
    <w:p w:rsidR="001938AE" w:rsidRPr="00CA76A4" w:rsidRDefault="001938AE" w:rsidP="001938AE">
      <w:pPr>
        <w:jc w:val="both"/>
        <w:rPr>
          <w:rFonts w:ascii="Times New Roman" w:hAnsi="Times New Roman" w:cs="Times New Roman"/>
          <w:b/>
          <w:sz w:val="24"/>
          <w:szCs w:val="24"/>
          <w:lang w:val="en-US"/>
        </w:rPr>
      </w:pPr>
      <w:r w:rsidRPr="008563E0">
        <w:rPr>
          <w:rFonts w:ascii="Times New Roman" w:hAnsi="Times New Roman" w:cs="Times New Roman"/>
          <w:b/>
          <w:color w:val="365F91" w:themeColor="accent1" w:themeShade="BF"/>
          <w:sz w:val="24"/>
          <w:szCs w:val="24"/>
          <w:lang w:val="en-US"/>
        </w:rPr>
        <w:t>2. Customer involvement</w:t>
      </w:r>
      <w:r w:rsidRPr="00912770">
        <w:rPr>
          <w:rFonts w:ascii="Times New Roman" w:hAnsi="Times New Roman" w:cs="Times New Roman"/>
          <w:color w:val="365F91" w:themeColor="accent1" w:themeShade="BF"/>
          <w:sz w:val="24"/>
          <w:szCs w:val="24"/>
          <w:lang w:val="en-US"/>
        </w:rPr>
        <w:t xml:space="preserve"> (participating in the initial design </w:t>
      </w:r>
      <w:r w:rsidR="00852448">
        <w:rPr>
          <w:rFonts w:ascii="Times New Roman" w:hAnsi="Times New Roman" w:cs="Times New Roman"/>
          <w:color w:val="365F91" w:themeColor="accent1" w:themeShade="BF"/>
          <w:sz w:val="24"/>
          <w:szCs w:val="24"/>
          <w:lang w:val="en-US"/>
        </w:rPr>
        <w:t>process and product development</w:t>
      </w:r>
      <w:r w:rsidR="00852448" w:rsidRPr="00852448">
        <w:rPr>
          <w:rFonts w:ascii="Times New Roman" w:hAnsi="Times New Roman" w:cs="Times New Roman"/>
          <w:color w:val="365F91" w:themeColor="accent1" w:themeShade="BF"/>
          <w:sz w:val="24"/>
          <w:szCs w:val="24"/>
          <w:lang w:val="en-US"/>
        </w:rPr>
        <w:t>,</w:t>
      </w:r>
      <w:r w:rsidR="00852448">
        <w:rPr>
          <w:rFonts w:ascii="Times New Roman" w:hAnsi="Times New Roman" w:cs="Times New Roman"/>
          <w:color w:val="365F91" w:themeColor="accent1" w:themeShade="BF"/>
          <w:sz w:val="24"/>
          <w:szCs w:val="24"/>
          <w:lang w:val="en-US"/>
        </w:rPr>
        <w:t xml:space="preserve"> setting standards</w:t>
      </w:r>
      <w:r w:rsidR="00852448" w:rsidRPr="00852448">
        <w:rPr>
          <w:rFonts w:ascii="Times New Roman" w:hAnsi="Times New Roman" w:cs="Times New Roman"/>
          <w:color w:val="365F91" w:themeColor="accent1" w:themeShade="BF"/>
          <w:sz w:val="24"/>
          <w:szCs w:val="24"/>
          <w:lang w:val="en-US"/>
        </w:rPr>
        <w:t>,</w:t>
      </w:r>
      <w:r w:rsidRPr="00912770">
        <w:rPr>
          <w:rFonts w:ascii="Times New Roman" w:hAnsi="Times New Roman" w:cs="Times New Roman"/>
          <w:color w:val="365F91" w:themeColor="accent1" w:themeShade="BF"/>
          <w:sz w:val="24"/>
          <w:szCs w:val="24"/>
          <w:lang w:val="en-US"/>
        </w:rPr>
        <w:t xml:space="preserve"> giving </w:t>
      </w:r>
      <w:r w:rsidR="00CC2E12" w:rsidRPr="00912770">
        <w:rPr>
          <w:rFonts w:ascii="Times New Roman" w:hAnsi="Times New Roman" w:cs="Times New Roman"/>
          <w:color w:val="365F91" w:themeColor="accent1" w:themeShade="BF"/>
          <w:sz w:val="24"/>
          <w:szCs w:val="24"/>
          <w:lang w:val="en-US"/>
        </w:rPr>
        <w:t>feedback</w:t>
      </w:r>
      <w:r w:rsidRPr="00912770">
        <w:rPr>
          <w:rFonts w:ascii="Times New Roman" w:hAnsi="Times New Roman" w:cs="Times New Roman"/>
          <w:color w:val="365F91" w:themeColor="accent1" w:themeShade="BF"/>
          <w:sz w:val="24"/>
          <w:szCs w:val="24"/>
          <w:lang w:val="en-US"/>
        </w:rPr>
        <w:t xml:space="preserve"> on q</w:t>
      </w:r>
      <w:r w:rsidR="00852448">
        <w:rPr>
          <w:rFonts w:ascii="Times New Roman" w:hAnsi="Times New Roman" w:cs="Times New Roman"/>
          <w:color w:val="365F91" w:themeColor="accent1" w:themeShade="BF"/>
          <w:sz w:val="24"/>
          <w:szCs w:val="24"/>
          <w:lang w:val="en-US"/>
        </w:rPr>
        <w:t>uality and delivery performance</w:t>
      </w:r>
      <w:r w:rsidR="00852448" w:rsidRPr="00852448">
        <w:rPr>
          <w:rFonts w:ascii="Times New Roman" w:hAnsi="Times New Roman" w:cs="Times New Roman"/>
          <w:color w:val="365F91" w:themeColor="accent1" w:themeShade="BF"/>
          <w:sz w:val="24"/>
          <w:szCs w:val="24"/>
          <w:lang w:val="en-US"/>
        </w:rPr>
        <w:t>,</w:t>
      </w:r>
      <w:r w:rsidRPr="00912770">
        <w:rPr>
          <w:rFonts w:ascii="Times New Roman" w:hAnsi="Times New Roman" w:cs="Times New Roman"/>
          <w:color w:val="365F91" w:themeColor="accent1" w:themeShade="BF"/>
          <w:sz w:val="24"/>
          <w:szCs w:val="24"/>
          <w:lang w:val="en-US"/>
        </w:rPr>
        <w:t xml:space="preserve"> sharing current and future demand information) </w:t>
      </w:r>
      <w:r w:rsidRPr="002252FC">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Li et al.</w:t>
      </w:r>
      <w:r w:rsidRPr="00B67ECE">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2005; </w:t>
      </w:r>
      <w:r w:rsidRPr="00E70C86">
        <w:rPr>
          <w:rFonts w:ascii="Times New Roman" w:hAnsi="Times New Roman" w:cs="Times New Roman"/>
          <w:color w:val="FF0000"/>
          <w:sz w:val="24"/>
          <w:szCs w:val="24"/>
          <w:lang w:val="en-US"/>
        </w:rPr>
        <w:t xml:space="preserve">Narasimhan </w:t>
      </w:r>
      <w:r>
        <w:rPr>
          <w:rFonts w:ascii="Times New Roman" w:hAnsi="Times New Roman" w:cs="Times New Roman"/>
          <w:color w:val="FF0000"/>
          <w:sz w:val="24"/>
          <w:szCs w:val="24"/>
          <w:lang w:val="en-US"/>
        </w:rPr>
        <w:t>et al.</w:t>
      </w:r>
      <w:r w:rsidRPr="00B67ECE">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2006; Shah and Ward, 2007;</w:t>
      </w:r>
      <w:r w:rsidRPr="00E70C8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Hofer</w:t>
      </w:r>
      <w:r w:rsidRPr="00E70C8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1A011D">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2011; Alsmadi</w:t>
      </w:r>
      <w:r w:rsidRPr="00E70C8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w:t>
      </w:r>
      <w:r w:rsidRPr="00E70C8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Taylor</w:t>
      </w:r>
      <w:r w:rsidRPr="00E70C8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Azadegana</w:t>
      </w:r>
      <w:r w:rsidRPr="00E70C8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E70C8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AL-Najem</w:t>
      </w:r>
      <w:r w:rsidRPr="00E70C8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E70C8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Dora</w:t>
      </w:r>
      <w:r w:rsidRPr="00E70C8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2013;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a; Khanchanapong</w:t>
      </w:r>
      <w:r w:rsidRPr="00E70C8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2014;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xml:space="preserve">; </w:t>
      </w:r>
      <w:r w:rsidRPr="00E70C86">
        <w:rPr>
          <w:rFonts w:ascii="Times New Roman" w:hAnsi="Times New Roman" w:cs="Times New Roman"/>
          <w:color w:val="FF0000"/>
          <w:sz w:val="24"/>
          <w:szCs w:val="24"/>
          <w:lang w:val="en-US"/>
        </w:rPr>
        <w:t xml:space="preserve">Bortolotti </w:t>
      </w:r>
      <w:r>
        <w:rPr>
          <w:rFonts w:ascii="Times New Roman" w:hAnsi="Times New Roman" w:cs="Times New Roman"/>
          <w:color w:val="FF0000"/>
          <w:sz w:val="24"/>
          <w:szCs w:val="24"/>
          <w:lang w:val="en-US"/>
        </w:rPr>
        <w:t>et al. 2015; Chavez</w:t>
      </w:r>
      <w:r w:rsidRPr="00E70C8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2015; 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2016; 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Pr>
          <w:rFonts w:ascii="Times New Roman" w:eastAsiaTheme="minorEastAsia" w:hAnsi="Times New Roman" w:cs="Times New Roman"/>
          <w:color w:val="FF0000"/>
          <w:sz w:val="24"/>
          <w:szCs w:val="24"/>
          <w:lang w:val="en-US" w:eastAsia="el-GR"/>
        </w:rPr>
        <w:t xml:space="preserve">Narayanamurthy and Gurumurthy, 2016; </w:t>
      </w:r>
      <w:r w:rsidRPr="00B421F7">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B421F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2017; </w:t>
      </w:r>
      <w:r>
        <w:rPr>
          <w:rStyle w:val="Bodytext55ptSpacing0pt"/>
          <w:rFonts w:ascii="Times New Roman" w:hAnsi="Times New Roman" w:cs="Times New Roman"/>
          <w:color w:val="FF0000"/>
          <w:sz w:val="24"/>
          <w:szCs w:val="24"/>
        </w:rPr>
        <w:t>Losonci</w:t>
      </w:r>
      <w:r w:rsidRPr="00095941">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2017; </w:t>
      </w:r>
      <w:r>
        <w:rPr>
          <w:rFonts w:ascii="Times New Roman" w:hAnsi="Times New Roman" w:cs="Times New Roman"/>
          <w:color w:val="FF0000"/>
          <w:sz w:val="24"/>
          <w:szCs w:val="24"/>
          <w:lang w:val="en-US"/>
        </w:rPr>
        <w:t xml:space="preserve">Ghobakhloo and Azar, </w:t>
      </w:r>
      <w:r w:rsidRPr="00BF538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Das, </w:t>
      </w:r>
      <w:r w:rsidRPr="003E22A7">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w:t>
      </w:r>
    </w:p>
    <w:p w:rsidR="001938AE" w:rsidRPr="00800298" w:rsidRDefault="001938AE" w:rsidP="001938AE">
      <w:pPr>
        <w:jc w:val="both"/>
        <w:rPr>
          <w:rFonts w:ascii="Times New Roman" w:hAnsi="Times New Roman" w:cs="Times New Roman"/>
          <w:color w:val="FF0000"/>
          <w:sz w:val="24"/>
          <w:szCs w:val="24"/>
          <w:lang w:val="en-US"/>
        </w:rPr>
      </w:pPr>
      <w:r w:rsidRPr="008563E0">
        <w:rPr>
          <w:rFonts w:ascii="Times New Roman" w:hAnsi="Times New Roman" w:cs="Times New Roman"/>
          <w:b/>
          <w:color w:val="365F91" w:themeColor="accent1" w:themeShade="BF"/>
          <w:sz w:val="24"/>
          <w:szCs w:val="24"/>
          <w:lang w:val="en-US"/>
        </w:rPr>
        <w:t>3. Establishment of value streams</w:t>
      </w:r>
      <w:r w:rsidRPr="001F2EBD">
        <w:rPr>
          <w:rFonts w:ascii="Times New Roman" w:hAnsi="Times New Roman" w:cs="Times New Roman"/>
          <w:color w:val="365F91" w:themeColor="accent1" w:themeShade="BF"/>
          <w:sz w:val="24"/>
          <w:szCs w:val="24"/>
          <w:lang w:val="en-US"/>
        </w:rPr>
        <w:t xml:space="preserve"> (drawing and improving value stream maps of processes,  identifying value-added and non value- added activities, setting key performance indicators for the activities) </w:t>
      </w:r>
      <w:r w:rsidRPr="002252FC">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Sezen</w:t>
      </w:r>
      <w:r w:rsidRPr="002252FC">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2012; Leyer and Moormann, 2014;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a; Mund</w:t>
      </w:r>
      <w:r w:rsidRPr="00934EA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2015;</w:t>
      </w:r>
      <w:r w:rsidRPr="00934EA6">
        <w:rPr>
          <w:rFonts w:ascii="Times New Roman" w:hAnsi="Times New Roman" w:cs="Times New Roman"/>
          <w:color w:val="FF0000"/>
          <w:sz w:val="24"/>
          <w:szCs w:val="24"/>
          <w:lang w:val="en-US"/>
        </w:rPr>
        <w:t xml:space="preserve"> Sisson and Elshennawy, 2015</w:t>
      </w:r>
      <w:r>
        <w:rPr>
          <w:rFonts w:ascii="Times New Roman" w:hAnsi="Times New Roman" w:cs="Times New Roman"/>
          <w:color w:val="FF0000"/>
          <w:sz w:val="24"/>
          <w:szCs w:val="24"/>
          <w:lang w:val="en-US"/>
        </w:rPr>
        <w:t>; Hu</w:t>
      </w:r>
      <w:r w:rsidRPr="008224A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8224A2">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xml:space="preserve">; </w:t>
      </w:r>
      <w:r w:rsidRPr="00B0383F">
        <w:rPr>
          <w:rFonts w:ascii="Times New Roman" w:eastAsiaTheme="minorEastAsia" w:hAnsi="Times New Roman" w:cs="Times New Roman"/>
          <w:color w:val="FF0000"/>
          <w:sz w:val="24"/>
          <w:szCs w:val="24"/>
          <w:lang w:val="en-US" w:eastAsia="el-GR"/>
        </w:rPr>
        <w:t>Oliv</w:t>
      </w:r>
      <w:r>
        <w:rPr>
          <w:rFonts w:ascii="Times New Roman" w:eastAsiaTheme="minorEastAsia" w:hAnsi="Times New Roman" w:cs="Times New Roman"/>
          <w:color w:val="FF0000"/>
          <w:sz w:val="24"/>
          <w:szCs w:val="24"/>
          <w:lang w:val="en-US" w:eastAsia="el-GR"/>
        </w:rPr>
        <w:t>eira and Fernandes</w:t>
      </w:r>
      <w:r w:rsidRPr="00080208">
        <w:rPr>
          <w:rFonts w:ascii="Times New Roman" w:eastAsiaTheme="minorEastAsia" w:hAnsi="Times New Roman" w:cs="Times New Roman"/>
          <w:color w:val="FF0000"/>
          <w:sz w:val="24"/>
          <w:szCs w:val="24"/>
          <w:lang w:val="en-US" w:eastAsia="el-GR"/>
        </w:rPr>
        <w:t>,</w:t>
      </w:r>
      <w:r>
        <w:rPr>
          <w:rFonts w:ascii="Times New Roman" w:eastAsiaTheme="minorEastAsia" w:hAnsi="Times New Roman" w:cs="Times New Roman"/>
          <w:color w:val="FF0000"/>
          <w:sz w:val="24"/>
          <w:szCs w:val="24"/>
          <w:lang w:val="en-US" w:eastAsia="el-GR"/>
        </w:rPr>
        <w:t xml:space="preserve"> 2017; </w:t>
      </w:r>
      <w:r w:rsidRPr="00B421F7">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B421F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2017</w:t>
      </w:r>
      <w:r>
        <w:rPr>
          <w:rFonts w:ascii="Times New Roman" w:eastAsiaTheme="minorEastAsia" w:hAnsi="Times New Roman" w:cs="Times New Roman"/>
          <w:color w:val="FF0000"/>
          <w:sz w:val="24"/>
          <w:szCs w:val="24"/>
          <w:lang w:val="en-US" w:eastAsia="el-GR"/>
        </w:rPr>
        <w:t xml:space="preserve">; </w:t>
      </w:r>
      <w:r>
        <w:rPr>
          <w:rFonts w:ascii="Times New Roman" w:hAnsi="Times New Roman" w:cs="Times New Roman"/>
          <w:color w:val="FF0000"/>
          <w:sz w:val="24"/>
          <w:szCs w:val="24"/>
          <w:lang w:val="en-US"/>
        </w:rPr>
        <w:t>Caldera</w:t>
      </w:r>
      <w:r w:rsidRPr="00B0383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B0383F">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2017;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w:t>
      </w:r>
      <w:r>
        <w:rPr>
          <w:rFonts w:ascii="Times New Roman" w:hAnsi="Times New Roman" w:cs="Times New Roman"/>
          <w:color w:val="FF0000"/>
          <w:sz w:val="24"/>
          <w:szCs w:val="24"/>
          <w:lang w:val="en-US"/>
        </w:rPr>
        <w:t xml:space="preserve"> Merwe, </w:t>
      </w:r>
      <w:r w:rsidRPr="00930A74">
        <w:rPr>
          <w:rFonts w:ascii="Times New Roman" w:hAnsi="Times New Roman" w:cs="Times New Roman"/>
          <w:color w:val="FF0000"/>
          <w:sz w:val="24"/>
          <w:szCs w:val="24"/>
          <w:lang w:val="en-US"/>
        </w:rPr>
        <w:t>201</w:t>
      </w:r>
      <w:r>
        <w:rPr>
          <w:rFonts w:ascii="Times New Roman" w:hAnsi="Times New Roman" w:cs="Times New Roman"/>
          <w:color w:val="FF0000"/>
          <w:sz w:val="24"/>
          <w:szCs w:val="24"/>
          <w:lang w:val="en-US"/>
        </w:rPr>
        <w:t>7; Isack</w:t>
      </w:r>
      <w:r w:rsidRPr="00A73561">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A73561">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 xml:space="preserve">eazzo and Furlan, 2018; Das, </w:t>
      </w:r>
      <w:r w:rsidRPr="003E22A7">
        <w:rPr>
          <w:rFonts w:ascii="Times New Roman" w:hAnsi="Times New Roman" w:cs="Times New Roman"/>
          <w:color w:val="FF0000"/>
          <w:sz w:val="24"/>
          <w:szCs w:val="24"/>
          <w:lang w:val="en-US"/>
        </w:rPr>
        <w:t>2018</w:t>
      </w:r>
      <w:r w:rsidRPr="00934EA6">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w:t>
      </w:r>
    </w:p>
    <w:p w:rsidR="001938AE" w:rsidRPr="00FA37CE" w:rsidRDefault="001938AE" w:rsidP="001938AE">
      <w:pPr>
        <w:jc w:val="both"/>
        <w:rPr>
          <w:rFonts w:ascii="Times New Roman" w:eastAsia="Book Antiqua" w:hAnsi="Times New Roman" w:cs="Times New Roman"/>
          <w:color w:val="FF0000"/>
          <w:spacing w:val="1"/>
          <w:sz w:val="24"/>
          <w:szCs w:val="24"/>
          <w:shd w:val="clear" w:color="auto" w:fill="FFFFFF"/>
          <w:lang w:val="en-US"/>
        </w:rPr>
      </w:pPr>
      <w:r w:rsidRPr="008563E0">
        <w:rPr>
          <w:rFonts w:ascii="Times New Roman" w:hAnsi="Times New Roman" w:cs="Times New Roman"/>
          <w:b/>
          <w:color w:val="365F91" w:themeColor="accent1" w:themeShade="BF"/>
          <w:sz w:val="24"/>
          <w:szCs w:val="24"/>
          <w:lang w:val="en-US"/>
        </w:rPr>
        <w:t>4. Creating flows within the value streams</w:t>
      </w:r>
      <w:r w:rsidRPr="008563E0">
        <w:rPr>
          <w:rFonts w:ascii="Times New Roman" w:hAnsi="Times New Roman" w:cs="Times New Roman"/>
          <w:color w:val="365F91" w:themeColor="accent1" w:themeShade="BF"/>
          <w:sz w:val="24"/>
          <w:szCs w:val="24"/>
          <w:lang w:val="en-US"/>
        </w:rPr>
        <w:t xml:space="preserve"> (avoid</w:t>
      </w:r>
      <w:r>
        <w:rPr>
          <w:rFonts w:ascii="Times New Roman" w:hAnsi="Times New Roman" w:cs="Times New Roman"/>
          <w:color w:val="365F91" w:themeColor="accent1" w:themeShade="BF"/>
          <w:sz w:val="24"/>
          <w:szCs w:val="24"/>
          <w:lang w:val="en-US"/>
        </w:rPr>
        <w:t>ing</w:t>
      </w:r>
      <w:r w:rsidRPr="008563E0">
        <w:rPr>
          <w:rFonts w:ascii="Times New Roman" w:hAnsi="Times New Roman" w:cs="Times New Roman"/>
          <w:color w:val="365F91" w:themeColor="accent1" w:themeShade="BF"/>
          <w:sz w:val="24"/>
          <w:szCs w:val="24"/>
          <w:lang w:val="en-US"/>
        </w:rPr>
        <w:t xml:space="preserve"> a backlog of work, continuous flow of families of products, flow oriented plant and equipment layout, shop floor layout facilitating low inventories and fast throughput, removing bottlenecks/constraints, providing smaller and balanced batch sizes) </w:t>
      </w:r>
      <w:r>
        <w:rPr>
          <w:rFonts w:ascii="Times New Roman" w:hAnsi="Times New Roman" w:cs="Times New Roman"/>
          <w:color w:val="FF0000"/>
          <w:sz w:val="24"/>
          <w:szCs w:val="24"/>
          <w:lang w:val="en-US"/>
        </w:rPr>
        <w:t xml:space="preserve">(Shah and Ward, 2003; </w:t>
      </w:r>
      <w:r w:rsidRPr="00CB2E8A">
        <w:rPr>
          <w:rFonts w:ascii="Times New Roman" w:hAnsi="Times New Roman" w:cs="Times New Roman"/>
          <w:color w:val="FF0000"/>
          <w:sz w:val="24"/>
          <w:szCs w:val="24"/>
          <w:lang w:val="en-US"/>
        </w:rPr>
        <w:t>Papadopoulo</w:t>
      </w:r>
      <w:r>
        <w:rPr>
          <w:rFonts w:ascii="Times New Roman" w:hAnsi="Times New Roman" w:cs="Times New Roman"/>
          <w:color w:val="FF0000"/>
          <w:sz w:val="24"/>
          <w:szCs w:val="24"/>
          <w:lang w:val="en-US"/>
        </w:rPr>
        <w:t>u</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Ozbayrak, 2005; </w:t>
      </w:r>
      <w:r w:rsidRPr="00CB2E8A">
        <w:rPr>
          <w:rFonts w:ascii="Times New Roman" w:hAnsi="Times New Roman" w:cs="Times New Roman"/>
          <w:color w:val="FF0000"/>
          <w:sz w:val="24"/>
          <w:szCs w:val="24"/>
          <w:lang w:val="en-US"/>
        </w:rPr>
        <w:t xml:space="preserve">Narasimhan </w:t>
      </w:r>
      <w:r>
        <w:rPr>
          <w:rFonts w:ascii="Times New Roman" w:hAnsi="Times New Roman" w:cs="Times New Roman"/>
          <w:color w:val="FF0000"/>
          <w:sz w:val="24"/>
          <w:szCs w:val="24"/>
          <w:lang w:val="en-US"/>
        </w:rPr>
        <w:t>et al., 2006;</w:t>
      </w:r>
      <w:r w:rsidRPr="00137CE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Shah and Ward, 2007;</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Hallgren and Olhager, 2009;</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 Rahman</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2010;</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Bhasin, 2011;</w:t>
      </w:r>
      <w:r w:rsidRPr="00137CE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Yang</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Saurin</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 Furlan</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Hofer et al., 2011;</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Vinodh </w:t>
      </w:r>
      <w:r w:rsidRPr="00CB2E8A">
        <w:rPr>
          <w:rFonts w:ascii="Times New Roman" w:hAnsi="Times New Roman" w:cs="Times New Roman"/>
          <w:color w:val="FF0000"/>
          <w:sz w:val="24"/>
          <w:szCs w:val="24"/>
          <w:lang w:val="en-US"/>
        </w:rPr>
        <w:t xml:space="preserve">and </w:t>
      </w:r>
      <w:r>
        <w:rPr>
          <w:rFonts w:ascii="Times New Roman" w:hAnsi="Times New Roman" w:cs="Times New Roman"/>
          <w:color w:val="FF0000"/>
          <w:sz w:val="24"/>
          <w:szCs w:val="24"/>
          <w:lang w:val="en-US"/>
        </w:rPr>
        <w:t xml:space="preserve">Chintha, 2011a; Vinodh </w:t>
      </w:r>
      <w:r w:rsidRPr="00CB2E8A">
        <w:rPr>
          <w:rFonts w:ascii="Times New Roman" w:hAnsi="Times New Roman" w:cs="Times New Roman"/>
          <w:color w:val="FF0000"/>
          <w:sz w:val="24"/>
          <w:szCs w:val="24"/>
          <w:lang w:val="en-US"/>
        </w:rPr>
        <w:t xml:space="preserve">and </w:t>
      </w:r>
      <w:r>
        <w:rPr>
          <w:rFonts w:ascii="Times New Roman" w:hAnsi="Times New Roman" w:cs="Times New Roman"/>
          <w:color w:val="FF0000"/>
          <w:sz w:val="24"/>
          <w:szCs w:val="24"/>
          <w:lang w:val="en-US"/>
        </w:rPr>
        <w:t>Chintha, 2011b; Hofer</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Azadegana</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137CE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Taylor</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Nawanir</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2013; </w:t>
      </w:r>
      <w:r w:rsidRPr="00CB2E8A">
        <w:rPr>
          <w:rFonts w:ascii="Times New Roman" w:hAnsi="Times New Roman" w:cs="Times New Roman"/>
          <w:color w:val="FF0000"/>
          <w:sz w:val="24"/>
          <w:szCs w:val="24"/>
          <w:lang w:val="en-US"/>
        </w:rPr>
        <w:t xml:space="preserve">Dora </w:t>
      </w:r>
      <w:r>
        <w:rPr>
          <w:rFonts w:ascii="Times New Roman" w:hAnsi="Times New Roman" w:cs="Times New Roman"/>
          <w:color w:val="FF0000"/>
          <w:sz w:val="24"/>
          <w:szCs w:val="24"/>
          <w:lang w:val="en-US"/>
        </w:rPr>
        <w:t>et al., 2013;</w:t>
      </w:r>
      <w:r w:rsidRPr="00137CE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Khanchanapong</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2014;</w:t>
      </w:r>
      <w:r w:rsidRPr="00137CE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Leyer and Moormann</w:t>
      </w:r>
      <w:r w:rsidRPr="00CB2E8A">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2014;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a; Bortolotti</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2015a;</w:t>
      </w:r>
      <w:r w:rsidRPr="00CB2E8A">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Bortolotti</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2015b; Wiengarten</w:t>
      </w:r>
      <w:r w:rsidRPr="00CB2E8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2015; </w:t>
      </w:r>
      <w:r>
        <w:rPr>
          <w:rFonts w:ascii="Times New Roman" w:eastAsiaTheme="minorEastAsia" w:hAnsi="Times New Roman" w:cs="Times New Roman"/>
          <w:color w:val="FF0000"/>
          <w:sz w:val="24"/>
          <w:szCs w:val="24"/>
          <w:lang w:val="en-US" w:eastAsia="el-GR"/>
        </w:rPr>
        <w:t>Narayanamurthy and Gurumurthy, 2016;</w:t>
      </w:r>
      <w:r w:rsidRPr="00F7047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Abolhassani</w:t>
      </w:r>
      <w:r w:rsidRPr="003C06D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3C06DE">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w:t>
      </w:r>
      <w:r>
        <w:rPr>
          <w:rFonts w:ascii="Times New Roman" w:eastAsiaTheme="minorEastAsia" w:hAnsi="Times New Roman" w:cs="Times New Roman"/>
          <w:color w:val="FF0000"/>
          <w:sz w:val="24"/>
          <w:szCs w:val="24"/>
          <w:lang w:val="en-US" w:eastAsia="el-GR"/>
        </w:rPr>
        <w:t xml:space="preserve"> </w:t>
      </w:r>
      <w:r>
        <w:rPr>
          <w:rFonts w:ascii="Times New Roman" w:hAnsi="Times New Roman" w:cs="Times New Roman"/>
          <w:color w:val="FF0000"/>
          <w:sz w:val="24"/>
          <w:szCs w:val="24"/>
          <w:lang w:val="en-US"/>
        </w:rPr>
        <w:t>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2016; 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 xml:space="preserve">Sharma and Shah, </w:t>
      </w:r>
      <w:r w:rsidRPr="000A6D02">
        <w:rPr>
          <w:rStyle w:val="Bodytext55ptSpacing0pt"/>
          <w:rFonts w:ascii="Times New Roman" w:hAnsi="Times New Roman" w:cs="Times New Roman"/>
          <w:color w:val="FF0000"/>
          <w:sz w:val="24"/>
          <w:szCs w:val="24"/>
        </w:rPr>
        <w:t>2016</w:t>
      </w:r>
      <w:r>
        <w:rPr>
          <w:rStyle w:val="Bodytext55ptSpacing0pt"/>
          <w:rFonts w:ascii="Times New Roman" w:hAnsi="Times New Roman" w:cs="Times New Roman"/>
          <w:color w:val="FF0000"/>
          <w:sz w:val="24"/>
          <w:szCs w:val="24"/>
        </w:rPr>
        <w:t>;</w:t>
      </w:r>
      <w:r>
        <w:rPr>
          <w:rStyle w:val="Bodytext55ptSpacing0pt"/>
          <w:rFonts w:ascii="Times New Roman" w:eastAsiaTheme="minorEastAsia" w:hAnsi="Times New Roman" w:cs="Times New Roman"/>
          <w:color w:val="FF0000"/>
          <w:spacing w:val="0"/>
          <w:sz w:val="24"/>
          <w:szCs w:val="24"/>
          <w:shd w:val="clear" w:color="auto" w:fill="auto"/>
          <w:lang w:eastAsia="el-GR"/>
        </w:rPr>
        <w:t xml:space="preserve"> </w:t>
      </w:r>
      <w:r w:rsidRPr="009702C4">
        <w:rPr>
          <w:rFonts w:ascii="Times New Roman" w:hAnsi="Times New Roman" w:cs="Times New Roman"/>
          <w:color w:val="FF0000"/>
          <w:sz w:val="24"/>
          <w:szCs w:val="24"/>
          <w:lang w:val="en-US"/>
        </w:rPr>
        <w:t xml:space="preserve">Sajan </w:t>
      </w:r>
      <w:r>
        <w:rPr>
          <w:rFonts w:ascii="Times New Roman" w:hAnsi="Times New Roman" w:cs="Times New Roman"/>
          <w:color w:val="FF0000"/>
          <w:sz w:val="24"/>
          <w:szCs w:val="24"/>
          <w:lang w:val="en-US"/>
        </w:rPr>
        <w:t xml:space="preserve">et al. </w:t>
      </w:r>
      <w:r w:rsidRPr="009702C4">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w:t>
      </w:r>
      <w:r w:rsidRPr="00EE76FF">
        <w:rPr>
          <w:rFonts w:ascii="Times New Roman" w:hAnsi="Times New Roman" w:cs="Times New Roman"/>
          <w:color w:val="FF0000"/>
          <w:sz w:val="24"/>
          <w:szCs w:val="24"/>
          <w:lang w:val="en-US"/>
        </w:rPr>
        <w:t xml:space="preserve">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and Fettermann, 2017; Caldera</w:t>
      </w:r>
      <w:r w:rsidRPr="00B0383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B0383F">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2017; </w:t>
      </w:r>
      <w:r>
        <w:rPr>
          <w:rStyle w:val="Bodytext55ptSpacing0pt"/>
          <w:rFonts w:ascii="Times New Roman" w:hAnsi="Times New Roman" w:cs="Times New Roman"/>
          <w:color w:val="FF0000"/>
          <w:sz w:val="24"/>
          <w:szCs w:val="24"/>
        </w:rPr>
        <w:t>Losonci</w:t>
      </w:r>
      <w:r w:rsidRPr="00095941">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2017; </w:t>
      </w:r>
      <w:r>
        <w:rPr>
          <w:rFonts w:ascii="Times New Roman" w:hAnsi="Times New Roman" w:cs="Times New Roman"/>
          <w:color w:val="FF0000"/>
          <w:sz w:val="24"/>
          <w:szCs w:val="24"/>
          <w:lang w:val="en-US"/>
        </w:rPr>
        <w:t>Isack</w:t>
      </w:r>
      <w:r w:rsidRPr="00A73561">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A73561">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eazzo and Furlan, 2018; Sahoo</w:t>
      </w:r>
      <w:r w:rsidRPr="00C75454">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Yadav, </w:t>
      </w:r>
      <w:r w:rsidRPr="009B273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65716B">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65716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2018;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Soliman</w:t>
      </w:r>
      <w:r w:rsidRPr="00672C9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2018)</w:t>
      </w:r>
      <w:r w:rsidRPr="00E651C5">
        <w:rPr>
          <w:rFonts w:ascii="Times New Roman" w:hAnsi="Times New Roman" w:cs="Times New Roman"/>
          <w:color w:val="FF0000"/>
          <w:sz w:val="24"/>
          <w:szCs w:val="24"/>
          <w:lang w:val="en-US"/>
        </w:rPr>
        <w:t>.</w:t>
      </w:r>
    </w:p>
    <w:p w:rsidR="001938AE" w:rsidRPr="00CD39F9" w:rsidRDefault="001938AE" w:rsidP="001938AE">
      <w:pPr>
        <w:jc w:val="both"/>
        <w:rPr>
          <w:rFonts w:ascii="Times New Roman" w:hAnsi="Times New Roman" w:cs="Times New Roman"/>
          <w:color w:val="FF0000"/>
          <w:sz w:val="24"/>
          <w:szCs w:val="24"/>
          <w:lang w:val="en-US"/>
        </w:rPr>
      </w:pPr>
      <w:r w:rsidRPr="009F057D">
        <w:rPr>
          <w:rFonts w:ascii="Times New Roman" w:hAnsi="Times New Roman" w:cs="Times New Roman"/>
          <w:b/>
          <w:color w:val="365F91" w:themeColor="accent1" w:themeShade="BF"/>
          <w:sz w:val="24"/>
          <w:szCs w:val="24"/>
          <w:lang w:val="en-US"/>
        </w:rPr>
        <w:lastRenderedPageBreak/>
        <w:t xml:space="preserve">5. Cellular manufacturing </w:t>
      </w:r>
      <w:r w:rsidRPr="009F057D">
        <w:rPr>
          <w:rFonts w:ascii="Times New Roman" w:hAnsi="Times New Roman" w:cs="Times New Roman"/>
          <w:color w:val="365F91" w:themeColor="accent1" w:themeShade="BF"/>
          <w:sz w:val="24"/>
          <w:szCs w:val="24"/>
          <w:lang w:val="en-US"/>
        </w:rPr>
        <w:t>(creating groups-families of products with</w:t>
      </w:r>
      <w:r w:rsidR="00852448">
        <w:rPr>
          <w:rFonts w:ascii="Times New Roman" w:hAnsi="Times New Roman" w:cs="Times New Roman"/>
          <w:color w:val="365F91" w:themeColor="accent1" w:themeShade="BF"/>
          <w:sz w:val="24"/>
          <w:szCs w:val="24"/>
          <w:lang w:val="en-US"/>
        </w:rPr>
        <w:t xml:space="preserve"> similar processing and designs</w:t>
      </w:r>
      <w:r w:rsidR="00852448" w:rsidRPr="00852448">
        <w:rPr>
          <w:rFonts w:ascii="Times New Roman" w:hAnsi="Times New Roman" w:cs="Times New Roman"/>
          <w:color w:val="365F91" w:themeColor="accent1" w:themeShade="BF"/>
          <w:sz w:val="24"/>
          <w:szCs w:val="24"/>
          <w:lang w:val="en-US"/>
        </w:rPr>
        <w:t>,</w:t>
      </w:r>
      <w:r w:rsidRPr="009F057D">
        <w:rPr>
          <w:rFonts w:ascii="Times New Roman" w:hAnsi="Times New Roman" w:cs="Times New Roman"/>
          <w:color w:val="365F91" w:themeColor="accent1" w:themeShade="BF"/>
          <w:sz w:val="24"/>
          <w:szCs w:val="24"/>
          <w:lang w:val="en-US"/>
        </w:rPr>
        <w:t xml:space="preserve"> grouping dissimilar machines into work centers-</w:t>
      </w:r>
      <w:r w:rsidR="00852448">
        <w:rPr>
          <w:rFonts w:ascii="Times New Roman" w:hAnsi="Times New Roman" w:cs="Times New Roman"/>
          <w:color w:val="365F91" w:themeColor="accent1" w:themeShade="BF"/>
          <w:sz w:val="24"/>
          <w:szCs w:val="24"/>
          <w:lang w:val="en-US"/>
        </w:rPr>
        <w:t>cells based on product families</w:t>
      </w:r>
      <w:r w:rsidR="00852448" w:rsidRPr="00852448">
        <w:rPr>
          <w:rFonts w:ascii="Times New Roman" w:hAnsi="Times New Roman" w:cs="Times New Roman"/>
          <w:color w:val="365F91" w:themeColor="accent1" w:themeShade="BF"/>
          <w:sz w:val="24"/>
          <w:szCs w:val="24"/>
          <w:lang w:val="en-US"/>
        </w:rPr>
        <w:t>,</w:t>
      </w:r>
      <w:r w:rsidRPr="009F057D">
        <w:rPr>
          <w:rFonts w:ascii="Times New Roman" w:hAnsi="Times New Roman" w:cs="Times New Roman"/>
          <w:color w:val="365F91" w:themeColor="accent1" w:themeShade="BF"/>
          <w:sz w:val="24"/>
          <w:szCs w:val="24"/>
          <w:lang w:val="en-US"/>
        </w:rPr>
        <w:t xml:space="preserve"> processes </w:t>
      </w:r>
      <w:r w:rsidR="00852448">
        <w:rPr>
          <w:rFonts w:ascii="Times New Roman" w:hAnsi="Times New Roman" w:cs="Times New Roman"/>
          <w:color w:val="365F91" w:themeColor="accent1" w:themeShade="BF"/>
          <w:sz w:val="24"/>
          <w:szCs w:val="24"/>
          <w:lang w:val="en-US"/>
        </w:rPr>
        <w:t>and machines in close proximity</w:t>
      </w:r>
      <w:r w:rsidR="00852448" w:rsidRPr="00852448">
        <w:rPr>
          <w:rFonts w:ascii="Times New Roman" w:hAnsi="Times New Roman" w:cs="Times New Roman"/>
          <w:color w:val="365F91" w:themeColor="accent1" w:themeShade="BF"/>
          <w:sz w:val="24"/>
          <w:szCs w:val="24"/>
          <w:lang w:val="en-US"/>
        </w:rPr>
        <w:t>,</w:t>
      </w:r>
      <w:r w:rsidRPr="009F057D">
        <w:rPr>
          <w:rFonts w:ascii="Times New Roman" w:hAnsi="Times New Roman" w:cs="Times New Roman"/>
          <w:color w:val="365F91" w:themeColor="accent1" w:themeShade="BF"/>
          <w:sz w:val="24"/>
          <w:szCs w:val="24"/>
          <w:lang w:val="en-US"/>
        </w:rPr>
        <w:t xml:space="preserve"> optimum cell design)</w:t>
      </w:r>
      <w:r w:rsidRPr="009F057D">
        <w:rPr>
          <w:rFonts w:ascii="Times New Roman" w:hAnsi="Times New Roman" w:cs="Times New Roman"/>
          <w:b/>
          <w:color w:val="365F91" w:themeColor="accent1" w:themeShade="BF"/>
          <w:sz w:val="24"/>
          <w:szCs w:val="24"/>
          <w:lang w:val="en-US"/>
        </w:rPr>
        <w:t xml:space="preserve"> </w:t>
      </w:r>
      <w:r w:rsidRPr="005C5594">
        <w:rPr>
          <w:rFonts w:ascii="Times New Roman" w:hAnsi="Times New Roman" w:cs="Times New Roman"/>
          <w:color w:val="FF0000"/>
          <w:sz w:val="24"/>
          <w:szCs w:val="24"/>
          <w:lang w:val="en-US"/>
        </w:rPr>
        <w:t>(Narasimhan et al., 2006; Shah and Ward, 2007; Fullerton and Wempe, 2009; Hallgren and Olhager, 2009; Bhasin, 2011; Hofer et al. 2011; Vinodh and Chintha, 2011</w:t>
      </w:r>
      <w:r>
        <w:rPr>
          <w:rFonts w:ascii="Times New Roman" w:hAnsi="Times New Roman" w:cs="Times New Roman"/>
          <w:color w:val="FF0000"/>
          <w:sz w:val="24"/>
          <w:szCs w:val="24"/>
          <w:lang w:val="en-US"/>
        </w:rPr>
        <w:t>a</w:t>
      </w:r>
      <w:r w:rsidRPr="005C5594">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w:t>
      </w:r>
      <w:r w:rsidRPr="005C5594">
        <w:rPr>
          <w:rFonts w:ascii="Times New Roman" w:hAnsi="Times New Roman" w:cs="Times New Roman"/>
          <w:color w:val="FF0000"/>
          <w:sz w:val="24"/>
          <w:szCs w:val="24"/>
          <w:lang w:val="en-US"/>
        </w:rPr>
        <w:t>Vinodh and Chintha, 2011</w:t>
      </w:r>
      <w:r>
        <w:rPr>
          <w:rFonts w:ascii="Times New Roman" w:hAnsi="Times New Roman" w:cs="Times New Roman"/>
          <w:color w:val="FF0000"/>
          <w:sz w:val="24"/>
          <w:szCs w:val="24"/>
          <w:lang w:val="en-US"/>
        </w:rPr>
        <w:t>b</w:t>
      </w:r>
      <w:r w:rsidRPr="005C5594">
        <w:rPr>
          <w:rFonts w:ascii="Times New Roman" w:hAnsi="Times New Roman" w:cs="Times New Roman"/>
          <w:color w:val="FF0000"/>
          <w:sz w:val="24"/>
          <w:szCs w:val="24"/>
          <w:lang w:val="en-US"/>
        </w:rPr>
        <w:t>; Saurin et al., 2011; Hofer et al., 2012; Alsmadi et al. 2012; Dora et al., 2013; Taylor et al. 2013; Nawanir et al., 2013; Bortolotti et al., 2015a; Bortolotti et al., 2015b</w:t>
      </w:r>
      <w:r>
        <w:rPr>
          <w:rFonts w:ascii="Times New Roman" w:hAnsi="Times New Roman" w:cs="Times New Roman"/>
          <w:color w:val="FF0000"/>
          <w:sz w:val="24"/>
          <w:szCs w:val="24"/>
          <w:lang w:val="en-US"/>
        </w:rPr>
        <w:t>;</w:t>
      </w:r>
      <w:r w:rsidRPr="00D17CAB">
        <w:rPr>
          <w:rFonts w:ascii="Times New Roman" w:hAnsi="Times New Roman" w:cs="Times New Roman"/>
          <w:color w:val="FF0000"/>
          <w:sz w:val="24"/>
          <w:szCs w:val="24"/>
          <w:lang w:val="en-US"/>
        </w:rPr>
        <w:t xml:space="preserve">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2016;  </w:t>
      </w:r>
      <w:r>
        <w:rPr>
          <w:rFonts w:ascii="Times New Roman" w:eastAsiaTheme="minorEastAsia" w:hAnsi="Times New Roman" w:cs="Times New Roman"/>
          <w:color w:val="FF0000"/>
          <w:sz w:val="24"/>
          <w:szCs w:val="24"/>
          <w:lang w:val="en-US" w:eastAsia="el-GR"/>
        </w:rPr>
        <w:t xml:space="preserve">Narayanamurthy and Gurumurthy, 2016; </w:t>
      </w:r>
      <w:r>
        <w:rPr>
          <w:rFonts w:ascii="Times New Roman" w:hAnsi="Times New Roman" w:cs="Times New Roman"/>
          <w:color w:val="FF0000"/>
          <w:sz w:val="24"/>
          <w:szCs w:val="24"/>
          <w:lang w:val="en-US"/>
        </w:rPr>
        <w:t xml:space="preserve">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Losonci</w:t>
      </w:r>
      <w:r w:rsidRPr="00095941">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2017;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and Fettermann, 2017; Caldera</w:t>
      </w:r>
      <w:r w:rsidRPr="00B0383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B0383F">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2017;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w:t>
      </w:r>
      <w:r>
        <w:rPr>
          <w:rFonts w:ascii="Times New Roman" w:hAnsi="Times New Roman" w:cs="Times New Roman"/>
          <w:color w:val="FF0000"/>
          <w:sz w:val="24"/>
          <w:szCs w:val="24"/>
          <w:lang w:val="en-US"/>
        </w:rPr>
        <w:t xml:space="preserve"> Merwe, </w:t>
      </w:r>
      <w:r w:rsidRPr="00930A74">
        <w:rPr>
          <w:rFonts w:ascii="Times New Roman" w:hAnsi="Times New Roman" w:cs="Times New Roman"/>
          <w:color w:val="FF0000"/>
          <w:sz w:val="24"/>
          <w:szCs w:val="24"/>
          <w:lang w:val="en-US"/>
        </w:rPr>
        <w:t>201</w:t>
      </w:r>
      <w:r>
        <w:rPr>
          <w:rFonts w:ascii="Times New Roman" w:hAnsi="Times New Roman" w:cs="Times New Roman"/>
          <w:color w:val="FF0000"/>
          <w:sz w:val="24"/>
          <w:szCs w:val="24"/>
          <w:lang w:val="en-US"/>
        </w:rPr>
        <w:t xml:space="preserve">7;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eazzo and Furlan, 2018</w:t>
      </w:r>
      <w:r w:rsidRPr="005C5594">
        <w:rPr>
          <w:rFonts w:ascii="Times New Roman" w:hAnsi="Times New Roman" w:cs="Times New Roman"/>
          <w:color w:val="FF0000"/>
          <w:sz w:val="24"/>
          <w:szCs w:val="24"/>
          <w:lang w:val="en-US"/>
        </w:rPr>
        <w:t>)</w:t>
      </w:r>
      <w:r w:rsidRPr="00E651C5">
        <w:rPr>
          <w:rFonts w:ascii="Times New Roman" w:hAnsi="Times New Roman" w:cs="Times New Roman"/>
          <w:color w:val="FF0000"/>
          <w:sz w:val="24"/>
          <w:szCs w:val="24"/>
          <w:lang w:val="en-US"/>
        </w:rPr>
        <w:t>.</w:t>
      </w:r>
    </w:p>
    <w:p w:rsidR="001938AE" w:rsidRPr="00CA76A4" w:rsidRDefault="001938AE" w:rsidP="001938AE">
      <w:pPr>
        <w:jc w:val="both"/>
        <w:rPr>
          <w:rFonts w:ascii="Times New Roman" w:hAnsi="Times New Roman" w:cs="Times New Roman"/>
          <w:b/>
          <w:sz w:val="24"/>
          <w:szCs w:val="24"/>
          <w:lang w:val="en-US"/>
        </w:rPr>
      </w:pPr>
      <w:r w:rsidRPr="0020360F">
        <w:rPr>
          <w:rFonts w:ascii="Times New Roman" w:hAnsi="Times New Roman" w:cs="Times New Roman"/>
          <w:b/>
          <w:color w:val="365F91" w:themeColor="accent1" w:themeShade="BF"/>
          <w:sz w:val="24"/>
          <w:szCs w:val="24"/>
          <w:lang w:val="en-US"/>
        </w:rPr>
        <w:t>6. Application of the pull approach through kanban system</w:t>
      </w:r>
      <w:r w:rsidRPr="0020360F">
        <w:rPr>
          <w:rFonts w:ascii="Times New Roman" w:hAnsi="Times New Roman" w:cs="Times New Roman"/>
          <w:color w:val="365F91" w:themeColor="accent1" w:themeShade="BF"/>
          <w:sz w:val="24"/>
          <w:szCs w:val="24"/>
          <w:lang w:val="en-US"/>
        </w:rPr>
        <w:t xml:space="preserve"> (production is ‘pulled’ by the demand of the next station, next users, external customers or by the shipment of finished goods, utilizing Kanban cards for material movement and production sequencing) </w:t>
      </w:r>
      <w:r>
        <w:rPr>
          <w:rFonts w:ascii="Times New Roman" w:hAnsi="Times New Roman" w:cs="Times New Roman"/>
          <w:color w:val="365F91" w:themeColor="accent1" w:themeShade="BF"/>
          <w:sz w:val="24"/>
          <w:szCs w:val="24"/>
          <w:lang w:val="en-US"/>
        </w:rPr>
        <w:t>(</w:t>
      </w:r>
      <w:r w:rsidRPr="00640810">
        <w:rPr>
          <w:rFonts w:ascii="Times New Roman" w:hAnsi="Times New Roman" w:cs="Times New Roman"/>
          <w:color w:val="FF0000"/>
          <w:sz w:val="24"/>
          <w:szCs w:val="24"/>
          <w:lang w:val="en-US"/>
        </w:rPr>
        <w:t xml:space="preserve">Shah and Ward, 2007; Hofer et al., 2011; Saurin et al. 2011; Chauhan and Singh, 2012; Sezen et al. 2012; Hofer et al. 2012; Agus and Hajinoor, 2012; Alsmadi et al., 2012; Nawanir et al., 2013; Dora et al. 2013; Taylor et al. 2013; Leyer and Moormann, 2014;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 xml:space="preserve">a;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Hu</w:t>
      </w:r>
      <w:r w:rsidRPr="008224A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8224A2">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 </w:t>
      </w:r>
      <w:r w:rsidRPr="00640810">
        <w:rPr>
          <w:rFonts w:ascii="Times New Roman" w:hAnsi="Times New Roman" w:cs="Times New Roman"/>
          <w:color w:val="FF0000"/>
          <w:sz w:val="24"/>
          <w:szCs w:val="24"/>
          <w:lang w:val="en-US"/>
        </w:rPr>
        <w:t>Bortolotti et al.</w:t>
      </w:r>
      <w:r>
        <w:rPr>
          <w:rFonts w:ascii="Times New Roman" w:hAnsi="Times New Roman" w:cs="Times New Roman"/>
          <w:color w:val="FF0000"/>
          <w:sz w:val="24"/>
          <w:szCs w:val="24"/>
          <w:lang w:val="en-US"/>
        </w:rPr>
        <w:t xml:space="preserve"> </w:t>
      </w:r>
      <w:r w:rsidRPr="007F6E85">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w:t>
      </w:r>
      <w:r>
        <w:rPr>
          <w:rFonts w:ascii="Times New Roman" w:eastAsiaTheme="minorEastAsia" w:hAnsi="Times New Roman" w:cs="Times New Roman"/>
          <w:color w:val="FF0000"/>
          <w:sz w:val="24"/>
          <w:szCs w:val="24"/>
          <w:lang w:val="en-US" w:eastAsia="el-GR"/>
        </w:rPr>
        <w:t xml:space="preserve">Narayanamurthy and Gurumurthy, 2016; </w:t>
      </w:r>
      <w:r>
        <w:rPr>
          <w:rFonts w:ascii="Times New Roman" w:hAnsi="Times New Roman" w:cs="Times New Roman"/>
          <w:color w:val="FF0000"/>
          <w:sz w:val="24"/>
          <w:szCs w:val="24"/>
          <w:lang w:val="en-US"/>
        </w:rPr>
        <w:t>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2016; Abolhassani</w:t>
      </w:r>
      <w:r w:rsidRPr="003C06D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3C06DE">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sidRPr="00B0383F">
        <w:rPr>
          <w:rFonts w:ascii="Times New Roman" w:eastAsiaTheme="minorEastAsia" w:hAnsi="Times New Roman" w:cs="Times New Roman"/>
          <w:color w:val="FF0000"/>
          <w:sz w:val="24"/>
          <w:szCs w:val="24"/>
          <w:lang w:val="en-US" w:eastAsia="el-GR"/>
        </w:rPr>
        <w:t>Oliv</w:t>
      </w:r>
      <w:r>
        <w:rPr>
          <w:rFonts w:ascii="Times New Roman" w:eastAsiaTheme="minorEastAsia" w:hAnsi="Times New Roman" w:cs="Times New Roman"/>
          <w:color w:val="FF0000"/>
          <w:sz w:val="24"/>
          <w:szCs w:val="24"/>
          <w:lang w:val="en-US" w:eastAsia="el-GR"/>
        </w:rPr>
        <w:t>eira and Fernandes</w:t>
      </w:r>
      <w:r w:rsidRPr="00080208">
        <w:rPr>
          <w:rFonts w:ascii="Times New Roman" w:eastAsiaTheme="minorEastAsia" w:hAnsi="Times New Roman" w:cs="Times New Roman"/>
          <w:color w:val="FF0000"/>
          <w:sz w:val="24"/>
          <w:szCs w:val="24"/>
          <w:lang w:val="en-US" w:eastAsia="el-GR"/>
        </w:rPr>
        <w:t>,</w:t>
      </w:r>
      <w:r>
        <w:rPr>
          <w:rFonts w:ascii="Times New Roman" w:eastAsiaTheme="minorEastAsia" w:hAnsi="Times New Roman" w:cs="Times New Roman"/>
          <w:color w:val="FF0000"/>
          <w:sz w:val="24"/>
          <w:szCs w:val="24"/>
          <w:lang w:val="en-US" w:eastAsia="el-GR"/>
        </w:rPr>
        <w:t xml:space="preserve"> 2017; </w:t>
      </w:r>
      <w:r>
        <w:rPr>
          <w:rFonts w:ascii="Times New Roman" w:hAnsi="Times New Roman" w:cs="Times New Roman"/>
          <w:color w:val="FF0000"/>
          <w:sz w:val="24"/>
          <w:szCs w:val="24"/>
          <w:lang w:val="en-US"/>
        </w:rPr>
        <w:t>Caldera</w:t>
      </w:r>
      <w:r w:rsidRPr="00B0383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B0383F">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2017; Merwe, </w:t>
      </w:r>
      <w:r w:rsidRPr="00930A74">
        <w:rPr>
          <w:rFonts w:ascii="Times New Roman" w:hAnsi="Times New Roman" w:cs="Times New Roman"/>
          <w:color w:val="FF0000"/>
          <w:sz w:val="24"/>
          <w:szCs w:val="24"/>
          <w:lang w:val="en-US"/>
        </w:rPr>
        <w:t>201</w:t>
      </w:r>
      <w:r>
        <w:rPr>
          <w:rFonts w:ascii="Times New Roman" w:hAnsi="Times New Roman" w:cs="Times New Roman"/>
          <w:color w:val="FF0000"/>
          <w:sz w:val="24"/>
          <w:szCs w:val="24"/>
          <w:lang w:val="en-US"/>
        </w:rPr>
        <w:t>7; Wickramasinghe</w:t>
      </w:r>
      <w:r w:rsidRPr="002477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Wickramasinghe, </w:t>
      </w:r>
      <w:r w:rsidRPr="00247738">
        <w:rPr>
          <w:rFonts w:ascii="Times New Roman" w:hAnsi="Times New Roman" w:cs="Times New Roman"/>
          <w:color w:val="FF0000"/>
          <w:sz w:val="24"/>
          <w:szCs w:val="24"/>
          <w:lang w:val="en-US"/>
        </w:rPr>
        <w:t>2</w:t>
      </w:r>
      <w:r w:rsidRPr="00961881">
        <w:rPr>
          <w:rFonts w:ascii="Times New Roman" w:hAnsi="Times New Roman" w:cs="Times New Roman"/>
          <w:color w:val="FF0000"/>
          <w:sz w:val="24"/>
          <w:szCs w:val="24"/>
          <w:lang w:val="en-US"/>
        </w:rPr>
        <w:t>017</w:t>
      </w:r>
      <w:r>
        <w:rPr>
          <w:rFonts w:ascii="Times New Roman" w:hAnsi="Times New Roman" w:cs="Times New Roman"/>
          <w:color w:val="FF0000"/>
          <w:sz w:val="24"/>
          <w:szCs w:val="24"/>
          <w:lang w:val="en-US"/>
        </w:rPr>
        <w:t xml:space="preserve">;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w:t>
      </w:r>
      <w:r>
        <w:rPr>
          <w:rFonts w:ascii="Times New Roman" w:hAnsi="Times New Roman" w:cs="Times New Roman"/>
          <w:color w:val="FF0000"/>
          <w:sz w:val="24"/>
          <w:szCs w:val="24"/>
          <w:lang w:val="en-US"/>
        </w:rPr>
        <w:t xml:space="preserve"> </w:t>
      </w:r>
      <w:r w:rsidRPr="00B421F7">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B421F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2017; </w:t>
      </w:r>
      <w:r>
        <w:rPr>
          <w:rStyle w:val="Bodytext55ptSpacing0pt"/>
          <w:rFonts w:ascii="Times New Roman" w:hAnsi="Times New Roman" w:cs="Times New Roman"/>
          <w:color w:val="FF0000"/>
          <w:sz w:val="24"/>
          <w:szCs w:val="24"/>
        </w:rPr>
        <w:t>Losonci</w:t>
      </w:r>
      <w:r w:rsidRPr="00095941">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2017;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 xml:space="preserve">and Fettermann, 2017; Bevilacqua et al., </w:t>
      </w:r>
      <w:r w:rsidRPr="00614796">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Ghobakhloo and Azar, </w:t>
      </w:r>
      <w:r w:rsidRPr="00BF538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eazzo and Furlan, 2018; Sahoo</w:t>
      </w:r>
      <w:r w:rsidRPr="00C75454">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Yadav, </w:t>
      </w:r>
      <w:r w:rsidRPr="009B273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65716B">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65716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2018;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 xml:space="preserve">Das, </w:t>
      </w:r>
      <w:r w:rsidRPr="003E22A7">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Soliman</w:t>
      </w:r>
      <w:r w:rsidRPr="00672C9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2018)</w:t>
      </w:r>
      <w:r w:rsidRPr="00706590">
        <w:rPr>
          <w:rFonts w:ascii="Times New Roman" w:hAnsi="Times New Roman" w:cs="Times New Roman"/>
          <w:color w:val="FF0000"/>
          <w:sz w:val="24"/>
          <w:szCs w:val="24"/>
          <w:lang w:val="en-US"/>
        </w:rPr>
        <w:t>.</w:t>
      </w:r>
    </w:p>
    <w:p w:rsidR="001938AE" w:rsidRPr="00B72B25" w:rsidRDefault="001938AE" w:rsidP="001938AE">
      <w:pPr>
        <w:jc w:val="both"/>
        <w:rPr>
          <w:rFonts w:ascii="Times New Roman" w:hAnsi="Times New Roman" w:cs="Times New Roman"/>
          <w:color w:val="FF0000"/>
          <w:sz w:val="24"/>
          <w:szCs w:val="24"/>
          <w:lang w:val="en-US"/>
        </w:rPr>
      </w:pPr>
      <w:r w:rsidRPr="00A76A31">
        <w:rPr>
          <w:rFonts w:ascii="Times New Roman" w:hAnsi="Times New Roman" w:cs="Times New Roman"/>
          <w:b/>
          <w:color w:val="365F91" w:themeColor="accent1" w:themeShade="BF"/>
          <w:sz w:val="24"/>
          <w:szCs w:val="24"/>
          <w:lang w:val="en-US"/>
        </w:rPr>
        <w:t>7. JIT-Purchasing and delivery by suppliers</w:t>
      </w:r>
      <w:r>
        <w:rPr>
          <w:rFonts w:ascii="Times New Roman" w:hAnsi="Times New Roman" w:cs="Times New Roman"/>
          <w:color w:val="365F91" w:themeColor="accent1" w:themeShade="BF"/>
          <w:sz w:val="24"/>
          <w:szCs w:val="24"/>
          <w:lang w:val="en-US"/>
        </w:rPr>
        <w:t xml:space="preserve"> (daily shipments, </w:t>
      </w:r>
      <w:r w:rsidRPr="005A46AF">
        <w:rPr>
          <w:rFonts w:ascii="Times New Roman" w:hAnsi="Times New Roman" w:cs="Times New Roman"/>
          <w:color w:val="365F91" w:themeColor="accent1" w:themeShade="BF"/>
          <w:sz w:val="24"/>
          <w:szCs w:val="24"/>
          <w:lang w:val="en-US"/>
        </w:rPr>
        <w:t xml:space="preserve">on-time and frequent delivery, suppliers’ warehouses/factories </w:t>
      </w:r>
      <w:r>
        <w:rPr>
          <w:rFonts w:ascii="Times New Roman" w:hAnsi="Times New Roman" w:cs="Times New Roman"/>
          <w:color w:val="365F91" w:themeColor="accent1" w:themeShade="BF"/>
          <w:sz w:val="24"/>
          <w:szCs w:val="24"/>
          <w:lang w:val="en-US"/>
        </w:rPr>
        <w:t xml:space="preserve">are </w:t>
      </w:r>
      <w:r w:rsidRPr="005A46AF">
        <w:rPr>
          <w:rFonts w:ascii="Times New Roman" w:hAnsi="Times New Roman" w:cs="Times New Roman"/>
          <w:color w:val="365F91" w:themeColor="accent1" w:themeShade="BF"/>
          <w:sz w:val="24"/>
          <w:szCs w:val="24"/>
          <w:lang w:val="en-US"/>
        </w:rPr>
        <w:t xml:space="preserve">located nearby company, placing small lot size orders to suppliers, sourcing multiple part families from a single supplier) </w:t>
      </w:r>
      <w:r w:rsidRPr="00122B7B">
        <w:rPr>
          <w:rFonts w:ascii="Times New Roman" w:hAnsi="Times New Roman" w:cs="Times New Roman"/>
          <w:color w:val="FF0000"/>
          <w:sz w:val="24"/>
          <w:szCs w:val="24"/>
          <w:lang w:val="en-US"/>
        </w:rPr>
        <w:t xml:space="preserve">(Narasimhan et al., 2006; Shah and Ward, 2007; Inman et al., 2011; Hofer et al., 2011; Bhasin, 2011; Alsmadi et al., 2012; Hofer et al., 2012; Taylor et al., 2013; AL-Najem et al., 2013; Nawanir et al., 2013; Dora et al., 2013; Green et al., 2014;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 xml:space="preserve">a; </w:t>
      </w:r>
      <w:r w:rsidRPr="00122B7B">
        <w:rPr>
          <w:rFonts w:ascii="Times New Roman" w:hAnsi="Times New Roman" w:cs="Times New Roman"/>
          <w:color w:val="FF0000"/>
          <w:sz w:val="24"/>
          <w:szCs w:val="24"/>
          <w:lang w:val="en-US"/>
        </w:rPr>
        <w:t xml:space="preserve">Khanchanapong et al., 2014;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xml:space="preserve">; </w:t>
      </w:r>
      <w:r w:rsidRPr="00122B7B">
        <w:rPr>
          <w:rFonts w:ascii="Times New Roman" w:hAnsi="Times New Roman" w:cs="Times New Roman"/>
          <w:color w:val="FF0000"/>
          <w:sz w:val="24"/>
          <w:szCs w:val="24"/>
          <w:lang w:val="en-US"/>
        </w:rPr>
        <w:t xml:space="preserve"> Bortolotti et al., 2015a; Bortolotti et al., 2015b</w:t>
      </w:r>
      <w:r>
        <w:rPr>
          <w:rFonts w:ascii="Times New Roman" w:hAnsi="Times New Roman" w:cs="Times New Roman"/>
          <w:color w:val="FF0000"/>
          <w:sz w:val="24"/>
          <w:szCs w:val="24"/>
          <w:lang w:val="en-US"/>
        </w:rPr>
        <w:t>; Abolhassani</w:t>
      </w:r>
      <w:r w:rsidRPr="003C06D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3C06DE">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2016; </w:t>
      </w:r>
      <w:r w:rsidRPr="009702C4">
        <w:rPr>
          <w:rFonts w:ascii="Times New Roman" w:hAnsi="Times New Roman" w:cs="Times New Roman"/>
          <w:color w:val="FF0000"/>
          <w:sz w:val="24"/>
          <w:szCs w:val="24"/>
          <w:lang w:val="en-US"/>
        </w:rPr>
        <w:t xml:space="preserve">Sajan </w:t>
      </w:r>
      <w:r>
        <w:rPr>
          <w:rFonts w:ascii="Times New Roman" w:hAnsi="Times New Roman" w:cs="Times New Roman"/>
          <w:color w:val="FF0000"/>
          <w:sz w:val="24"/>
          <w:szCs w:val="24"/>
          <w:lang w:val="en-US"/>
        </w:rPr>
        <w:t xml:space="preserve">et al. </w:t>
      </w:r>
      <w:r w:rsidRPr="009702C4">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w:t>
      </w:r>
      <w:r>
        <w:rPr>
          <w:rFonts w:ascii="Times New Roman" w:hAnsi="Times New Roman" w:cs="Times New Roman"/>
          <w:color w:val="FF0000"/>
          <w:sz w:val="24"/>
          <w:szCs w:val="24"/>
          <w:lang w:val="en-US"/>
        </w:rPr>
        <w:t xml:space="preserve">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 xml:space="preserve">and Fettermann, 2017; Ghobakhloo and Azar, </w:t>
      </w:r>
      <w:r w:rsidRPr="00BF538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Isack</w:t>
      </w:r>
      <w:r w:rsidRPr="00A73561">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A73561">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Sahoo</w:t>
      </w:r>
      <w:r w:rsidRPr="00C75454">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Yadav, </w:t>
      </w:r>
      <w:r w:rsidRPr="009B273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65716B">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65716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2018;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sidRPr="00122B7B">
        <w:rPr>
          <w:rFonts w:ascii="Times New Roman" w:hAnsi="Times New Roman" w:cs="Times New Roman"/>
          <w:color w:val="FF0000"/>
          <w:sz w:val="24"/>
          <w:szCs w:val="24"/>
          <w:lang w:val="en-US"/>
        </w:rPr>
        <w:t xml:space="preserve">) </w:t>
      </w:r>
    </w:p>
    <w:p w:rsidR="001938AE" w:rsidRPr="00CA76A4" w:rsidRDefault="001938AE" w:rsidP="001938AE">
      <w:pPr>
        <w:jc w:val="both"/>
        <w:rPr>
          <w:rFonts w:ascii="Times New Roman" w:hAnsi="Times New Roman" w:cs="Times New Roman"/>
          <w:b/>
          <w:sz w:val="24"/>
          <w:szCs w:val="24"/>
          <w:lang w:val="en-US"/>
        </w:rPr>
      </w:pPr>
      <w:r w:rsidRPr="00A76A31">
        <w:rPr>
          <w:rFonts w:ascii="Times New Roman" w:hAnsi="Times New Roman" w:cs="Times New Roman"/>
          <w:b/>
          <w:color w:val="365F91" w:themeColor="accent1" w:themeShade="BF"/>
          <w:sz w:val="24"/>
          <w:szCs w:val="24"/>
          <w:lang w:val="en-US"/>
        </w:rPr>
        <w:t>8. JIT production and delivery</w:t>
      </w:r>
      <w:r w:rsidRPr="00096AE8">
        <w:rPr>
          <w:rFonts w:ascii="Times New Roman" w:hAnsi="Times New Roman" w:cs="Times New Roman"/>
          <w:color w:val="365F91" w:themeColor="accent1" w:themeShade="BF"/>
          <w:sz w:val="24"/>
          <w:szCs w:val="24"/>
          <w:lang w:val="en-US"/>
        </w:rPr>
        <w:t xml:space="preserve"> (small lot sizes; JIT-manufacturing, selling, information strategy; sharing production plans wi</w:t>
      </w:r>
      <w:r>
        <w:rPr>
          <w:rFonts w:ascii="Times New Roman" w:hAnsi="Times New Roman" w:cs="Times New Roman"/>
          <w:color w:val="365F91" w:themeColor="accent1" w:themeShade="BF"/>
          <w:sz w:val="24"/>
          <w:szCs w:val="24"/>
          <w:lang w:val="en-US"/>
        </w:rPr>
        <w:t xml:space="preserve">th suppliers; training in JIT; </w:t>
      </w:r>
      <w:r w:rsidRPr="00096AE8">
        <w:rPr>
          <w:rFonts w:ascii="Times New Roman" w:hAnsi="Times New Roman" w:cs="Times New Roman"/>
          <w:color w:val="365F91" w:themeColor="accent1" w:themeShade="BF"/>
          <w:sz w:val="24"/>
          <w:szCs w:val="24"/>
          <w:lang w:val="en-US"/>
        </w:rPr>
        <w:t>synchronization of</w:t>
      </w:r>
      <w:r>
        <w:rPr>
          <w:rFonts w:ascii="Times New Roman" w:hAnsi="Times New Roman" w:cs="Times New Roman"/>
          <w:color w:val="365F91" w:themeColor="accent1" w:themeShade="BF"/>
          <w:sz w:val="24"/>
          <w:szCs w:val="24"/>
          <w:lang w:val="en-US"/>
        </w:rPr>
        <w:t xml:space="preserve"> processes; reducing inventory;</w:t>
      </w:r>
      <w:r w:rsidRPr="00096AE8">
        <w:rPr>
          <w:rFonts w:ascii="Times New Roman" w:hAnsi="Times New Roman" w:cs="Times New Roman"/>
          <w:color w:val="365F91" w:themeColor="accent1" w:themeShade="BF"/>
          <w:sz w:val="24"/>
          <w:szCs w:val="24"/>
          <w:lang w:val="en-US"/>
        </w:rPr>
        <w:t xml:space="preserve"> distribution points close to the customers; producing products every day) </w:t>
      </w:r>
      <w:r w:rsidRPr="007E41D7">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Sanchez and Perez, 2001;</w:t>
      </w:r>
      <w:r w:rsidRPr="007E41D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Shah and Ward, 2003;</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Li</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2005;</w:t>
      </w:r>
      <w:r w:rsidRPr="007E41D7">
        <w:rPr>
          <w:rFonts w:ascii="Times New Roman" w:hAnsi="Times New Roman" w:cs="Times New Roman"/>
          <w:color w:val="FF0000"/>
          <w:sz w:val="24"/>
          <w:szCs w:val="24"/>
          <w:lang w:val="en-US"/>
        </w:rPr>
        <w:t xml:space="preserve"> </w:t>
      </w:r>
      <w:r w:rsidRPr="00B7068D">
        <w:rPr>
          <w:rFonts w:ascii="Times New Roman" w:hAnsi="Times New Roman" w:cs="Times New Roman"/>
          <w:color w:val="FF0000"/>
          <w:sz w:val="24"/>
          <w:szCs w:val="24"/>
          <w:lang w:val="en-US"/>
        </w:rPr>
        <w:t>Papa</w:t>
      </w:r>
      <w:r>
        <w:rPr>
          <w:rFonts w:ascii="Times New Roman" w:hAnsi="Times New Roman" w:cs="Times New Roman"/>
          <w:color w:val="FF0000"/>
          <w:sz w:val="24"/>
          <w:szCs w:val="24"/>
          <w:lang w:val="en-US"/>
        </w:rPr>
        <w:t>dopoulou and Ozbayrak, 2005;</w:t>
      </w:r>
      <w:r w:rsidRPr="00B7068D">
        <w:rPr>
          <w:rFonts w:ascii="Times New Roman" w:hAnsi="Times New Roman" w:cs="Times New Roman"/>
          <w:color w:val="FF0000"/>
          <w:sz w:val="24"/>
          <w:szCs w:val="24"/>
          <w:lang w:val="en-US"/>
        </w:rPr>
        <w:t xml:space="preserve"> Narasimhan </w:t>
      </w:r>
      <w:r>
        <w:rPr>
          <w:rFonts w:ascii="Times New Roman" w:hAnsi="Times New Roman" w:cs="Times New Roman"/>
          <w:color w:val="FF0000"/>
          <w:sz w:val="24"/>
          <w:szCs w:val="24"/>
          <w:lang w:val="en-US"/>
        </w:rPr>
        <w:t xml:space="preserve">et al., </w:t>
      </w:r>
      <w:r w:rsidRPr="00B7068D">
        <w:rPr>
          <w:rFonts w:ascii="Times New Roman" w:hAnsi="Times New Roman" w:cs="Times New Roman"/>
          <w:color w:val="FF0000"/>
          <w:sz w:val="24"/>
          <w:szCs w:val="24"/>
          <w:lang w:val="en-US"/>
        </w:rPr>
        <w:t>20</w:t>
      </w:r>
      <w:r>
        <w:rPr>
          <w:rFonts w:ascii="Times New Roman" w:hAnsi="Times New Roman" w:cs="Times New Roman"/>
          <w:color w:val="FF0000"/>
          <w:sz w:val="24"/>
          <w:szCs w:val="24"/>
          <w:lang w:val="en-US"/>
        </w:rPr>
        <w:t>06;</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Shah and Ward, 2007;</w:t>
      </w:r>
      <w:r w:rsidRPr="007E41D7">
        <w:rPr>
          <w:rFonts w:ascii="Times New Roman" w:hAnsi="Times New Roman" w:cs="Times New Roman"/>
          <w:color w:val="FF0000"/>
          <w:sz w:val="24"/>
          <w:szCs w:val="24"/>
          <w:lang w:val="en-US"/>
        </w:rPr>
        <w:t xml:space="preserve"> </w:t>
      </w:r>
      <w:r w:rsidRPr="00B7068D">
        <w:rPr>
          <w:rFonts w:ascii="Times New Roman" w:hAnsi="Times New Roman" w:cs="Times New Roman"/>
          <w:color w:val="FF0000"/>
          <w:sz w:val="24"/>
          <w:szCs w:val="24"/>
          <w:lang w:val="en-US"/>
        </w:rPr>
        <w:t>Pettersen</w:t>
      </w:r>
      <w:r>
        <w:rPr>
          <w:rFonts w:ascii="Times New Roman" w:hAnsi="Times New Roman" w:cs="Times New Roman"/>
          <w:color w:val="FF0000"/>
          <w:sz w:val="24"/>
          <w:szCs w:val="24"/>
          <w:lang w:val="en-US"/>
        </w:rPr>
        <w:t>, 2009;</w:t>
      </w:r>
      <w:r w:rsidRPr="007E41D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Rahman</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2010;</w:t>
      </w:r>
      <w:r w:rsidRPr="007E41D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Furlan</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Vinodh and Chintha, 2011a;</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Vinodh and Chintha, 2011b;</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Inman</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7E41D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Saurin</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7E41D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Bhasin, 2011;</w:t>
      </w:r>
      <w:r w:rsidRPr="007E41D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Furlan</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Sezen</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w:t>
      </w:r>
      <w:r w:rsidRPr="00B7068D">
        <w:rPr>
          <w:rFonts w:ascii="Times New Roman" w:hAnsi="Times New Roman" w:cs="Times New Roman"/>
          <w:color w:val="FF0000"/>
          <w:sz w:val="24"/>
          <w:szCs w:val="24"/>
          <w:lang w:val="en-US"/>
        </w:rPr>
        <w:t xml:space="preserve"> Ag</w:t>
      </w:r>
      <w:r>
        <w:rPr>
          <w:rFonts w:ascii="Times New Roman" w:hAnsi="Times New Roman" w:cs="Times New Roman"/>
          <w:color w:val="FF0000"/>
          <w:sz w:val="24"/>
          <w:szCs w:val="24"/>
          <w:lang w:val="en-US"/>
        </w:rPr>
        <w:t>us and Hajinoor, 2012;</w:t>
      </w:r>
      <w:r w:rsidRPr="007E41D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Alsmadi</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B7068D">
        <w:rPr>
          <w:rFonts w:ascii="Times New Roman" w:hAnsi="Times New Roman" w:cs="Times New Roman"/>
          <w:color w:val="FF0000"/>
          <w:sz w:val="24"/>
          <w:szCs w:val="24"/>
          <w:lang w:val="en-US"/>
        </w:rPr>
        <w:t>2012</w:t>
      </w:r>
      <w:r>
        <w:rPr>
          <w:rFonts w:ascii="Times New Roman" w:hAnsi="Times New Roman" w:cs="Times New Roman"/>
          <w:color w:val="FF0000"/>
          <w:sz w:val="24"/>
          <w:szCs w:val="24"/>
          <w:lang w:val="en-US"/>
        </w:rPr>
        <w:t>;</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Sezen</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w:t>
      </w:r>
      <w:r w:rsidRPr="007E41D7">
        <w:rPr>
          <w:rFonts w:ascii="Times New Roman" w:hAnsi="Times New Roman" w:cs="Times New Roman"/>
          <w:color w:val="FF0000"/>
          <w:sz w:val="24"/>
          <w:szCs w:val="24"/>
          <w:lang w:val="en-US"/>
        </w:rPr>
        <w:t xml:space="preserve"> </w:t>
      </w:r>
      <w:r w:rsidRPr="00B7068D">
        <w:rPr>
          <w:rFonts w:ascii="Times New Roman" w:hAnsi="Times New Roman" w:cs="Times New Roman"/>
          <w:color w:val="FF0000"/>
          <w:sz w:val="24"/>
          <w:szCs w:val="24"/>
          <w:lang w:val="en-US"/>
        </w:rPr>
        <w:t>Chauhan</w:t>
      </w:r>
      <w:r>
        <w:rPr>
          <w:rFonts w:ascii="Times New Roman" w:hAnsi="Times New Roman" w:cs="Times New Roman"/>
          <w:color w:val="FF0000"/>
          <w:sz w:val="24"/>
          <w:szCs w:val="24"/>
          <w:lang w:val="en-US"/>
        </w:rPr>
        <w:t xml:space="preserve"> </w:t>
      </w:r>
      <w:r w:rsidRPr="00B7068D">
        <w:rPr>
          <w:rFonts w:ascii="Times New Roman" w:hAnsi="Times New Roman" w:cs="Times New Roman"/>
          <w:color w:val="FF0000"/>
          <w:sz w:val="24"/>
          <w:szCs w:val="24"/>
          <w:lang w:val="en-US"/>
        </w:rPr>
        <w:t xml:space="preserve">and Singh, </w:t>
      </w:r>
      <w:r>
        <w:rPr>
          <w:rFonts w:ascii="Times New Roman" w:hAnsi="Times New Roman" w:cs="Times New Roman"/>
          <w:color w:val="FF0000"/>
          <w:sz w:val="24"/>
          <w:szCs w:val="24"/>
          <w:lang w:val="en-US"/>
        </w:rPr>
        <w:t>2012;</w:t>
      </w:r>
      <w:r w:rsidRPr="007E41D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Nawanir</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7E41D7">
        <w:rPr>
          <w:rFonts w:ascii="Times New Roman" w:hAnsi="Times New Roman" w:cs="Times New Roman"/>
          <w:color w:val="FF0000"/>
          <w:sz w:val="24"/>
          <w:szCs w:val="24"/>
          <w:lang w:val="en-US"/>
        </w:rPr>
        <w:t xml:space="preserve">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a; Green Jr</w:t>
      </w:r>
      <w:r w:rsidRPr="00B7068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2014;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lastRenderedPageBreak/>
        <w:t>2015</w:t>
      </w:r>
      <w:r>
        <w:rPr>
          <w:rFonts w:ascii="Times New Roman" w:hAnsi="Times New Roman" w:cs="Times New Roman"/>
          <w:color w:val="FF0000"/>
          <w:sz w:val="24"/>
          <w:szCs w:val="24"/>
          <w:lang w:val="en-US"/>
        </w:rPr>
        <w:t xml:space="preserve">a;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Wickramasinghe</w:t>
      </w:r>
      <w:r w:rsidRPr="00EC03A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Wickramasinghe, </w:t>
      </w:r>
      <w:r w:rsidRPr="00EC03AF">
        <w:rPr>
          <w:rFonts w:ascii="Times New Roman" w:hAnsi="Times New Roman" w:cs="Times New Roman"/>
          <w:color w:val="FF0000"/>
          <w:sz w:val="24"/>
          <w:szCs w:val="24"/>
          <w:lang w:val="en-US"/>
        </w:rPr>
        <w:t>2</w:t>
      </w:r>
      <w:r w:rsidRPr="00961881">
        <w:rPr>
          <w:rFonts w:ascii="Times New Roman" w:hAnsi="Times New Roman" w:cs="Times New Roman"/>
          <w:color w:val="FF0000"/>
          <w:sz w:val="24"/>
          <w:szCs w:val="24"/>
          <w:lang w:val="en-US"/>
        </w:rPr>
        <w:t>017</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eazzo and Furlan, 2018; Sahoo</w:t>
      </w:r>
      <w:r w:rsidRPr="00C75454">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Yadav, </w:t>
      </w:r>
      <w:r w:rsidRPr="009B273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65716B">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65716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2018;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 xml:space="preserve">Das, </w:t>
      </w:r>
      <w:r w:rsidRPr="003E22A7">
        <w:rPr>
          <w:rFonts w:ascii="Times New Roman" w:hAnsi="Times New Roman" w:cs="Times New Roman"/>
          <w:color w:val="FF0000"/>
          <w:sz w:val="24"/>
          <w:szCs w:val="24"/>
          <w:lang w:val="en-US"/>
        </w:rPr>
        <w:t>2018</w:t>
      </w:r>
      <w:r w:rsidRPr="007E41D7">
        <w:rPr>
          <w:rFonts w:ascii="Times New Roman" w:hAnsi="Times New Roman" w:cs="Times New Roman"/>
          <w:color w:val="FF0000"/>
          <w:sz w:val="24"/>
          <w:szCs w:val="24"/>
          <w:lang w:val="en-US"/>
        </w:rPr>
        <w:t>).</w:t>
      </w:r>
    </w:p>
    <w:p w:rsidR="001938AE" w:rsidRPr="00CD39F9" w:rsidRDefault="00076E4E" w:rsidP="001938AE">
      <w:pPr>
        <w:jc w:val="both"/>
        <w:rPr>
          <w:rFonts w:ascii="Times New Roman" w:hAnsi="Times New Roman" w:cs="Times New Roman"/>
          <w:color w:val="FF0000"/>
          <w:sz w:val="24"/>
          <w:szCs w:val="24"/>
          <w:lang w:val="en-US"/>
        </w:rPr>
      </w:pPr>
      <w:r>
        <w:rPr>
          <w:rFonts w:ascii="Times New Roman" w:hAnsi="Times New Roman" w:cs="Times New Roman"/>
          <w:b/>
          <w:color w:val="365F91" w:themeColor="accent1" w:themeShade="BF"/>
          <w:sz w:val="24"/>
          <w:szCs w:val="24"/>
          <w:lang w:val="en-US"/>
        </w:rPr>
        <w:t>9</w:t>
      </w:r>
      <w:r w:rsidR="001938AE" w:rsidRPr="006A0D74">
        <w:rPr>
          <w:rFonts w:ascii="Times New Roman" w:hAnsi="Times New Roman" w:cs="Times New Roman"/>
          <w:b/>
          <w:color w:val="365F91" w:themeColor="accent1" w:themeShade="BF"/>
          <w:sz w:val="24"/>
          <w:szCs w:val="24"/>
          <w:lang w:val="en-US"/>
        </w:rPr>
        <w:t>. Top management commitment and involvement to lean approach</w:t>
      </w:r>
      <w:r w:rsidR="001938AE">
        <w:rPr>
          <w:rFonts w:ascii="Times New Roman" w:hAnsi="Times New Roman" w:cs="Times New Roman"/>
          <w:color w:val="365F91" w:themeColor="accent1" w:themeShade="BF"/>
          <w:sz w:val="24"/>
          <w:szCs w:val="24"/>
          <w:lang w:val="en-US"/>
        </w:rPr>
        <w:t xml:space="preserve"> (top managers </w:t>
      </w:r>
      <w:r w:rsidR="001938AE" w:rsidRPr="006A0D74">
        <w:rPr>
          <w:rFonts w:ascii="Times New Roman" w:hAnsi="Times New Roman" w:cs="Times New Roman"/>
          <w:color w:val="365F91" w:themeColor="accent1" w:themeShade="BF"/>
          <w:sz w:val="24"/>
          <w:szCs w:val="24"/>
          <w:lang w:val="en-US"/>
        </w:rPr>
        <w:t>coordinate and set clear objectives, translate value into measurable product attributes and performance specifications, promote employees to managerial positions, accept responsibility for quality, evaluate management based on quality, communicate the importance of lean, communicate with stakeholders, ensure investment to help in lean, create and communicat</w:t>
      </w:r>
      <w:r w:rsidR="001938AE">
        <w:rPr>
          <w:rFonts w:ascii="Times New Roman" w:hAnsi="Times New Roman" w:cs="Times New Roman"/>
          <w:color w:val="365F91" w:themeColor="accent1" w:themeShade="BF"/>
          <w:sz w:val="24"/>
          <w:szCs w:val="24"/>
          <w:lang w:val="en-US"/>
        </w:rPr>
        <w:t>e a vision focused on quality,</w:t>
      </w:r>
      <w:r w:rsidR="001938AE" w:rsidRPr="003C4076">
        <w:rPr>
          <w:rFonts w:ascii="Times New Roman" w:hAnsi="Times New Roman" w:cs="Times New Roman"/>
          <w:color w:val="365F91" w:themeColor="accent1" w:themeShade="BF"/>
          <w:sz w:val="24"/>
          <w:szCs w:val="24"/>
          <w:lang w:val="en-US"/>
        </w:rPr>
        <w:t xml:space="preserve"> </w:t>
      </w:r>
      <w:r w:rsidR="001938AE" w:rsidRPr="006A0D74">
        <w:rPr>
          <w:rFonts w:ascii="Times New Roman" w:hAnsi="Times New Roman" w:cs="Times New Roman"/>
          <w:color w:val="365F91" w:themeColor="accent1" w:themeShade="BF"/>
          <w:sz w:val="24"/>
          <w:szCs w:val="24"/>
          <w:lang w:val="en-US"/>
        </w:rPr>
        <w:t>personally involved in quality improvement, substitute missing employees, identify exceptional people with excellent engineering and leadership skills, support team management for decision making, support management by encouraging, helping, coaching and listening)</w:t>
      </w:r>
      <w:r w:rsidR="001938AE" w:rsidRPr="006A0D74">
        <w:rPr>
          <w:rFonts w:ascii="Times New Roman" w:hAnsi="Times New Roman" w:cs="Times New Roman"/>
          <w:b/>
          <w:color w:val="365F91" w:themeColor="accent1" w:themeShade="BF"/>
          <w:sz w:val="24"/>
          <w:szCs w:val="24"/>
          <w:lang w:val="en-US"/>
        </w:rPr>
        <w:t xml:space="preserve"> </w:t>
      </w:r>
      <w:r w:rsidR="001938AE">
        <w:rPr>
          <w:rFonts w:ascii="Times New Roman" w:hAnsi="Times New Roman" w:cs="Times New Roman"/>
          <w:color w:val="FF0000"/>
          <w:sz w:val="24"/>
          <w:szCs w:val="24"/>
          <w:lang w:val="en-US"/>
        </w:rPr>
        <w:t>(Boyer</w:t>
      </w:r>
      <w:r w:rsidR="001938AE" w:rsidRPr="00F615FA">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1996;</w:t>
      </w:r>
      <w:r w:rsidR="001938AE" w:rsidRPr="00F615FA">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Bhasin, 2011;</w:t>
      </w:r>
      <w:r w:rsidR="001938AE" w:rsidRPr="00F615FA">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 xml:space="preserve">Vinodh and Chintha, 2011b; </w:t>
      </w:r>
      <w:r w:rsidR="001938AE" w:rsidRPr="00F615FA">
        <w:rPr>
          <w:rFonts w:ascii="Times New Roman" w:hAnsi="Times New Roman" w:cs="Times New Roman"/>
          <w:color w:val="FF0000"/>
          <w:sz w:val="24"/>
          <w:szCs w:val="24"/>
          <w:lang w:val="en-US"/>
        </w:rPr>
        <w:t xml:space="preserve">Saurin </w:t>
      </w:r>
      <w:r w:rsidR="001938AE">
        <w:rPr>
          <w:rFonts w:ascii="Times New Roman" w:hAnsi="Times New Roman" w:cs="Times New Roman"/>
          <w:color w:val="FF0000"/>
          <w:sz w:val="24"/>
          <w:szCs w:val="24"/>
          <w:lang w:val="en-US"/>
        </w:rPr>
        <w:t xml:space="preserve">et al., 2011; Deflorin </w:t>
      </w:r>
      <w:r w:rsidR="001938AE" w:rsidRPr="00F615FA">
        <w:rPr>
          <w:rFonts w:ascii="Times New Roman" w:hAnsi="Times New Roman" w:cs="Times New Roman"/>
          <w:color w:val="FF0000"/>
          <w:sz w:val="24"/>
          <w:szCs w:val="24"/>
          <w:lang w:val="en-US"/>
        </w:rPr>
        <w:t>and</w:t>
      </w:r>
      <w:r w:rsidR="001938AE">
        <w:rPr>
          <w:rFonts w:ascii="Times New Roman" w:hAnsi="Times New Roman" w:cs="Times New Roman"/>
          <w:color w:val="FF0000"/>
          <w:sz w:val="24"/>
          <w:szCs w:val="24"/>
          <w:lang w:val="en-US"/>
        </w:rPr>
        <w:t xml:space="preserve"> Scherrer-Rathje, 2012; </w:t>
      </w:r>
      <w:r w:rsidR="001938AE" w:rsidRPr="00F615FA">
        <w:rPr>
          <w:rFonts w:ascii="Times New Roman" w:hAnsi="Times New Roman" w:cs="Times New Roman"/>
          <w:color w:val="FF0000"/>
          <w:sz w:val="24"/>
          <w:szCs w:val="24"/>
          <w:lang w:val="en-US"/>
        </w:rPr>
        <w:t>Du</w:t>
      </w:r>
      <w:r w:rsidR="001938AE">
        <w:rPr>
          <w:rFonts w:ascii="Times New Roman" w:hAnsi="Times New Roman" w:cs="Times New Roman"/>
          <w:color w:val="FF0000"/>
          <w:sz w:val="24"/>
          <w:szCs w:val="24"/>
          <w:lang w:val="en-US"/>
        </w:rPr>
        <w:t>arte and Cruz-Machado, 2013; Taylor</w:t>
      </w:r>
      <w:r w:rsidR="001938AE" w:rsidRPr="00F615FA">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et al., 2013; AL-Najem</w:t>
      </w:r>
      <w:r w:rsidR="001938AE" w:rsidRPr="00F615FA">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et al., 2013;</w:t>
      </w:r>
      <w:r w:rsidR="001938AE" w:rsidRPr="00F615FA">
        <w:rPr>
          <w:rFonts w:ascii="Times New Roman" w:hAnsi="Times New Roman" w:cs="Times New Roman"/>
          <w:color w:val="FF0000"/>
          <w:sz w:val="24"/>
          <w:szCs w:val="24"/>
          <w:lang w:val="en-US"/>
        </w:rPr>
        <w:t xml:space="preserve"> </w:t>
      </w:r>
      <w:r w:rsidR="001938AE" w:rsidRPr="004152F7">
        <w:rPr>
          <w:rFonts w:ascii="Times New Roman" w:hAnsi="Times New Roman" w:cs="Times New Roman"/>
          <w:color w:val="FF0000"/>
          <w:sz w:val="24"/>
          <w:szCs w:val="24"/>
          <w:lang w:val="en-US"/>
        </w:rPr>
        <w:t>Jasti</w:t>
      </w:r>
      <w:r w:rsidR="001938AE">
        <w:rPr>
          <w:rFonts w:ascii="Times New Roman" w:hAnsi="Times New Roman" w:cs="Times New Roman"/>
          <w:color w:val="FF0000"/>
          <w:sz w:val="24"/>
          <w:szCs w:val="24"/>
          <w:lang w:val="en-US"/>
        </w:rPr>
        <w:t xml:space="preserve"> and Kodali, </w:t>
      </w:r>
      <w:r w:rsidR="001938AE" w:rsidRPr="004152F7">
        <w:rPr>
          <w:rFonts w:ascii="Times New Roman" w:hAnsi="Times New Roman" w:cs="Times New Roman"/>
          <w:color w:val="FF0000"/>
          <w:sz w:val="24"/>
          <w:szCs w:val="24"/>
          <w:lang w:val="en-US"/>
        </w:rPr>
        <w:t>2014</w:t>
      </w:r>
      <w:r w:rsidR="001938AE">
        <w:rPr>
          <w:rFonts w:ascii="Times New Roman" w:hAnsi="Times New Roman" w:cs="Times New Roman"/>
          <w:color w:val="FF0000"/>
          <w:sz w:val="24"/>
          <w:szCs w:val="24"/>
          <w:lang w:val="en-US"/>
        </w:rPr>
        <w:t>a; Leyer and Moormann, 2014; Sisson and Elshennawy, 2015; Bortolotti</w:t>
      </w:r>
      <w:r w:rsidR="001938AE" w:rsidRPr="00F615FA">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et al., 2015a; Bortolotti et al., 2015b;</w:t>
      </w:r>
      <w:r w:rsidR="001938AE" w:rsidRPr="00F615FA">
        <w:rPr>
          <w:rFonts w:ascii="Times New Roman" w:hAnsi="Times New Roman" w:cs="Times New Roman"/>
          <w:color w:val="FF0000"/>
          <w:sz w:val="24"/>
          <w:szCs w:val="24"/>
          <w:lang w:val="en-US"/>
        </w:rPr>
        <w:t xml:space="preserve"> </w:t>
      </w:r>
      <w:r w:rsidR="001938AE" w:rsidRPr="00C175C6">
        <w:rPr>
          <w:rFonts w:ascii="Times New Roman" w:hAnsi="Times New Roman" w:cs="Times New Roman"/>
          <w:color w:val="FF0000"/>
          <w:sz w:val="24"/>
          <w:szCs w:val="24"/>
          <w:lang w:val="en-US"/>
        </w:rPr>
        <w:t>Jasti</w:t>
      </w:r>
      <w:r w:rsidR="001938AE">
        <w:rPr>
          <w:rFonts w:ascii="Times New Roman" w:hAnsi="Times New Roman" w:cs="Times New Roman"/>
          <w:color w:val="FF0000"/>
          <w:sz w:val="24"/>
          <w:szCs w:val="24"/>
          <w:lang w:val="en-US"/>
        </w:rPr>
        <w:t xml:space="preserve"> and</w:t>
      </w:r>
      <w:r w:rsidR="001938AE" w:rsidRPr="00C175C6">
        <w:rPr>
          <w:rFonts w:ascii="Times New Roman" w:hAnsi="Times New Roman" w:cs="Times New Roman"/>
          <w:color w:val="FF0000"/>
          <w:sz w:val="24"/>
          <w:szCs w:val="24"/>
          <w:lang w:val="en-US"/>
        </w:rPr>
        <w:t xml:space="preserve"> Kodali</w:t>
      </w:r>
      <w:r w:rsidR="001938AE">
        <w:rPr>
          <w:rFonts w:ascii="Times New Roman" w:hAnsi="Times New Roman" w:cs="Times New Roman"/>
          <w:color w:val="FF0000"/>
          <w:sz w:val="24"/>
          <w:szCs w:val="24"/>
          <w:lang w:val="en-US"/>
        </w:rPr>
        <w:t xml:space="preserve">, </w:t>
      </w:r>
      <w:r w:rsidR="001938AE" w:rsidRPr="00C175C6">
        <w:rPr>
          <w:rFonts w:ascii="Times New Roman" w:hAnsi="Times New Roman" w:cs="Times New Roman"/>
          <w:color w:val="FF0000"/>
          <w:sz w:val="24"/>
          <w:szCs w:val="24"/>
          <w:lang w:val="en-US"/>
        </w:rPr>
        <w:t>2015</w:t>
      </w:r>
      <w:r w:rsidR="001938AE">
        <w:rPr>
          <w:rFonts w:ascii="Times New Roman" w:hAnsi="Times New Roman" w:cs="Times New Roman"/>
          <w:color w:val="FF0000"/>
          <w:sz w:val="24"/>
          <w:szCs w:val="24"/>
          <w:lang w:val="en-US"/>
        </w:rPr>
        <w:t xml:space="preserve">a; </w:t>
      </w:r>
      <w:r w:rsidR="001938AE" w:rsidRPr="00677CC6">
        <w:rPr>
          <w:rFonts w:ascii="Times New Roman" w:hAnsi="Times New Roman" w:cs="Times New Roman"/>
          <w:color w:val="FF0000"/>
          <w:sz w:val="24"/>
          <w:szCs w:val="24"/>
          <w:lang w:val="en-US"/>
        </w:rPr>
        <w:t xml:space="preserve">Jasti </w:t>
      </w:r>
      <w:r w:rsidR="001938AE">
        <w:rPr>
          <w:rFonts w:ascii="Times New Roman" w:hAnsi="Times New Roman" w:cs="Times New Roman"/>
          <w:color w:val="FF0000"/>
          <w:sz w:val="24"/>
          <w:szCs w:val="24"/>
          <w:lang w:val="en-US"/>
        </w:rPr>
        <w:t>and</w:t>
      </w:r>
      <w:r w:rsidR="001938AE" w:rsidRPr="00677CC6">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 xml:space="preserve">Kodali, </w:t>
      </w:r>
      <w:r w:rsidR="001938AE" w:rsidRPr="00677CC6">
        <w:rPr>
          <w:rFonts w:ascii="Times New Roman" w:hAnsi="Times New Roman" w:cs="Times New Roman"/>
          <w:color w:val="FF0000"/>
          <w:sz w:val="24"/>
          <w:szCs w:val="24"/>
          <w:lang w:val="en-US"/>
        </w:rPr>
        <w:t>2015b</w:t>
      </w:r>
      <w:r w:rsidR="001938AE">
        <w:rPr>
          <w:rFonts w:ascii="Times New Roman" w:hAnsi="Times New Roman" w:cs="Times New Roman"/>
          <w:color w:val="FF0000"/>
          <w:sz w:val="24"/>
          <w:szCs w:val="24"/>
          <w:lang w:val="en-US"/>
        </w:rPr>
        <w:t>; Mund</w:t>
      </w:r>
      <w:r w:rsidR="001938AE" w:rsidRPr="00F615FA">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 xml:space="preserve">et al., 2015; </w:t>
      </w:r>
      <w:r w:rsidR="001938AE">
        <w:rPr>
          <w:rFonts w:ascii="Times New Roman" w:eastAsiaTheme="minorEastAsia" w:hAnsi="Times New Roman" w:cs="Times New Roman"/>
          <w:color w:val="FF0000"/>
          <w:sz w:val="24"/>
          <w:szCs w:val="24"/>
          <w:lang w:val="en-US" w:eastAsia="el-GR"/>
        </w:rPr>
        <w:t xml:space="preserve">Narayanamurthy and Gurumurthy, 2016; </w:t>
      </w:r>
      <w:r w:rsidR="001938AE" w:rsidRPr="00A73561">
        <w:rPr>
          <w:rFonts w:ascii="Times New Roman" w:hAnsi="Times New Roman" w:cs="Times New Roman"/>
          <w:color w:val="FF0000"/>
          <w:sz w:val="24"/>
          <w:szCs w:val="24"/>
          <w:lang w:val="en-US"/>
        </w:rPr>
        <w:t>To</w:t>
      </w:r>
      <w:r w:rsidR="001938AE">
        <w:rPr>
          <w:rFonts w:ascii="Times New Roman" w:hAnsi="Times New Roman" w:cs="Times New Roman"/>
          <w:color w:val="FF0000"/>
          <w:sz w:val="24"/>
          <w:szCs w:val="24"/>
          <w:lang w:val="en-US"/>
        </w:rPr>
        <w:t xml:space="preserve">rtorella and Fogliatto, 2017; </w:t>
      </w:r>
      <w:r w:rsidR="001938AE">
        <w:rPr>
          <w:rStyle w:val="Bodytext8ptSpacing0pt"/>
          <w:rFonts w:eastAsiaTheme="minorEastAsia"/>
          <w:color w:val="FF0000"/>
          <w:sz w:val="24"/>
          <w:szCs w:val="24"/>
        </w:rPr>
        <w:t>Satolo</w:t>
      </w:r>
      <w:r w:rsidR="001938AE" w:rsidRPr="002D3AAB">
        <w:rPr>
          <w:rStyle w:val="Bodytext8ptSpacing0pt"/>
          <w:rFonts w:eastAsiaTheme="minorEastAsia"/>
          <w:color w:val="FF0000"/>
          <w:sz w:val="24"/>
          <w:szCs w:val="24"/>
        </w:rPr>
        <w:t xml:space="preserve"> </w:t>
      </w:r>
      <w:r w:rsidR="001938AE">
        <w:rPr>
          <w:rStyle w:val="Bodytext8ptSpacing0pt"/>
          <w:rFonts w:eastAsiaTheme="minorEastAsia"/>
          <w:color w:val="FF0000"/>
          <w:sz w:val="24"/>
          <w:szCs w:val="24"/>
        </w:rPr>
        <w:t xml:space="preserve">et al., </w:t>
      </w:r>
      <w:r w:rsidR="001938AE" w:rsidRPr="002D3AAB">
        <w:rPr>
          <w:rStyle w:val="Bodytext8ptSpacing0pt"/>
          <w:rFonts w:eastAsiaTheme="minorEastAsia"/>
          <w:color w:val="FF0000"/>
          <w:sz w:val="24"/>
          <w:szCs w:val="24"/>
        </w:rPr>
        <w:t>2017</w:t>
      </w:r>
      <w:r w:rsidR="001938AE">
        <w:rPr>
          <w:rStyle w:val="Bodytext8ptSpacing0pt"/>
          <w:rFonts w:eastAsiaTheme="minorEastAsia"/>
          <w:color w:val="FF0000"/>
          <w:sz w:val="24"/>
          <w:szCs w:val="24"/>
        </w:rPr>
        <w:t>;</w:t>
      </w:r>
      <w:r w:rsidR="001938AE">
        <w:rPr>
          <w:rFonts w:ascii="Times New Roman" w:hAnsi="Times New Roman" w:cs="Times New Roman"/>
          <w:color w:val="FF0000"/>
          <w:sz w:val="24"/>
          <w:szCs w:val="24"/>
          <w:lang w:val="en-US"/>
        </w:rPr>
        <w:t xml:space="preserve"> </w:t>
      </w:r>
      <w:r w:rsidR="001938AE" w:rsidRPr="00124ACC">
        <w:rPr>
          <w:rFonts w:ascii="Times New Roman" w:hAnsi="Times New Roman" w:cs="Times New Roman"/>
          <w:color w:val="FF0000"/>
          <w:sz w:val="24"/>
          <w:szCs w:val="24"/>
          <w:lang w:val="en-US"/>
        </w:rPr>
        <w:t>Gal</w:t>
      </w:r>
      <w:r w:rsidR="001938AE">
        <w:rPr>
          <w:rFonts w:ascii="Times New Roman" w:hAnsi="Times New Roman" w:cs="Times New Roman"/>
          <w:color w:val="FF0000"/>
          <w:sz w:val="24"/>
          <w:szCs w:val="24"/>
          <w:lang w:val="en-US"/>
        </w:rPr>
        <w:t xml:space="preserve">eazzo and Furlan, 2018; </w:t>
      </w:r>
      <w:r w:rsidR="001938AE">
        <w:rPr>
          <w:rFonts w:ascii="Times New Roman" w:eastAsiaTheme="minorEastAsia" w:hAnsi="Times New Roman" w:cs="Times New Roman"/>
          <w:color w:val="FF0000"/>
          <w:sz w:val="24"/>
          <w:szCs w:val="24"/>
          <w:lang w:val="en-US"/>
        </w:rPr>
        <w:t>Gandhi</w:t>
      </w:r>
      <w:r w:rsidR="001938AE" w:rsidRPr="00AC2DEA">
        <w:rPr>
          <w:rFonts w:ascii="Times New Roman" w:eastAsiaTheme="minorEastAsia" w:hAnsi="Times New Roman" w:cs="Times New Roman"/>
          <w:color w:val="FF0000"/>
          <w:sz w:val="24"/>
          <w:szCs w:val="24"/>
          <w:lang w:val="en-US"/>
        </w:rPr>
        <w:t xml:space="preserve"> </w:t>
      </w:r>
      <w:r w:rsidR="001938AE">
        <w:rPr>
          <w:rFonts w:ascii="Times New Roman" w:eastAsiaTheme="minorEastAsia" w:hAnsi="Times New Roman" w:cs="Times New Roman"/>
          <w:color w:val="FF0000"/>
          <w:sz w:val="24"/>
          <w:szCs w:val="24"/>
          <w:lang w:val="en-US"/>
        </w:rPr>
        <w:t xml:space="preserve">et al., </w:t>
      </w:r>
      <w:r w:rsidR="001938AE" w:rsidRPr="00AC2DEA">
        <w:rPr>
          <w:rFonts w:ascii="Times New Roman" w:eastAsiaTheme="minorEastAsia" w:hAnsi="Times New Roman" w:cs="Times New Roman"/>
          <w:color w:val="FF0000"/>
          <w:sz w:val="24"/>
          <w:szCs w:val="24"/>
          <w:lang w:val="en-US"/>
        </w:rPr>
        <w:t>2018</w:t>
      </w:r>
      <w:r w:rsidR="001938AE">
        <w:rPr>
          <w:rFonts w:ascii="Times New Roman" w:eastAsiaTheme="minorEastAsia"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Soliman</w:t>
      </w:r>
      <w:r w:rsidR="001938AE" w:rsidRPr="00672C96">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et al., 2018).</w:t>
      </w:r>
    </w:p>
    <w:p w:rsidR="001938AE" w:rsidRPr="00CA76A4" w:rsidRDefault="001938AE" w:rsidP="001938AE">
      <w:pPr>
        <w:jc w:val="both"/>
        <w:rPr>
          <w:rFonts w:ascii="Times New Roman" w:hAnsi="Times New Roman" w:cs="Times New Roman"/>
          <w:b/>
          <w:sz w:val="24"/>
          <w:szCs w:val="24"/>
          <w:lang w:val="en-US"/>
        </w:rPr>
      </w:pPr>
      <w:r w:rsidRPr="001A07C0">
        <w:rPr>
          <w:rFonts w:ascii="Times New Roman" w:hAnsi="Times New Roman" w:cs="Times New Roman"/>
          <w:b/>
          <w:color w:val="365F91" w:themeColor="accent1" w:themeShade="BF"/>
          <w:sz w:val="24"/>
          <w:szCs w:val="24"/>
          <w:lang w:val="en-US"/>
        </w:rPr>
        <w:t>1</w:t>
      </w:r>
      <w:r w:rsidR="00076E4E">
        <w:rPr>
          <w:rFonts w:ascii="Times New Roman" w:hAnsi="Times New Roman" w:cs="Times New Roman"/>
          <w:b/>
          <w:color w:val="365F91" w:themeColor="accent1" w:themeShade="BF"/>
          <w:sz w:val="24"/>
          <w:szCs w:val="24"/>
          <w:lang w:val="en-US"/>
        </w:rPr>
        <w:t>0</w:t>
      </w:r>
      <w:r w:rsidRPr="001A07C0">
        <w:rPr>
          <w:rFonts w:ascii="Times New Roman" w:hAnsi="Times New Roman" w:cs="Times New Roman"/>
          <w:b/>
          <w:color w:val="365F91" w:themeColor="accent1" w:themeShade="BF"/>
          <w:sz w:val="24"/>
          <w:szCs w:val="24"/>
          <w:lang w:val="en-US"/>
        </w:rPr>
        <w:t>. Continuous improvement</w:t>
      </w:r>
      <w:r w:rsidR="00076E4E">
        <w:rPr>
          <w:rFonts w:ascii="Times New Roman" w:hAnsi="Times New Roman" w:cs="Times New Roman"/>
          <w:b/>
          <w:color w:val="365F91" w:themeColor="accent1" w:themeShade="BF"/>
          <w:sz w:val="24"/>
          <w:szCs w:val="24"/>
          <w:lang w:val="en-US"/>
        </w:rPr>
        <w:t xml:space="preserve"> and </w:t>
      </w:r>
      <w:r w:rsidR="00076E4E" w:rsidRPr="00A76A31">
        <w:rPr>
          <w:rFonts w:ascii="Times New Roman" w:hAnsi="Times New Roman" w:cs="Times New Roman"/>
          <w:b/>
          <w:color w:val="365F91" w:themeColor="accent1" w:themeShade="BF"/>
          <w:sz w:val="24"/>
          <w:szCs w:val="24"/>
          <w:lang w:val="en-US"/>
        </w:rPr>
        <w:t>value perfection</w:t>
      </w:r>
      <w:r w:rsidRPr="001A07C0">
        <w:rPr>
          <w:rFonts w:ascii="Times New Roman" w:hAnsi="Times New Roman" w:cs="Times New Roman"/>
          <w:b/>
          <w:color w:val="365F91" w:themeColor="accent1" w:themeShade="BF"/>
          <w:sz w:val="24"/>
          <w:szCs w:val="24"/>
          <w:lang w:val="en-US"/>
        </w:rPr>
        <w:t xml:space="preserve"> </w:t>
      </w:r>
      <w:r w:rsidRPr="001A07C0">
        <w:rPr>
          <w:rFonts w:ascii="Times New Roman" w:hAnsi="Times New Roman" w:cs="Times New Roman"/>
          <w:color w:val="365F91" w:themeColor="accent1" w:themeShade="BF"/>
          <w:sz w:val="24"/>
          <w:szCs w:val="24"/>
          <w:lang w:val="en-US"/>
        </w:rPr>
        <w:t>(CI throughout the year; regular meetings to discuss the actions to avoid problems; frequent inspection by autonomous defect control; rising trend of machine productivity and performance with low scrap and defects; improving all aspects of products and processes; tracking, communicating and measuring objectively the results of Lean and improvement changes; sharing employee ideas and best practices throughout the organisation; participating in national or global compe</w:t>
      </w:r>
      <w:r w:rsidR="00927708">
        <w:rPr>
          <w:rFonts w:ascii="Times New Roman" w:hAnsi="Times New Roman" w:cs="Times New Roman"/>
          <w:color w:val="365F91" w:themeColor="accent1" w:themeShade="BF"/>
          <w:sz w:val="24"/>
          <w:szCs w:val="24"/>
          <w:lang w:val="en-US"/>
        </w:rPr>
        <w:t>titions for CI;</w:t>
      </w:r>
      <w:r w:rsidRPr="001A07C0">
        <w:rPr>
          <w:rFonts w:ascii="Times New Roman" w:hAnsi="Times New Roman" w:cs="Times New Roman"/>
          <w:color w:val="365F91" w:themeColor="accent1" w:themeShade="BF"/>
          <w:sz w:val="24"/>
          <w:szCs w:val="24"/>
          <w:lang w:val="en-US"/>
        </w:rPr>
        <w:t xml:space="preserve"> establishing circles of CI</w:t>
      </w:r>
      <w:r w:rsidR="00076E4E">
        <w:rPr>
          <w:rFonts w:ascii="Times New Roman" w:hAnsi="Times New Roman" w:cs="Times New Roman"/>
          <w:color w:val="365F91" w:themeColor="accent1" w:themeShade="BF"/>
          <w:sz w:val="24"/>
          <w:szCs w:val="24"/>
          <w:lang w:val="en-US"/>
        </w:rPr>
        <w:t>; checking work results in detail; goal achievement)</w:t>
      </w:r>
      <w:r w:rsidRPr="007B486E">
        <w:rPr>
          <w:rFonts w:ascii="Times New Roman" w:hAnsi="Times New Roman" w:cs="Times New Roman"/>
          <w:color w:val="365F91" w:themeColor="accent1" w:themeShade="BF"/>
          <w:sz w:val="24"/>
          <w:szCs w:val="24"/>
          <w:lang w:val="en-US"/>
        </w:rPr>
        <w:t xml:space="preserve"> </w:t>
      </w:r>
      <w:r w:rsidRPr="001A07C0">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Sanchez and Perez, 2001;</w:t>
      </w:r>
      <w:r w:rsidRPr="005863B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Sim and Rogers, 2008; Pettersen, </w:t>
      </w:r>
      <w:r w:rsidRPr="00F23B8E">
        <w:rPr>
          <w:rFonts w:ascii="Times New Roman" w:hAnsi="Times New Roman" w:cs="Times New Roman"/>
          <w:color w:val="FF0000"/>
          <w:sz w:val="24"/>
          <w:szCs w:val="24"/>
          <w:lang w:val="en-US"/>
        </w:rPr>
        <w:t>2009</w:t>
      </w:r>
      <w:r>
        <w:rPr>
          <w:rFonts w:ascii="Times New Roman" w:hAnsi="Times New Roman" w:cs="Times New Roman"/>
          <w:color w:val="FF0000"/>
          <w:sz w:val="24"/>
          <w:szCs w:val="24"/>
          <w:lang w:val="en-US"/>
        </w:rPr>
        <w:t>; Bhasin, 2011; Saurin</w:t>
      </w:r>
      <w:r w:rsidRPr="00F23B8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BE73AC">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Sezen</w:t>
      </w:r>
      <w:r w:rsidRPr="0022597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22597D">
        <w:rPr>
          <w:rFonts w:ascii="Times New Roman" w:hAnsi="Times New Roman" w:cs="Times New Roman"/>
          <w:color w:val="FF0000"/>
          <w:sz w:val="24"/>
          <w:szCs w:val="24"/>
          <w:lang w:val="en-US"/>
        </w:rPr>
        <w:t>2012</w:t>
      </w:r>
      <w:r>
        <w:rPr>
          <w:rFonts w:ascii="Times New Roman" w:hAnsi="Times New Roman" w:cs="Times New Roman"/>
          <w:color w:val="FF0000"/>
          <w:sz w:val="24"/>
          <w:szCs w:val="24"/>
          <w:lang w:val="en-US"/>
        </w:rPr>
        <w:t>; Chauhan and Singh, 2012; Deflorin and Scherrer-Rathje, 2012; Taylor</w:t>
      </w:r>
      <w:r w:rsidRPr="00F23B8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F23B8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Longoni et al., 2013; Leyer and Moormann, 2014;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a; Bortolotti</w:t>
      </w:r>
      <w:r w:rsidRPr="00F23B8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F23B8E">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b;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xml:space="preserve">; </w:t>
      </w:r>
      <w:r>
        <w:rPr>
          <w:rFonts w:ascii="Times New Roman" w:eastAsiaTheme="minorEastAsia" w:hAnsi="Times New Roman" w:cs="Times New Roman"/>
          <w:color w:val="FF0000"/>
          <w:sz w:val="24"/>
          <w:szCs w:val="24"/>
          <w:lang w:val="en-US" w:eastAsia="el-GR"/>
        </w:rPr>
        <w:t xml:space="preserve">Narayanamurthy and Gurumurthy, 2016; </w:t>
      </w:r>
      <w:r>
        <w:rPr>
          <w:rFonts w:ascii="Times New Roman" w:hAnsi="Times New Roman" w:cs="Times New Roman"/>
          <w:color w:val="FF0000"/>
          <w:sz w:val="24"/>
          <w:szCs w:val="24"/>
          <w:lang w:val="en-US"/>
        </w:rPr>
        <w:t xml:space="preserve">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 xml:space="preserve">Sharma and Shah, </w:t>
      </w:r>
      <w:r w:rsidRPr="000A6D02">
        <w:rPr>
          <w:rStyle w:val="Bodytext55ptSpacing0pt"/>
          <w:rFonts w:ascii="Times New Roman" w:hAnsi="Times New Roman" w:cs="Times New Roman"/>
          <w:color w:val="FF0000"/>
          <w:sz w:val="24"/>
          <w:szCs w:val="24"/>
        </w:rPr>
        <w:t>2016</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Caldera</w:t>
      </w:r>
      <w:r w:rsidRPr="00B0383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B0383F">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2017;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 xml:space="preserve">and Fettermann, 2017; Merwe, </w:t>
      </w:r>
      <w:r w:rsidRPr="00930A74">
        <w:rPr>
          <w:rFonts w:ascii="Times New Roman" w:hAnsi="Times New Roman" w:cs="Times New Roman"/>
          <w:color w:val="FF0000"/>
          <w:sz w:val="24"/>
          <w:szCs w:val="24"/>
          <w:lang w:val="en-US"/>
        </w:rPr>
        <w:t>201</w:t>
      </w:r>
      <w:r>
        <w:rPr>
          <w:rFonts w:ascii="Times New Roman" w:hAnsi="Times New Roman" w:cs="Times New Roman"/>
          <w:color w:val="FF0000"/>
          <w:sz w:val="24"/>
          <w:szCs w:val="24"/>
          <w:lang w:val="en-US"/>
        </w:rPr>
        <w:t>7; Wickramasinghe</w:t>
      </w:r>
      <w:r w:rsidRPr="00E777B9">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Wickramasinghe, </w:t>
      </w:r>
      <w:r w:rsidRPr="00E777B9">
        <w:rPr>
          <w:rFonts w:ascii="Times New Roman" w:hAnsi="Times New Roman" w:cs="Times New Roman"/>
          <w:color w:val="FF0000"/>
          <w:sz w:val="24"/>
          <w:szCs w:val="24"/>
          <w:lang w:val="en-US"/>
        </w:rPr>
        <w:t>2</w:t>
      </w:r>
      <w:r w:rsidRPr="00961881">
        <w:rPr>
          <w:rFonts w:ascii="Times New Roman" w:hAnsi="Times New Roman" w:cs="Times New Roman"/>
          <w:color w:val="FF0000"/>
          <w:sz w:val="24"/>
          <w:szCs w:val="24"/>
          <w:lang w:val="en-US"/>
        </w:rPr>
        <w:t>017</w:t>
      </w:r>
      <w:r>
        <w:rPr>
          <w:rFonts w:ascii="Times New Roman" w:hAnsi="Times New Roman" w:cs="Times New Roman"/>
          <w:color w:val="FF0000"/>
          <w:sz w:val="24"/>
          <w:szCs w:val="24"/>
          <w:lang w:val="en-US"/>
        </w:rPr>
        <w:t xml:space="preserve">;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w:t>
      </w:r>
      <w:r>
        <w:rPr>
          <w:rFonts w:ascii="Times New Roman" w:hAnsi="Times New Roman" w:cs="Times New Roman"/>
          <w:color w:val="FF0000"/>
          <w:sz w:val="24"/>
          <w:szCs w:val="24"/>
          <w:lang w:val="en-US"/>
        </w:rPr>
        <w:t xml:space="preserve"> Isack</w:t>
      </w:r>
      <w:r w:rsidRPr="00A73561">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A73561">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 xml:space="preserve">eazzo and Furlan, 2018;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 xml:space="preserve">Das, </w:t>
      </w:r>
      <w:r w:rsidRPr="003E22A7">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Soliman</w:t>
      </w:r>
      <w:r w:rsidRPr="00672C9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2018). </w:t>
      </w:r>
    </w:p>
    <w:p w:rsidR="001938AE" w:rsidRPr="00CA76A4" w:rsidRDefault="001938AE" w:rsidP="001938AE">
      <w:pPr>
        <w:jc w:val="both"/>
        <w:rPr>
          <w:rFonts w:ascii="Times New Roman" w:hAnsi="Times New Roman" w:cs="Times New Roman"/>
          <w:b/>
          <w:sz w:val="24"/>
          <w:szCs w:val="24"/>
          <w:lang w:val="en-US"/>
        </w:rPr>
      </w:pPr>
      <w:r w:rsidRPr="00316DD6">
        <w:rPr>
          <w:rFonts w:ascii="Times New Roman" w:hAnsi="Times New Roman" w:cs="Times New Roman"/>
          <w:b/>
          <w:color w:val="365F91" w:themeColor="accent1" w:themeShade="BF"/>
          <w:sz w:val="24"/>
          <w:szCs w:val="24"/>
          <w:lang w:val="en-US"/>
        </w:rPr>
        <w:t>1</w:t>
      </w:r>
      <w:r w:rsidR="00076E4E">
        <w:rPr>
          <w:rFonts w:ascii="Times New Roman" w:hAnsi="Times New Roman" w:cs="Times New Roman"/>
          <w:b/>
          <w:color w:val="365F91" w:themeColor="accent1" w:themeShade="BF"/>
          <w:sz w:val="24"/>
          <w:szCs w:val="24"/>
          <w:lang w:val="en-US"/>
        </w:rPr>
        <w:t>1</w:t>
      </w:r>
      <w:r w:rsidRPr="00316DD6">
        <w:rPr>
          <w:rFonts w:ascii="Times New Roman" w:hAnsi="Times New Roman" w:cs="Times New Roman"/>
          <w:b/>
          <w:color w:val="365F91" w:themeColor="accent1" w:themeShade="BF"/>
          <w:sz w:val="24"/>
          <w:szCs w:val="24"/>
          <w:lang w:val="en-US"/>
        </w:rPr>
        <w:t>. Total Productive Maintenance</w:t>
      </w:r>
      <w:r w:rsidRPr="001A07C0">
        <w:rPr>
          <w:rFonts w:ascii="Times New Roman" w:hAnsi="Times New Roman" w:cs="Times New Roman"/>
          <w:color w:val="365F91" w:themeColor="accent1" w:themeShade="BF"/>
          <w:sz w:val="24"/>
          <w:szCs w:val="24"/>
          <w:lang w:val="en-US"/>
        </w:rPr>
        <w:t xml:space="preserve"> (routine maintenance</w:t>
      </w:r>
      <w:r>
        <w:rPr>
          <w:rFonts w:ascii="Times New Roman" w:hAnsi="Times New Roman" w:cs="Times New Roman"/>
          <w:color w:val="365F91" w:themeColor="accent1" w:themeShade="BF"/>
          <w:sz w:val="24"/>
          <w:szCs w:val="24"/>
          <w:lang w:val="en-US"/>
        </w:rPr>
        <w:t>,</w:t>
      </w:r>
      <w:r w:rsidRPr="009B2867">
        <w:rPr>
          <w:rFonts w:ascii="Times New Roman" w:hAnsi="Times New Roman" w:cs="Times New Roman"/>
          <w:color w:val="FF0000"/>
          <w:sz w:val="24"/>
          <w:szCs w:val="24"/>
          <w:lang w:val="en-US"/>
        </w:rPr>
        <w:t xml:space="preserve"> </w:t>
      </w:r>
      <w:r w:rsidRPr="009B2867">
        <w:rPr>
          <w:rFonts w:ascii="Times New Roman" w:hAnsi="Times New Roman" w:cs="Times New Roman"/>
          <w:color w:val="365F91" w:themeColor="accent1" w:themeShade="BF"/>
          <w:sz w:val="24"/>
          <w:szCs w:val="24"/>
          <w:lang w:val="en-US"/>
        </w:rPr>
        <w:t>cleaning and lubrication of</w:t>
      </w:r>
      <w:r w:rsidRPr="001A07C0">
        <w:rPr>
          <w:rFonts w:ascii="Times New Roman" w:hAnsi="Times New Roman" w:cs="Times New Roman"/>
          <w:color w:val="365F91" w:themeColor="accent1" w:themeShade="BF"/>
          <w:sz w:val="24"/>
          <w:szCs w:val="24"/>
          <w:lang w:val="en-US"/>
        </w:rPr>
        <w:t xml:space="preserve"> all equipment, tools, machines</w:t>
      </w:r>
      <w:r>
        <w:rPr>
          <w:rFonts w:ascii="Times New Roman" w:hAnsi="Times New Roman" w:cs="Times New Roman"/>
          <w:color w:val="365F91" w:themeColor="accent1" w:themeShade="BF"/>
          <w:sz w:val="24"/>
          <w:szCs w:val="24"/>
          <w:lang w:val="en-US"/>
        </w:rPr>
        <w:t xml:space="preserve"> and workspaces</w:t>
      </w:r>
      <w:r w:rsidRPr="001A07C0">
        <w:rPr>
          <w:rFonts w:ascii="Times New Roman" w:hAnsi="Times New Roman" w:cs="Times New Roman"/>
          <w:color w:val="365F91" w:themeColor="accent1" w:themeShade="BF"/>
          <w:sz w:val="24"/>
          <w:szCs w:val="24"/>
          <w:lang w:val="en-US"/>
        </w:rPr>
        <w:t xml:space="preserve">, following standardised </w:t>
      </w:r>
      <w:r w:rsidRPr="00A04282">
        <w:rPr>
          <w:rFonts w:ascii="Times New Roman" w:hAnsi="Times New Roman" w:cs="Times New Roman"/>
          <w:color w:val="365F91" w:themeColor="accent1" w:themeShade="BF"/>
          <w:sz w:val="24"/>
          <w:szCs w:val="24"/>
          <w:lang w:val="en-US"/>
        </w:rPr>
        <w:t>procedures; detecting and treating abnormal operating conditions; maintaining records of maintenance;</w:t>
      </w:r>
      <w:r w:rsidRPr="001A07C0">
        <w:rPr>
          <w:rFonts w:ascii="Times New Roman" w:hAnsi="Times New Roman" w:cs="Times New Roman"/>
          <w:color w:val="365F91" w:themeColor="accent1" w:themeShade="BF"/>
          <w:sz w:val="24"/>
          <w:szCs w:val="24"/>
          <w:lang w:val="en-US"/>
        </w:rPr>
        <w:t xml:space="preserve"> incorporating safety improvement programs in maintenance activities; monitoring the performance of equipment) </w:t>
      </w:r>
      <w:r w:rsidRPr="00943CB5">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Shah and Ward, 2003; Papadopoulou and Ozbayrak, 2005; Shah and Ward, 2007; </w:t>
      </w:r>
      <w:r w:rsidRPr="00492079">
        <w:rPr>
          <w:rFonts w:ascii="Times New Roman" w:hAnsi="Times New Roman" w:cs="Times New Roman"/>
          <w:color w:val="FF0000"/>
          <w:sz w:val="24"/>
          <w:szCs w:val="24"/>
          <w:lang w:val="en-US"/>
        </w:rPr>
        <w:t xml:space="preserve">Rahman </w:t>
      </w:r>
      <w:r>
        <w:rPr>
          <w:rFonts w:ascii="Times New Roman" w:hAnsi="Times New Roman" w:cs="Times New Roman"/>
          <w:color w:val="FF0000"/>
          <w:sz w:val="24"/>
          <w:szCs w:val="24"/>
          <w:lang w:val="en-US"/>
        </w:rPr>
        <w:t xml:space="preserve">et al., 2010; Bhasin, 2011; </w:t>
      </w:r>
      <w:r w:rsidRPr="00492079">
        <w:rPr>
          <w:rFonts w:ascii="Times New Roman" w:hAnsi="Times New Roman" w:cs="Times New Roman"/>
          <w:color w:val="FF0000"/>
          <w:sz w:val="24"/>
          <w:szCs w:val="24"/>
          <w:lang w:val="en-US"/>
        </w:rPr>
        <w:t xml:space="preserve">Saurin </w:t>
      </w:r>
      <w:r>
        <w:rPr>
          <w:rFonts w:ascii="Times New Roman" w:hAnsi="Times New Roman" w:cs="Times New Roman"/>
          <w:color w:val="FF0000"/>
          <w:sz w:val="24"/>
          <w:szCs w:val="24"/>
          <w:lang w:val="en-US"/>
        </w:rPr>
        <w:t>et al., 2011; Hofer</w:t>
      </w:r>
      <w:r w:rsidRPr="00492079">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 Hofer</w:t>
      </w:r>
      <w:r w:rsidRPr="00492079">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2012; </w:t>
      </w:r>
      <w:r w:rsidRPr="00492079">
        <w:rPr>
          <w:rFonts w:ascii="Times New Roman" w:hAnsi="Times New Roman" w:cs="Times New Roman"/>
          <w:color w:val="FF0000"/>
          <w:sz w:val="24"/>
          <w:szCs w:val="24"/>
          <w:lang w:val="en-US"/>
        </w:rPr>
        <w:t xml:space="preserve">Sezen </w:t>
      </w:r>
      <w:r>
        <w:rPr>
          <w:rFonts w:ascii="Times New Roman" w:hAnsi="Times New Roman" w:cs="Times New Roman"/>
          <w:color w:val="FF0000"/>
          <w:sz w:val="24"/>
          <w:szCs w:val="24"/>
          <w:lang w:val="en-US"/>
        </w:rPr>
        <w:t>et al., 2012; Alsmadi</w:t>
      </w:r>
      <w:r w:rsidRPr="00492079">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w:t>
      </w:r>
      <w:r w:rsidRPr="00492079">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Dora</w:t>
      </w:r>
      <w:r w:rsidRPr="00492079">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Azadegana</w:t>
      </w:r>
      <w:r w:rsidRPr="00492079">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492079">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Nawanir</w:t>
      </w:r>
      <w:r w:rsidRPr="00492079">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492079">
        <w:rPr>
          <w:rFonts w:ascii="Times New Roman" w:hAnsi="Times New Roman" w:cs="Times New Roman"/>
          <w:color w:val="FF0000"/>
          <w:sz w:val="24"/>
          <w:szCs w:val="24"/>
          <w:lang w:val="en-US"/>
        </w:rPr>
        <w:t>2</w:t>
      </w:r>
      <w:r>
        <w:rPr>
          <w:rFonts w:ascii="Times New Roman" w:hAnsi="Times New Roman" w:cs="Times New Roman"/>
          <w:color w:val="FF0000"/>
          <w:sz w:val="24"/>
          <w:szCs w:val="24"/>
          <w:lang w:val="en-US"/>
        </w:rPr>
        <w:t>013;</w:t>
      </w:r>
      <w:r w:rsidRPr="00970BD6">
        <w:rPr>
          <w:rFonts w:ascii="Times New Roman" w:hAnsi="Times New Roman" w:cs="Times New Roman"/>
          <w:color w:val="FF0000"/>
          <w:sz w:val="24"/>
          <w:szCs w:val="24"/>
          <w:lang w:val="en-US"/>
        </w:rPr>
        <w:t xml:space="preserve">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a; Hu</w:t>
      </w:r>
      <w:r w:rsidRPr="008224A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8224A2">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Bortolotti</w:t>
      </w:r>
      <w:r w:rsidRPr="00492079">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492079">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b; Abolhassani</w:t>
      </w:r>
      <w:r w:rsidRPr="003C06D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3C06DE">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2016; </w:t>
      </w:r>
      <w:r>
        <w:rPr>
          <w:rFonts w:ascii="Times New Roman" w:eastAsiaTheme="minorEastAsia" w:hAnsi="Times New Roman" w:cs="Times New Roman"/>
          <w:color w:val="FF0000"/>
          <w:sz w:val="24"/>
          <w:szCs w:val="24"/>
          <w:lang w:val="en-US" w:eastAsia="el-GR"/>
        </w:rPr>
        <w:lastRenderedPageBreak/>
        <w:t xml:space="preserve">Narayanamurthy and Gurumurthy, 2016; </w:t>
      </w:r>
      <w:r>
        <w:rPr>
          <w:rFonts w:ascii="Times New Roman" w:hAnsi="Times New Roman" w:cs="Times New Roman"/>
          <w:color w:val="FF0000"/>
          <w:sz w:val="24"/>
          <w:szCs w:val="24"/>
          <w:lang w:val="en-US"/>
        </w:rPr>
        <w:t xml:space="preserve">Chauhan, </w:t>
      </w:r>
      <w:r w:rsidRPr="00930A74">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sidRPr="009702C4">
        <w:rPr>
          <w:rFonts w:ascii="Times New Roman" w:hAnsi="Times New Roman" w:cs="Times New Roman"/>
          <w:color w:val="FF0000"/>
          <w:sz w:val="24"/>
          <w:szCs w:val="24"/>
          <w:lang w:val="en-US"/>
        </w:rPr>
        <w:t xml:space="preserve">Sajan </w:t>
      </w:r>
      <w:r>
        <w:rPr>
          <w:rFonts w:ascii="Times New Roman" w:hAnsi="Times New Roman" w:cs="Times New Roman"/>
          <w:color w:val="FF0000"/>
          <w:sz w:val="24"/>
          <w:szCs w:val="24"/>
          <w:lang w:val="en-US"/>
        </w:rPr>
        <w:t xml:space="preserve">et al. </w:t>
      </w:r>
      <w:r w:rsidRPr="009702C4">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w:t>
      </w:r>
      <w:r w:rsidRPr="00B0383F">
        <w:rPr>
          <w:rFonts w:ascii="Times New Roman" w:eastAsiaTheme="minorEastAsia" w:hAnsi="Times New Roman" w:cs="Times New Roman"/>
          <w:color w:val="FF0000"/>
          <w:sz w:val="24"/>
          <w:szCs w:val="24"/>
          <w:lang w:val="en-US" w:eastAsia="el-GR"/>
        </w:rPr>
        <w:t>Oliv</w:t>
      </w:r>
      <w:r>
        <w:rPr>
          <w:rFonts w:ascii="Times New Roman" w:eastAsiaTheme="minorEastAsia" w:hAnsi="Times New Roman" w:cs="Times New Roman"/>
          <w:color w:val="FF0000"/>
          <w:sz w:val="24"/>
          <w:szCs w:val="24"/>
          <w:lang w:val="en-US" w:eastAsia="el-GR"/>
        </w:rPr>
        <w:t>eira and Fernandes</w:t>
      </w:r>
      <w:r w:rsidRPr="00080208">
        <w:rPr>
          <w:rFonts w:ascii="Times New Roman" w:eastAsiaTheme="minorEastAsia" w:hAnsi="Times New Roman" w:cs="Times New Roman"/>
          <w:color w:val="FF0000"/>
          <w:sz w:val="24"/>
          <w:szCs w:val="24"/>
          <w:lang w:val="en-US" w:eastAsia="el-GR"/>
        </w:rPr>
        <w:t>,</w:t>
      </w:r>
      <w:r>
        <w:rPr>
          <w:rFonts w:ascii="Times New Roman" w:eastAsiaTheme="minorEastAsia" w:hAnsi="Times New Roman" w:cs="Times New Roman"/>
          <w:color w:val="FF0000"/>
          <w:sz w:val="24"/>
          <w:szCs w:val="24"/>
          <w:lang w:val="en-US" w:eastAsia="el-GR"/>
        </w:rPr>
        <w:t xml:space="preserve"> 2017;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w:t>
      </w:r>
      <w:r>
        <w:rPr>
          <w:rFonts w:ascii="Times New Roman" w:eastAsiaTheme="minorEastAsia" w:hAnsi="Times New Roman" w:cs="Times New Roman"/>
          <w:color w:val="FF0000"/>
          <w:sz w:val="24"/>
          <w:szCs w:val="24"/>
          <w:lang w:val="en-US" w:eastAsia="el-GR"/>
        </w:rPr>
        <w:t xml:space="preserve"> </w:t>
      </w:r>
      <w:r>
        <w:rPr>
          <w:rFonts w:ascii="Times New Roman" w:hAnsi="Times New Roman" w:cs="Times New Roman"/>
          <w:color w:val="FF0000"/>
          <w:sz w:val="24"/>
          <w:szCs w:val="24"/>
          <w:lang w:val="en-US"/>
        </w:rPr>
        <w:t>Caldera</w:t>
      </w:r>
      <w:r w:rsidRPr="00B0383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B0383F">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2017; Merwe, </w:t>
      </w:r>
      <w:r w:rsidRPr="00930A74">
        <w:rPr>
          <w:rFonts w:ascii="Times New Roman" w:hAnsi="Times New Roman" w:cs="Times New Roman"/>
          <w:color w:val="FF0000"/>
          <w:sz w:val="24"/>
          <w:szCs w:val="24"/>
          <w:lang w:val="en-US"/>
        </w:rPr>
        <w:t>201</w:t>
      </w:r>
      <w:r>
        <w:rPr>
          <w:rFonts w:ascii="Times New Roman" w:hAnsi="Times New Roman" w:cs="Times New Roman"/>
          <w:color w:val="FF0000"/>
          <w:sz w:val="24"/>
          <w:szCs w:val="24"/>
          <w:lang w:val="en-US"/>
        </w:rPr>
        <w:t xml:space="preserve">7; Bevilacqua et al., </w:t>
      </w:r>
      <w:r w:rsidRPr="00614796">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 xml:space="preserve">and Fettermann, 2017; </w:t>
      </w:r>
      <w:r>
        <w:rPr>
          <w:rStyle w:val="Bodytext55ptSpacing0pt"/>
          <w:rFonts w:ascii="Times New Roman" w:hAnsi="Times New Roman" w:cs="Times New Roman"/>
          <w:color w:val="FF0000"/>
          <w:sz w:val="24"/>
          <w:szCs w:val="24"/>
        </w:rPr>
        <w:t>Losonci</w:t>
      </w:r>
      <w:r w:rsidRPr="00095941">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2017; </w:t>
      </w:r>
      <w:r>
        <w:rPr>
          <w:rFonts w:ascii="Times New Roman" w:hAnsi="Times New Roman" w:cs="Times New Roman"/>
          <w:color w:val="FF0000"/>
          <w:sz w:val="24"/>
          <w:szCs w:val="24"/>
          <w:lang w:val="en-US"/>
        </w:rPr>
        <w:t xml:space="preserve">Ghobakhloo and Azar, </w:t>
      </w:r>
      <w:r w:rsidRPr="00BF538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eazzo and Furlan, 2018; Sahoo</w:t>
      </w:r>
      <w:r w:rsidRPr="00C75454">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Yadav, </w:t>
      </w:r>
      <w:r w:rsidRPr="009B273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65716B">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65716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2018;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 xml:space="preserve">Das, </w:t>
      </w:r>
      <w:r w:rsidRPr="003E22A7">
        <w:rPr>
          <w:rFonts w:ascii="Times New Roman" w:hAnsi="Times New Roman" w:cs="Times New Roman"/>
          <w:color w:val="FF0000"/>
          <w:sz w:val="24"/>
          <w:szCs w:val="24"/>
          <w:lang w:val="en-US"/>
        </w:rPr>
        <w:t>2018</w:t>
      </w:r>
      <w:r w:rsidRPr="00943CB5">
        <w:rPr>
          <w:rFonts w:ascii="Times New Roman" w:hAnsi="Times New Roman" w:cs="Times New Roman"/>
          <w:color w:val="FF0000"/>
          <w:sz w:val="24"/>
          <w:szCs w:val="24"/>
          <w:lang w:val="en-US"/>
        </w:rPr>
        <w:t>).</w:t>
      </w:r>
    </w:p>
    <w:p w:rsidR="001938AE" w:rsidRPr="00970BD6" w:rsidRDefault="001938AE" w:rsidP="001938AE">
      <w:pPr>
        <w:jc w:val="both"/>
        <w:rPr>
          <w:rFonts w:ascii="Times New Roman" w:hAnsi="Times New Roman" w:cs="Times New Roman"/>
          <w:color w:val="FF0000"/>
          <w:sz w:val="24"/>
          <w:szCs w:val="24"/>
          <w:lang w:val="en-US"/>
        </w:rPr>
      </w:pPr>
      <w:r w:rsidRPr="003300A8">
        <w:rPr>
          <w:rFonts w:ascii="Times New Roman" w:hAnsi="Times New Roman" w:cs="Times New Roman"/>
          <w:b/>
          <w:color w:val="365F91" w:themeColor="accent1" w:themeShade="BF"/>
          <w:sz w:val="24"/>
          <w:szCs w:val="24"/>
          <w:lang w:val="en-US"/>
        </w:rPr>
        <w:t>1</w:t>
      </w:r>
      <w:r w:rsidR="00076E4E">
        <w:rPr>
          <w:rFonts w:ascii="Times New Roman" w:hAnsi="Times New Roman" w:cs="Times New Roman"/>
          <w:b/>
          <w:color w:val="365F91" w:themeColor="accent1" w:themeShade="BF"/>
          <w:sz w:val="24"/>
          <w:szCs w:val="24"/>
          <w:lang w:val="en-US"/>
        </w:rPr>
        <w:t>2</w:t>
      </w:r>
      <w:r w:rsidRPr="003300A8">
        <w:rPr>
          <w:rFonts w:ascii="Times New Roman" w:hAnsi="Times New Roman" w:cs="Times New Roman"/>
          <w:b/>
          <w:color w:val="365F91" w:themeColor="accent1" w:themeShade="BF"/>
          <w:sz w:val="24"/>
          <w:szCs w:val="24"/>
          <w:lang w:val="en-US"/>
        </w:rPr>
        <w:t>. Managing setup time reduction</w:t>
      </w:r>
      <w:r w:rsidRPr="003300A8">
        <w:rPr>
          <w:rFonts w:ascii="Times New Roman" w:hAnsi="Times New Roman" w:cs="Times New Roman"/>
          <w:color w:val="365F91" w:themeColor="accent1" w:themeShade="BF"/>
          <w:sz w:val="24"/>
          <w:szCs w:val="24"/>
          <w:lang w:val="en-US"/>
        </w:rPr>
        <w:t xml:space="preserve"> (redesigning equipment; converting most of setup time to external time; using special tools, quick changeover techniques, standardised tasks and regular training; redesigning jigs or fixtures; monitoring production-cycle time; keeping work areas clean and tidy; </w:t>
      </w:r>
      <w:r>
        <w:rPr>
          <w:rFonts w:ascii="Times New Roman" w:hAnsi="Times New Roman" w:cs="Times New Roman"/>
          <w:color w:val="365F91" w:themeColor="accent1" w:themeShade="BF"/>
          <w:sz w:val="24"/>
          <w:szCs w:val="24"/>
          <w:lang w:val="en-US"/>
        </w:rPr>
        <w:t xml:space="preserve">5S; </w:t>
      </w:r>
      <w:r w:rsidRPr="003300A8">
        <w:rPr>
          <w:rFonts w:ascii="Times New Roman" w:hAnsi="Times New Roman" w:cs="Times New Roman"/>
          <w:color w:val="365F91" w:themeColor="accent1" w:themeShade="BF"/>
          <w:sz w:val="24"/>
          <w:szCs w:val="24"/>
          <w:lang w:val="en-US"/>
        </w:rPr>
        <w:t xml:space="preserve">employees performing their own setup) </w:t>
      </w:r>
      <w:r w:rsidRPr="00A9000B">
        <w:rPr>
          <w:rFonts w:ascii="Times New Roman" w:hAnsi="Times New Roman" w:cs="Times New Roman"/>
          <w:color w:val="365F91" w:themeColor="accent1" w:themeShade="BF"/>
          <w:sz w:val="24"/>
          <w:szCs w:val="24"/>
          <w:lang w:val="en-US"/>
        </w:rPr>
        <w:t>(</w:t>
      </w:r>
      <w:r>
        <w:rPr>
          <w:rFonts w:ascii="Times New Roman" w:hAnsi="Times New Roman" w:cs="Times New Roman"/>
          <w:color w:val="FF0000"/>
          <w:sz w:val="24"/>
          <w:szCs w:val="24"/>
          <w:lang w:val="en-US"/>
        </w:rPr>
        <w:t>Shah and Ward, 2007;</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Fullerton and Wempe, 2009; Rahman</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2010; Vinodh and Chintha, 2011b; Saurin</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 Hofer</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Alsmadi</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 Hofer</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 Sezen</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 Dora</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Nawanir</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Taylor</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2013;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a; Bortolotti</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2469F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Panwar</w:t>
      </w:r>
      <w:r w:rsidRPr="00F4235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F4235F">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Bortolotti</w:t>
      </w:r>
      <w:r w:rsidRPr="002469F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2469F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b; Hu</w:t>
      </w:r>
      <w:r w:rsidRPr="008224A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8224A2">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 </w:t>
      </w:r>
      <w:r>
        <w:rPr>
          <w:rFonts w:ascii="Times New Roman" w:eastAsiaTheme="minorEastAsia" w:hAnsi="Times New Roman" w:cs="Times New Roman"/>
          <w:color w:val="FF0000"/>
          <w:sz w:val="24"/>
          <w:szCs w:val="24"/>
          <w:lang w:val="en-US" w:eastAsia="el-GR"/>
        </w:rPr>
        <w:t xml:space="preserve">Narayanamurthy and Gurumurthy, 2016; </w:t>
      </w:r>
      <w:r>
        <w:rPr>
          <w:rFonts w:ascii="Times New Roman" w:hAnsi="Times New Roman" w:cs="Times New Roman"/>
          <w:color w:val="FF0000"/>
          <w:sz w:val="24"/>
          <w:szCs w:val="24"/>
          <w:lang w:val="en-US"/>
        </w:rPr>
        <w:t>Abolhassani</w:t>
      </w:r>
      <w:r w:rsidRPr="003C06D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3C06DE">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 xml:space="preserve">Sharma and Shah, </w:t>
      </w:r>
      <w:r w:rsidRPr="00D26AD5">
        <w:rPr>
          <w:rStyle w:val="Bodytext55ptSpacing0pt"/>
          <w:rFonts w:ascii="Times New Roman" w:hAnsi="Times New Roman" w:cs="Times New Roman"/>
          <w:color w:val="FF0000"/>
          <w:sz w:val="24"/>
          <w:szCs w:val="24"/>
        </w:rPr>
        <w:t>2016</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2016; Chauhan, </w:t>
      </w:r>
      <w:r w:rsidRPr="00930A74">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 xml:space="preserve">and Fettermann, 2017; </w:t>
      </w:r>
      <w:r w:rsidRPr="009702C4">
        <w:rPr>
          <w:rFonts w:ascii="Times New Roman" w:hAnsi="Times New Roman" w:cs="Times New Roman"/>
          <w:color w:val="FF0000"/>
          <w:sz w:val="24"/>
          <w:szCs w:val="24"/>
          <w:lang w:val="en-US"/>
        </w:rPr>
        <w:t xml:space="preserve">Sajan </w:t>
      </w:r>
      <w:r>
        <w:rPr>
          <w:rFonts w:ascii="Times New Roman" w:hAnsi="Times New Roman" w:cs="Times New Roman"/>
          <w:color w:val="FF0000"/>
          <w:sz w:val="24"/>
          <w:szCs w:val="24"/>
          <w:lang w:val="en-US"/>
        </w:rPr>
        <w:t xml:space="preserve">et al., </w:t>
      </w:r>
      <w:r w:rsidRPr="009702C4">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Merwe, </w:t>
      </w:r>
      <w:r w:rsidRPr="00930A74">
        <w:rPr>
          <w:rFonts w:ascii="Times New Roman" w:hAnsi="Times New Roman" w:cs="Times New Roman"/>
          <w:color w:val="FF0000"/>
          <w:sz w:val="24"/>
          <w:szCs w:val="24"/>
          <w:lang w:val="en-US"/>
        </w:rPr>
        <w:t>201</w:t>
      </w:r>
      <w:r>
        <w:rPr>
          <w:rFonts w:ascii="Times New Roman" w:hAnsi="Times New Roman" w:cs="Times New Roman"/>
          <w:color w:val="FF0000"/>
          <w:sz w:val="24"/>
          <w:szCs w:val="24"/>
          <w:lang w:val="en-US"/>
        </w:rPr>
        <w:t xml:space="preserve">7; Bevilacqua et al., </w:t>
      </w:r>
      <w:r w:rsidRPr="00614796">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Das, </w:t>
      </w:r>
      <w:r w:rsidRPr="003E22A7">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Isack</w:t>
      </w:r>
      <w:r w:rsidRPr="00A73561">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A73561">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sidRPr="00A9000B">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w:t>
      </w:r>
    </w:p>
    <w:p w:rsidR="001938AE" w:rsidRPr="00CA76A4" w:rsidRDefault="001938AE" w:rsidP="001938AE">
      <w:pPr>
        <w:jc w:val="both"/>
        <w:rPr>
          <w:rFonts w:ascii="Times New Roman" w:hAnsi="Times New Roman" w:cs="Times New Roman"/>
          <w:b/>
          <w:sz w:val="24"/>
          <w:szCs w:val="24"/>
          <w:lang w:val="en-US"/>
        </w:rPr>
      </w:pPr>
      <w:r w:rsidRPr="00A07A2E">
        <w:rPr>
          <w:rFonts w:ascii="Times New Roman" w:hAnsi="Times New Roman" w:cs="Times New Roman"/>
          <w:b/>
          <w:color w:val="365F91" w:themeColor="accent1" w:themeShade="BF"/>
          <w:sz w:val="24"/>
          <w:szCs w:val="24"/>
          <w:lang w:val="en-US"/>
        </w:rPr>
        <w:t>1</w:t>
      </w:r>
      <w:r w:rsidR="00076E4E">
        <w:rPr>
          <w:rFonts w:ascii="Times New Roman" w:hAnsi="Times New Roman" w:cs="Times New Roman"/>
          <w:b/>
          <w:color w:val="365F91" w:themeColor="accent1" w:themeShade="BF"/>
          <w:sz w:val="24"/>
          <w:szCs w:val="24"/>
          <w:lang w:val="en-US"/>
        </w:rPr>
        <w:t>3</w:t>
      </w:r>
      <w:r w:rsidRPr="00A07A2E">
        <w:rPr>
          <w:rFonts w:ascii="Times New Roman" w:hAnsi="Times New Roman" w:cs="Times New Roman"/>
          <w:b/>
          <w:color w:val="365F91" w:themeColor="accent1" w:themeShade="BF"/>
          <w:sz w:val="24"/>
          <w:szCs w:val="24"/>
          <w:lang w:val="en-US"/>
        </w:rPr>
        <w:t>. Work standardisation</w:t>
      </w:r>
      <w:r w:rsidRPr="00A07A2E">
        <w:rPr>
          <w:rFonts w:ascii="Times New Roman" w:hAnsi="Times New Roman" w:cs="Times New Roman"/>
          <w:color w:val="365F91" w:themeColor="accent1" w:themeShade="BF"/>
          <w:sz w:val="24"/>
          <w:szCs w:val="24"/>
          <w:lang w:val="en-US"/>
        </w:rPr>
        <w:t xml:space="preserve"> (Jobs, tasks, work instructions and training are specified in standard operating procedures, used in day-to-day work and updated regularly; design and product engineering standardization; audits, job observation and checklists</w:t>
      </w:r>
      <w:r w:rsidR="00311F43">
        <w:rPr>
          <w:rFonts w:ascii="Times New Roman" w:hAnsi="Times New Roman" w:cs="Times New Roman"/>
          <w:color w:val="365F91" w:themeColor="accent1" w:themeShade="BF"/>
          <w:sz w:val="24"/>
          <w:szCs w:val="24"/>
          <w:lang w:val="en-US"/>
        </w:rPr>
        <w:t xml:space="preserve"> are used</w:t>
      </w:r>
      <w:r w:rsidRPr="00A07A2E">
        <w:rPr>
          <w:rFonts w:ascii="Times New Roman" w:hAnsi="Times New Roman" w:cs="Times New Roman"/>
          <w:color w:val="365F91" w:themeColor="accent1" w:themeShade="BF"/>
          <w:sz w:val="24"/>
          <w:szCs w:val="24"/>
          <w:lang w:val="en-US"/>
        </w:rPr>
        <w:t xml:space="preserve"> to check compliance with work standards) </w:t>
      </w:r>
      <w:r w:rsidRPr="004C3EC4">
        <w:rPr>
          <w:rFonts w:ascii="Times New Roman" w:hAnsi="Times New Roman" w:cs="Times New Roman"/>
          <w:color w:val="FF0000"/>
          <w:sz w:val="24"/>
          <w:szCs w:val="24"/>
          <w:lang w:val="en-US"/>
        </w:rPr>
        <w:t xml:space="preserve">(Pettersen, 2009; Saurin et al., 2011; Bhasin, 2011; Taylor et al., 2013; AL-Najem et al., 2013;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 xml:space="preserve">a; </w:t>
      </w:r>
      <w:r w:rsidRPr="004C3EC4">
        <w:rPr>
          <w:rFonts w:ascii="Times New Roman" w:hAnsi="Times New Roman" w:cs="Times New Roman"/>
          <w:color w:val="FF0000"/>
          <w:sz w:val="24"/>
          <w:szCs w:val="24"/>
          <w:lang w:val="en-US"/>
        </w:rPr>
        <w:t>Mund et al., 2015</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Hu</w:t>
      </w:r>
      <w:r w:rsidRPr="008224A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8224A2">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 xml:space="preserve">Sharma and Shah, </w:t>
      </w:r>
      <w:r w:rsidRPr="000A6D02">
        <w:rPr>
          <w:rStyle w:val="Bodytext55ptSpacing0pt"/>
          <w:rFonts w:ascii="Times New Roman" w:hAnsi="Times New Roman" w:cs="Times New Roman"/>
          <w:color w:val="FF0000"/>
          <w:sz w:val="24"/>
          <w:szCs w:val="24"/>
        </w:rPr>
        <w:t>2016</w:t>
      </w:r>
      <w:r>
        <w:rPr>
          <w:rStyle w:val="Bodytext55ptSpacing0pt"/>
          <w:rFonts w:ascii="Times New Roman" w:hAnsi="Times New Roman" w:cs="Times New Roman"/>
          <w:color w:val="FF0000"/>
          <w:sz w:val="24"/>
          <w:szCs w:val="24"/>
        </w:rPr>
        <w:t>;</w:t>
      </w:r>
      <w:r w:rsidRPr="002337DE">
        <w:rPr>
          <w:rStyle w:val="Bodytext55ptSpacing0pt"/>
          <w:rFonts w:ascii="Times New Roman" w:eastAsiaTheme="minorHAnsi" w:hAnsi="Times New Roman" w:cs="Times New Roman"/>
          <w:color w:val="FF0000"/>
          <w:spacing w:val="0"/>
          <w:sz w:val="24"/>
          <w:szCs w:val="24"/>
          <w:shd w:val="clear" w:color="auto" w:fill="auto"/>
        </w:rPr>
        <w:t xml:space="preserve"> </w:t>
      </w:r>
      <w:r>
        <w:rPr>
          <w:rFonts w:ascii="Times New Roman" w:eastAsiaTheme="minorEastAsia" w:hAnsi="Times New Roman" w:cs="Times New Roman"/>
          <w:color w:val="FF0000"/>
          <w:sz w:val="24"/>
          <w:szCs w:val="24"/>
          <w:lang w:val="en-US" w:eastAsia="el-GR"/>
        </w:rPr>
        <w:t xml:space="preserve">Narayanamurthy and Gurumurthy, 2016; </w:t>
      </w:r>
      <w:r>
        <w:rPr>
          <w:rFonts w:ascii="Times New Roman" w:hAnsi="Times New Roman" w:cs="Times New Roman"/>
          <w:color w:val="FF0000"/>
          <w:sz w:val="24"/>
          <w:szCs w:val="24"/>
          <w:lang w:val="en-US"/>
        </w:rPr>
        <w:t xml:space="preserve">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sidRPr="009702C4">
        <w:rPr>
          <w:rFonts w:ascii="Times New Roman" w:hAnsi="Times New Roman" w:cs="Times New Roman"/>
          <w:color w:val="FF0000"/>
          <w:sz w:val="24"/>
          <w:szCs w:val="24"/>
          <w:lang w:val="en-US"/>
        </w:rPr>
        <w:t xml:space="preserve">Sajan </w:t>
      </w:r>
      <w:r>
        <w:rPr>
          <w:rFonts w:ascii="Times New Roman" w:hAnsi="Times New Roman" w:cs="Times New Roman"/>
          <w:color w:val="FF0000"/>
          <w:sz w:val="24"/>
          <w:szCs w:val="24"/>
          <w:lang w:val="en-US"/>
        </w:rPr>
        <w:t xml:space="preserve">et al., </w:t>
      </w:r>
      <w:r w:rsidRPr="009702C4">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w:t>
      </w:r>
      <w:r w:rsidRPr="00B0383F">
        <w:rPr>
          <w:rFonts w:ascii="Times New Roman" w:eastAsiaTheme="minorEastAsia" w:hAnsi="Times New Roman" w:cs="Times New Roman"/>
          <w:color w:val="FF0000"/>
          <w:sz w:val="24"/>
          <w:szCs w:val="24"/>
          <w:lang w:val="en-US" w:eastAsia="el-GR"/>
        </w:rPr>
        <w:t>Oliv</w:t>
      </w:r>
      <w:r>
        <w:rPr>
          <w:rFonts w:ascii="Times New Roman" w:eastAsiaTheme="minorEastAsia" w:hAnsi="Times New Roman" w:cs="Times New Roman"/>
          <w:color w:val="FF0000"/>
          <w:sz w:val="24"/>
          <w:szCs w:val="24"/>
          <w:lang w:val="en-US" w:eastAsia="el-GR"/>
        </w:rPr>
        <w:t>eira and Fernandes</w:t>
      </w:r>
      <w:r w:rsidRPr="00080208">
        <w:rPr>
          <w:rFonts w:ascii="Times New Roman" w:eastAsiaTheme="minorEastAsia" w:hAnsi="Times New Roman" w:cs="Times New Roman"/>
          <w:color w:val="FF0000"/>
          <w:sz w:val="24"/>
          <w:szCs w:val="24"/>
          <w:lang w:val="en-US" w:eastAsia="el-GR"/>
        </w:rPr>
        <w:t>,</w:t>
      </w:r>
      <w:r>
        <w:rPr>
          <w:rFonts w:ascii="Times New Roman" w:eastAsiaTheme="minorEastAsia" w:hAnsi="Times New Roman" w:cs="Times New Roman"/>
          <w:color w:val="FF0000"/>
          <w:sz w:val="24"/>
          <w:szCs w:val="24"/>
          <w:lang w:val="en-US" w:eastAsia="el-GR"/>
        </w:rPr>
        <w:t xml:space="preserve"> 2017;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w:t>
      </w:r>
      <w:r>
        <w:rPr>
          <w:rFonts w:ascii="Times New Roman" w:eastAsiaTheme="minorEastAsia" w:hAnsi="Times New Roman" w:cs="Times New Roman"/>
          <w:color w:val="FF0000"/>
          <w:sz w:val="24"/>
          <w:szCs w:val="24"/>
          <w:lang w:val="en-US" w:eastAsia="el-GR"/>
        </w:rPr>
        <w:t xml:space="preserve"> </w:t>
      </w:r>
      <w:r>
        <w:rPr>
          <w:rStyle w:val="Bodytext55ptSpacing0pt"/>
          <w:rFonts w:ascii="Times New Roman" w:hAnsi="Times New Roman" w:cs="Times New Roman"/>
          <w:color w:val="FF0000"/>
          <w:sz w:val="24"/>
          <w:szCs w:val="24"/>
        </w:rPr>
        <w:t>Losonci</w:t>
      </w:r>
      <w:r w:rsidRPr="00095941">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2017; </w:t>
      </w:r>
      <w:r>
        <w:rPr>
          <w:rFonts w:ascii="Times New Roman" w:hAnsi="Times New Roman" w:cs="Times New Roman"/>
          <w:color w:val="FF0000"/>
          <w:sz w:val="24"/>
          <w:szCs w:val="24"/>
          <w:lang w:val="en-US"/>
        </w:rPr>
        <w:t xml:space="preserve">Bevilacqua et al., </w:t>
      </w:r>
      <w:r w:rsidRPr="00614796">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w:t>
      </w:r>
      <w:r w:rsidRPr="00B421F7">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B421F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2017; Isack</w:t>
      </w:r>
      <w:r w:rsidRPr="00A73561">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A73561">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 xml:space="preserve">eazzo and Furlan, 2018; </w:t>
      </w:r>
      <w:r w:rsidRPr="0065716B">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65716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2018;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 xml:space="preserve">Das, </w:t>
      </w:r>
      <w:r w:rsidRPr="003E22A7">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Pr>
          <w:rFonts w:ascii="Times New Roman" w:eastAsiaTheme="minorEastAsia" w:hAnsi="Times New Roman" w:cs="Times New Roman"/>
          <w:color w:val="FF0000"/>
          <w:sz w:val="24"/>
          <w:szCs w:val="24"/>
          <w:lang w:val="en-US"/>
        </w:rPr>
        <w:t>Gandhi</w:t>
      </w:r>
      <w:r w:rsidRPr="00AC2DEA">
        <w:rPr>
          <w:rFonts w:ascii="Times New Roman" w:eastAsiaTheme="minorEastAsia" w:hAnsi="Times New Roman" w:cs="Times New Roman"/>
          <w:color w:val="FF0000"/>
          <w:sz w:val="24"/>
          <w:szCs w:val="24"/>
          <w:lang w:val="en-US"/>
        </w:rPr>
        <w:t xml:space="preserve"> </w:t>
      </w:r>
      <w:r>
        <w:rPr>
          <w:rFonts w:ascii="Times New Roman" w:eastAsiaTheme="minorEastAsia" w:hAnsi="Times New Roman" w:cs="Times New Roman"/>
          <w:color w:val="FF0000"/>
          <w:sz w:val="24"/>
          <w:szCs w:val="24"/>
          <w:lang w:val="en-US"/>
        </w:rPr>
        <w:t xml:space="preserve">et al., </w:t>
      </w:r>
      <w:r w:rsidRPr="00AC2DEA">
        <w:rPr>
          <w:rFonts w:ascii="Times New Roman" w:eastAsiaTheme="minorEastAsia" w:hAnsi="Times New Roman" w:cs="Times New Roman"/>
          <w:color w:val="FF0000"/>
          <w:sz w:val="24"/>
          <w:szCs w:val="24"/>
          <w:lang w:val="en-US"/>
        </w:rPr>
        <w:t>2018</w:t>
      </w:r>
      <w:r>
        <w:rPr>
          <w:rFonts w:ascii="Times New Roman" w:eastAsiaTheme="minorEastAsia" w:hAnsi="Times New Roman" w:cs="Times New Roman"/>
          <w:color w:val="FF0000"/>
          <w:sz w:val="24"/>
          <w:szCs w:val="24"/>
          <w:lang w:val="en-US"/>
        </w:rPr>
        <w:t xml:space="preserve">; </w:t>
      </w:r>
      <w:r>
        <w:rPr>
          <w:rFonts w:ascii="Times New Roman" w:hAnsi="Times New Roman" w:cs="Times New Roman"/>
          <w:color w:val="FF0000"/>
          <w:sz w:val="24"/>
          <w:szCs w:val="24"/>
          <w:lang w:val="en-US"/>
        </w:rPr>
        <w:t>Soliman</w:t>
      </w:r>
      <w:r w:rsidRPr="00672C9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2018</w:t>
      </w:r>
      <w:r w:rsidRPr="004C3EC4">
        <w:rPr>
          <w:rFonts w:ascii="Times New Roman" w:hAnsi="Times New Roman" w:cs="Times New Roman"/>
          <w:color w:val="FF0000"/>
          <w:sz w:val="24"/>
          <w:szCs w:val="24"/>
          <w:lang w:val="en-US"/>
        </w:rPr>
        <w:t>)</w:t>
      </w:r>
    </w:p>
    <w:p w:rsidR="001938AE" w:rsidRPr="00A877A0" w:rsidRDefault="001938AE" w:rsidP="001938AE">
      <w:pPr>
        <w:jc w:val="both"/>
        <w:rPr>
          <w:rFonts w:ascii="Times New Roman" w:hAnsi="Times New Roman" w:cs="Times New Roman"/>
          <w:color w:val="FF0000"/>
          <w:sz w:val="24"/>
          <w:szCs w:val="24"/>
          <w:lang w:val="en-US"/>
        </w:rPr>
      </w:pPr>
      <w:r w:rsidRPr="00285860">
        <w:rPr>
          <w:rFonts w:ascii="Times New Roman" w:hAnsi="Times New Roman" w:cs="Times New Roman"/>
          <w:b/>
          <w:color w:val="365F91" w:themeColor="accent1" w:themeShade="BF"/>
          <w:sz w:val="24"/>
          <w:szCs w:val="24"/>
          <w:lang w:val="en-US"/>
        </w:rPr>
        <w:t>1</w:t>
      </w:r>
      <w:r w:rsidR="00076E4E">
        <w:rPr>
          <w:rFonts w:ascii="Times New Roman" w:hAnsi="Times New Roman" w:cs="Times New Roman"/>
          <w:b/>
          <w:color w:val="365F91" w:themeColor="accent1" w:themeShade="BF"/>
          <w:sz w:val="24"/>
          <w:szCs w:val="24"/>
          <w:lang w:val="en-US"/>
        </w:rPr>
        <w:t>4</w:t>
      </w:r>
      <w:r w:rsidRPr="00285860">
        <w:rPr>
          <w:rFonts w:ascii="Times New Roman" w:hAnsi="Times New Roman" w:cs="Times New Roman"/>
          <w:b/>
          <w:color w:val="365F91" w:themeColor="accent1" w:themeShade="BF"/>
          <w:sz w:val="24"/>
          <w:szCs w:val="24"/>
          <w:lang w:val="en-US"/>
        </w:rPr>
        <w:t>. Use of quality tools and techniques</w:t>
      </w:r>
      <w:r w:rsidRPr="00285860">
        <w:rPr>
          <w:rFonts w:ascii="Times New Roman" w:hAnsi="Times New Roman" w:cs="Times New Roman"/>
          <w:color w:val="365F91" w:themeColor="accent1" w:themeShade="BF"/>
          <w:sz w:val="24"/>
          <w:szCs w:val="24"/>
          <w:lang w:val="en-US"/>
        </w:rPr>
        <w:t xml:space="preserve"> (using SPC, charts of defect rates, fish bone type diagrams, process capabili</w:t>
      </w:r>
      <w:r w:rsidR="00311F43">
        <w:rPr>
          <w:rFonts w:ascii="Times New Roman" w:hAnsi="Times New Roman" w:cs="Times New Roman"/>
          <w:color w:val="365F91" w:themeColor="accent1" w:themeShade="BF"/>
          <w:sz w:val="24"/>
          <w:szCs w:val="24"/>
          <w:lang w:val="en-US"/>
        </w:rPr>
        <w:t>ty studies, the 7 quality tools and</w:t>
      </w:r>
      <w:r w:rsidRPr="00285860">
        <w:rPr>
          <w:rFonts w:ascii="Times New Roman" w:hAnsi="Times New Roman" w:cs="Times New Roman"/>
          <w:color w:val="365F91" w:themeColor="accent1" w:themeShade="BF"/>
          <w:sz w:val="24"/>
          <w:szCs w:val="24"/>
          <w:lang w:val="en-US"/>
        </w:rPr>
        <w:t xml:space="preserve"> design of experiments, to identify causes of quality p</w:t>
      </w:r>
      <w:r>
        <w:rPr>
          <w:rFonts w:ascii="Times New Roman" w:hAnsi="Times New Roman" w:cs="Times New Roman"/>
          <w:color w:val="365F91" w:themeColor="accent1" w:themeShade="BF"/>
          <w:sz w:val="24"/>
          <w:szCs w:val="24"/>
          <w:lang w:val="en-US"/>
        </w:rPr>
        <w:t>roblems, reduce process variability</w:t>
      </w:r>
      <w:r w:rsidRPr="00285860">
        <w:rPr>
          <w:rFonts w:ascii="Times New Roman" w:hAnsi="Times New Roman" w:cs="Times New Roman"/>
          <w:color w:val="365F91" w:themeColor="accent1" w:themeShade="BF"/>
          <w:sz w:val="24"/>
          <w:szCs w:val="24"/>
          <w:lang w:val="en-US"/>
        </w:rPr>
        <w:t xml:space="preserve"> and determine whether the processes are in control) </w:t>
      </w:r>
      <w:r w:rsidRPr="008F52A5">
        <w:rPr>
          <w:rFonts w:ascii="Times New Roman" w:hAnsi="Times New Roman" w:cs="Times New Roman"/>
          <w:color w:val="365F91" w:themeColor="accent1" w:themeShade="BF"/>
          <w:sz w:val="24"/>
          <w:szCs w:val="24"/>
          <w:lang w:val="en-US"/>
        </w:rPr>
        <w:t>(</w:t>
      </w:r>
      <w:r w:rsidRPr="0009584A">
        <w:rPr>
          <w:rFonts w:ascii="Times New Roman" w:hAnsi="Times New Roman" w:cs="Times New Roman"/>
          <w:color w:val="FF0000"/>
          <w:sz w:val="24"/>
          <w:szCs w:val="24"/>
          <w:lang w:val="en-US"/>
        </w:rPr>
        <w:t xml:space="preserve">Narasimhan </w:t>
      </w:r>
      <w:r>
        <w:rPr>
          <w:rFonts w:ascii="Times New Roman" w:hAnsi="Times New Roman" w:cs="Times New Roman"/>
          <w:color w:val="FF0000"/>
          <w:sz w:val="24"/>
          <w:szCs w:val="24"/>
          <w:lang w:val="en-US"/>
        </w:rPr>
        <w:t>et al., 2006;</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Shah and Ward, 2007;</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Fullerton and Wempe, 2009;</w:t>
      </w:r>
      <w:r w:rsidRPr="008F52A5">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Hofer</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Vinodh and Chintha, 2011a;</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Sezen</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w:t>
      </w:r>
      <w:r w:rsidRPr="008F52A5">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Hofer</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Chauhan and Singh, 2012;</w:t>
      </w:r>
      <w:r w:rsidRPr="008F52A5">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Alsmadi</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w:t>
      </w:r>
      <w:r w:rsidRPr="008F52A5">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Nawanir</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8F52A5">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Dora et al., 2013;</w:t>
      </w:r>
      <w:r w:rsidRPr="008F52A5">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Azadegana</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8F52A5">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Taylor</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8F52A5">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Hu</w:t>
      </w:r>
      <w:r w:rsidRPr="008224A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8224A2">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Bortolotti</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09584A">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b;</w:t>
      </w:r>
      <w:r w:rsidRPr="008F52A5">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a; Bortolotti</w:t>
      </w:r>
      <w:r w:rsidRPr="0009584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09584A">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Pr>
          <w:rFonts w:ascii="Times New Roman" w:eastAsiaTheme="minorEastAsia" w:hAnsi="Times New Roman" w:cs="Times New Roman"/>
          <w:color w:val="FF0000"/>
          <w:sz w:val="24"/>
          <w:szCs w:val="24"/>
          <w:lang w:val="en-US" w:eastAsia="el-GR"/>
        </w:rPr>
        <w:t>Narayanamurthy and Gurumurthy, 2016;</w:t>
      </w:r>
      <w:r w:rsidRPr="002337DE">
        <w:rPr>
          <w:rFonts w:ascii="Times New Roman" w:eastAsiaTheme="minorEastAsia" w:hAnsi="Times New Roman" w:cs="Times New Roman"/>
          <w:color w:val="FF0000"/>
          <w:sz w:val="24"/>
          <w:szCs w:val="24"/>
          <w:lang w:val="en-US" w:eastAsia="el-GR"/>
        </w:rPr>
        <w:t xml:space="preserve"> </w:t>
      </w:r>
      <w:r>
        <w:rPr>
          <w:rFonts w:ascii="Times New Roman" w:hAnsi="Times New Roman" w:cs="Times New Roman"/>
          <w:color w:val="FF0000"/>
          <w:sz w:val="24"/>
          <w:szCs w:val="24"/>
          <w:lang w:val="en-US"/>
        </w:rPr>
        <w:t>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2016; </w:t>
      </w:r>
      <w:r>
        <w:rPr>
          <w:rStyle w:val="Bodytext55ptSpacing0pt"/>
          <w:rFonts w:ascii="Times New Roman" w:hAnsi="Times New Roman" w:cs="Times New Roman"/>
          <w:color w:val="FF0000"/>
          <w:sz w:val="24"/>
          <w:szCs w:val="24"/>
        </w:rPr>
        <w:t xml:space="preserve">Sharma and Shah, </w:t>
      </w:r>
      <w:r w:rsidRPr="000A6D02">
        <w:rPr>
          <w:rStyle w:val="Bodytext55ptSpacing0pt"/>
          <w:rFonts w:ascii="Times New Roman" w:hAnsi="Times New Roman" w:cs="Times New Roman"/>
          <w:color w:val="FF0000"/>
          <w:sz w:val="24"/>
          <w:szCs w:val="24"/>
        </w:rPr>
        <w:t>2016</w:t>
      </w:r>
      <w:r>
        <w:rPr>
          <w:rStyle w:val="Bodytext55ptSpacing0pt"/>
          <w:rFonts w:ascii="Times New Roman" w:hAnsi="Times New Roman" w:cs="Times New Roman"/>
          <w:color w:val="FF0000"/>
          <w:sz w:val="24"/>
          <w:szCs w:val="24"/>
        </w:rPr>
        <w:t>;</w:t>
      </w:r>
      <w:r>
        <w:rPr>
          <w:rFonts w:ascii="Times New Roman" w:eastAsiaTheme="minorEastAsia" w:hAnsi="Times New Roman" w:cs="Times New Roman"/>
          <w:color w:val="FF0000"/>
          <w:sz w:val="24"/>
          <w:szCs w:val="24"/>
          <w:lang w:val="en-US" w:eastAsia="el-GR"/>
        </w:rPr>
        <w:t xml:space="preserve"> </w:t>
      </w:r>
      <w:r>
        <w:rPr>
          <w:rStyle w:val="Bodytext55ptSpacing0pt"/>
          <w:rFonts w:ascii="Times New Roman" w:hAnsi="Times New Roman" w:cs="Times New Roman"/>
          <w:color w:val="FF0000"/>
          <w:sz w:val="24"/>
          <w:szCs w:val="24"/>
        </w:rPr>
        <w:t>Losonci</w:t>
      </w:r>
      <w:r w:rsidRPr="00095941">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2017;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 xml:space="preserve">;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 xml:space="preserve">and Fettermann, 2017; Ghobakhloo and Azar, </w:t>
      </w:r>
      <w:r w:rsidRPr="00BF538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 xml:space="preserve">eazzo and Furlan, 2018;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sidRPr="008F52A5">
        <w:rPr>
          <w:rFonts w:ascii="Times New Roman" w:hAnsi="Times New Roman" w:cs="Times New Roman"/>
          <w:color w:val="FF0000"/>
          <w:sz w:val="24"/>
          <w:szCs w:val="24"/>
          <w:lang w:val="en-US"/>
        </w:rPr>
        <w:t>).</w:t>
      </w:r>
    </w:p>
    <w:p w:rsidR="001938AE" w:rsidRPr="00CA76A4" w:rsidRDefault="001938AE" w:rsidP="001938AE">
      <w:pPr>
        <w:jc w:val="both"/>
        <w:rPr>
          <w:rFonts w:ascii="Times New Roman" w:hAnsi="Times New Roman" w:cs="Times New Roman"/>
          <w:b/>
          <w:sz w:val="24"/>
          <w:szCs w:val="24"/>
          <w:lang w:val="en-US"/>
        </w:rPr>
      </w:pPr>
      <w:r w:rsidRPr="00B2076E">
        <w:rPr>
          <w:rFonts w:ascii="Times New Roman" w:hAnsi="Times New Roman" w:cs="Times New Roman"/>
          <w:b/>
          <w:color w:val="365F91" w:themeColor="accent1" w:themeShade="BF"/>
          <w:sz w:val="24"/>
          <w:szCs w:val="24"/>
          <w:lang w:val="en-US"/>
        </w:rPr>
        <w:t>1</w:t>
      </w:r>
      <w:r w:rsidR="00076E4E">
        <w:rPr>
          <w:rFonts w:ascii="Times New Roman" w:hAnsi="Times New Roman" w:cs="Times New Roman"/>
          <w:b/>
          <w:color w:val="365F91" w:themeColor="accent1" w:themeShade="BF"/>
          <w:sz w:val="24"/>
          <w:szCs w:val="24"/>
          <w:lang w:val="en-US"/>
        </w:rPr>
        <w:t>5</w:t>
      </w:r>
      <w:r w:rsidRPr="00B2076E">
        <w:rPr>
          <w:rFonts w:ascii="Times New Roman" w:hAnsi="Times New Roman" w:cs="Times New Roman"/>
          <w:b/>
          <w:color w:val="365F91" w:themeColor="accent1" w:themeShade="BF"/>
          <w:sz w:val="24"/>
          <w:szCs w:val="24"/>
          <w:lang w:val="en-US"/>
        </w:rPr>
        <w:t xml:space="preserve">. Visual management </w:t>
      </w:r>
      <w:r w:rsidRPr="00B2076E">
        <w:rPr>
          <w:rFonts w:ascii="Times New Roman" w:hAnsi="Times New Roman" w:cs="Times New Roman"/>
          <w:color w:val="365F91" w:themeColor="accent1" w:themeShade="BF"/>
          <w:sz w:val="24"/>
          <w:szCs w:val="24"/>
          <w:lang w:val="en-US"/>
        </w:rPr>
        <w:t xml:space="preserve">(production control board </w:t>
      </w:r>
      <w:r w:rsidR="00311F43">
        <w:rPr>
          <w:rFonts w:ascii="Times New Roman" w:hAnsi="Times New Roman" w:cs="Times New Roman"/>
          <w:color w:val="365F91" w:themeColor="accent1" w:themeShade="BF"/>
          <w:sz w:val="24"/>
          <w:szCs w:val="24"/>
          <w:lang w:val="en-US"/>
        </w:rPr>
        <w:t xml:space="preserve">which is </w:t>
      </w:r>
      <w:r w:rsidRPr="00B2076E">
        <w:rPr>
          <w:rFonts w:ascii="Times New Roman" w:hAnsi="Times New Roman" w:cs="Times New Roman"/>
          <w:color w:val="365F91" w:themeColor="accent1" w:themeShade="BF"/>
          <w:sz w:val="24"/>
          <w:szCs w:val="24"/>
          <w:lang w:val="en-US"/>
        </w:rPr>
        <w:t xml:space="preserve">visible to all employees </w:t>
      </w:r>
      <w:r w:rsidR="00311F43">
        <w:rPr>
          <w:rFonts w:ascii="Times New Roman" w:hAnsi="Times New Roman" w:cs="Times New Roman"/>
          <w:color w:val="365F91" w:themeColor="accent1" w:themeShade="BF"/>
          <w:sz w:val="24"/>
          <w:szCs w:val="24"/>
          <w:lang w:val="en-US"/>
        </w:rPr>
        <w:t>and displays</w:t>
      </w:r>
      <w:r w:rsidRPr="00B2076E">
        <w:rPr>
          <w:rFonts w:ascii="Times New Roman" w:hAnsi="Times New Roman" w:cs="Times New Roman"/>
          <w:color w:val="365F91" w:themeColor="accent1" w:themeShade="BF"/>
          <w:sz w:val="24"/>
          <w:szCs w:val="24"/>
          <w:lang w:val="en-US"/>
        </w:rPr>
        <w:t xml:space="preserve"> planned and undertaken activities, the reasons for failing to comply with the schedule, quality related metrics, root causes of defects, and corrective actions; visual devices </w:t>
      </w:r>
      <w:r w:rsidRPr="00B2076E">
        <w:rPr>
          <w:rFonts w:ascii="Times New Roman" w:hAnsi="Times New Roman" w:cs="Times New Roman"/>
          <w:color w:val="365F91" w:themeColor="accent1" w:themeShade="BF"/>
          <w:sz w:val="24"/>
          <w:szCs w:val="24"/>
          <w:lang w:val="en-US"/>
        </w:rPr>
        <w:lastRenderedPageBreak/>
        <w:t>for calling the team leader; Andon cords to signal a concern on the assembly line; devices for detecting abnormalities and stopping production; visually defined maximum caps for all inventories)</w:t>
      </w:r>
      <w:r w:rsidRPr="00B2076E">
        <w:rPr>
          <w:rFonts w:ascii="Times New Roman" w:hAnsi="Times New Roman" w:cs="Times New Roman"/>
          <w:b/>
          <w:color w:val="365F91" w:themeColor="accent1" w:themeShade="BF"/>
          <w:sz w:val="24"/>
          <w:szCs w:val="24"/>
          <w:lang w:val="en-US"/>
        </w:rPr>
        <w:t xml:space="preserve"> </w:t>
      </w:r>
      <w:r>
        <w:rPr>
          <w:rFonts w:ascii="Times New Roman" w:hAnsi="Times New Roman" w:cs="Times New Roman"/>
          <w:color w:val="FF0000"/>
          <w:sz w:val="24"/>
          <w:szCs w:val="24"/>
          <w:lang w:val="en-US"/>
        </w:rPr>
        <w:t>(</w:t>
      </w:r>
      <w:r w:rsidRPr="0026488E">
        <w:rPr>
          <w:rFonts w:ascii="Times New Roman" w:hAnsi="Times New Roman" w:cs="Times New Roman"/>
          <w:color w:val="FF0000"/>
          <w:sz w:val="24"/>
          <w:szCs w:val="24"/>
          <w:lang w:val="en-US"/>
        </w:rPr>
        <w:t xml:space="preserve">Narasimhan </w:t>
      </w:r>
      <w:r>
        <w:rPr>
          <w:rFonts w:ascii="Times New Roman" w:hAnsi="Times New Roman" w:cs="Times New Roman"/>
          <w:color w:val="FF0000"/>
          <w:sz w:val="24"/>
          <w:szCs w:val="24"/>
          <w:lang w:val="en-US"/>
        </w:rPr>
        <w:t>et al., 2006; Saurin</w:t>
      </w:r>
      <w:r w:rsidRPr="0026488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2011; </w:t>
      </w:r>
      <w:r w:rsidRPr="0026488E">
        <w:rPr>
          <w:rFonts w:ascii="Times New Roman" w:hAnsi="Times New Roman" w:cs="Times New Roman"/>
          <w:color w:val="FF0000"/>
          <w:sz w:val="24"/>
          <w:szCs w:val="24"/>
          <w:lang w:val="en-US"/>
        </w:rPr>
        <w:t>Vinodh and Chintha,</w:t>
      </w:r>
      <w:r>
        <w:rPr>
          <w:rFonts w:ascii="Times New Roman" w:hAnsi="Times New Roman" w:cs="Times New Roman"/>
          <w:color w:val="FF0000"/>
          <w:sz w:val="24"/>
          <w:szCs w:val="24"/>
          <w:lang w:val="en-US"/>
        </w:rPr>
        <w:t xml:space="preserve"> 2011a; Nawanir et al., 2013;</w:t>
      </w:r>
      <w:r w:rsidRPr="0026488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Taylor</w:t>
      </w:r>
      <w:r w:rsidRPr="0026488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Fullerton</w:t>
      </w:r>
      <w:r w:rsidRPr="0026488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2014;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a; Leyer and Moormann, 2014; Bortolotti</w:t>
      </w:r>
      <w:r w:rsidRPr="0026488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2015a; Hu</w:t>
      </w:r>
      <w:r w:rsidRPr="008224A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8224A2">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xml:space="preserve">; </w:t>
      </w:r>
      <w:r>
        <w:rPr>
          <w:rFonts w:ascii="Times New Roman" w:eastAsiaTheme="minorEastAsia" w:hAnsi="Times New Roman" w:cs="Times New Roman"/>
          <w:color w:val="FF0000"/>
          <w:sz w:val="24"/>
          <w:szCs w:val="24"/>
          <w:lang w:val="en-US" w:eastAsia="el-GR"/>
        </w:rPr>
        <w:t xml:space="preserve">Narayanamurthy and Gurumurthy, 2016; </w:t>
      </w:r>
      <w:r>
        <w:rPr>
          <w:rFonts w:ascii="Times New Roman" w:hAnsi="Times New Roman" w:cs="Times New Roman"/>
          <w:color w:val="FF0000"/>
          <w:sz w:val="24"/>
          <w:szCs w:val="24"/>
          <w:lang w:val="en-US"/>
        </w:rPr>
        <w:t xml:space="preserve">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sidRPr="00B0383F">
        <w:rPr>
          <w:rFonts w:ascii="Times New Roman" w:eastAsiaTheme="minorEastAsia" w:hAnsi="Times New Roman" w:cs="Times New Roman"/>
          <w:color w:val="FF0000"/>
          <w:sz w:val="24"/>
          <w:szCs w:val="24"/>
          <w:lang w:val="en-US" w:eastAsia="el-GR"/>
        </w:rPr>
        <w:t>Oliv</w:t>
      </w:r>
      <w:r>
        <w:rPr>
          <w:rFonts w:ascii="Times New Roman" w:eastAsiaTheme="minorEastAsia" w:hAnsi="Times New Roman" w:cs="Times New Roman"/>
          <w:color w:val="FF0000"/>
          <w:sz w:val="24"/>
          <w:szCs w:val="24"/>
          <w:lang w:val="en-US" w:eastAsia="el-GR"/>
        </w:rPr>
        <w:t>eira and Fernandes</w:t>
      </w:r>
      <w:r w:rsidRPr="00080208">
        <w:rPr>
          <w:rFonts w:ascii="Times New Roman" w:eastAsiaTheme="minorEastAsia" w:hAnsi="Times New Roman" w:cs="Times New Roman"/>
          <w:color w:val="FF0000"/>
          <w:sz w:val="24"/>
          <w:szCs w:val="24"/>
          <w:lang w:val="en-US" w:eastAsia="el-GR"/>
        </w:rPr>
        <w:t>,</w:t>
      </w:r>
      <w:r>
        <w:rPr>
          <w:rFonts w:ascii="Times New Roman" w:eastAsiaTheme="minorEastAsia" w:hAnsi="Times New Roman" w:cs="Times New Roman"/>
          <w:color w:val="FF0000"/>
          <w:sz w:val="24"/>
          <w:szCs w:val="24"/>
          <w:lang w:val="en-US" w:eastAsia="el-GR"/>
        </w:rPr>
        <w:t xml:space="preserve"> 2017;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 xml:space="preserve">; </w:t>
      </w:r>
      <w:r>
        <w:rPr>
          <w:rFonts w:ascii="Times New Roman" w:hAnsi="Times New Roman" w:cs="Times New Roman"/>
          <w:color w:val="FF0000"/>
          <w:sz w:val="24"/>
          <w:szCs w:val="24"/>
          <w:lang w:val="en-US"/>
        </w:rPr>
        <w:t xml:space="preserve">Merwe, </w:t>
      </w:r>
      <w:r w:rsidRPr="00930A74">
        <w:rPr>
          <w:rFonts w:ascii="Times New Roman" w:hAnsi="Times New Roman" w:cs="Times New Roman"/>
          <w:color w:val="FF0000"/>
          <w:sz w:val="24"/>
          <w:szCs w:val="24"/>
          <w:lang w:val="en-US"/>
        </w:rPr>
        <w:t>201</w:t>
      </w:r>
      <w:r>
        <w:rPr>
          <w:rFonts w:ascii="Times New Roman" w:hAnsi="Times New Roman" w:cs="Times New Roman"/>
          <w:color w:val="FF0000"/>
          <w:sz w:val="24"/>
          <w:szCs w:val="24"/>
          <w:lang w:val="en-US"/>
        </w:rPr>
        <w:t>7; Isack</w:t>
      </w:r>
      <w:r w:rsidRPr="00A73561">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A73561">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 xml:space="preserve">eazzo and Furlan, 2018;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 xml:space="preserve">Das, </w:t>
      </w:r>
      <w:r w:rsidRPr="003E22A7">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Soliman</w:t>
      </w:r>
      <w:r w:rsidRPr="00672C9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2018).</w:t>
      </w:r>
    </w:p>
    <w:p w:rsidR="001938AE" w:rsidRPr="00CE58BC" w:rsidRDefault="001938AE" w:rsidP="001938AE">
      <w:pPr>
        <w:jc w:val="both"/>
        <w:rPr>
          <w:rFonts w:ascii="Times New Roman" w:hAnsi="Times New Roman" w:cs="Times New Roman"/>
          <w:color w:val="FF0000"/>
          <w:sz w:val="24"/>
          <w:szCs w:val="24"/>
          <w:lang w:val="en-US"/>
        </w:rPr>
      </w:pPr>
      <w:r w:rsidRPr="00E6642D">
        <w:rPr>
          <w:rFonts w:ascii="Times New Roman" w:hAnsi="Times New Roman" w:cs="Times New Roman"/>
          <w:b/>
          <w:color w:val="365F91" w:themeColor="accent1" w:themeShade="BF"/>
          <w:sz w:val="24"/>
          <w:szCs w:val="24"/>
          <w:lang w:val="en-US"/>
        </w:rPr>
        <w:t>1</w:t>
      </w:r>
      <w:r w:rsidR="00076E4E">
        <w:rPr>
          <w:rFonts w:ascii="Times New Roman" w:hAnsi="Times New Roman" w:cs="Times New Roman"/>
          <w:b/>
          <w:color w:val="365F91" w:themeColor="accent1" w:themeShade="BF"/>
          <w:sz w:val="24"/>
          <w:szCs w:val="24"/>
          <w:lang w:val="en-US"/>
        </w:rPr>
        <w:t>6</w:t>
      </w:r>
      <w:r w:rsidRPr="00E6642D">
        <w:rPr>
          <w:rFonts w:ascii="Times New Roman" w:hAnsi="Times New Roman" w:cs="Times New Roman"/>
          <w:b/>
          <w:color w:val="365F91" w:themeColor="accent1" w:themeShade="BF"/>
          <w:sz w:val="24"/>
          <w:szCs w:val="24"/>
          <w:lang w:val="en-US"/>
        </w:rPr>
        <w:t>. Process management</w:t>
      </w:r>
      <w:r>
        <w:rPr>
          <w:rFonts w:ascii="Times New Roman" w:hAnsi="Times New Roman" w:cs="Times New Roman"/>
          <w:color w:val="365F91" w:themeColor="accent1" w:themeShade="BF"/>
          <w:sz w:val="24"/>
          <w:szCs w:val="24"/>
          <w:lang w:val="en-US"/>
        </w:rPr>
        <w:t xml:space="preserve"> (</w:t>
      </w:r>
      <w:r w:rsidRPr="00E6642D">
        <w:rPr>
          <w:rFonts w:ascii="Times New Roman" w:hAnsi="Times New Roman" w:cs="Times New Roman"/>
          <w:color w:val="365F91" w:themeColor="accent1" w:themeShade="BF"/>
          <w:sz w:val="24"/>
          <w:szCs w:val="24"/>
          <w:lang w:val="en-US"/>
        </w:rPr>
        <w:t>process</w:t>
      </w:r>
      <w:r>
        <w:rPr>
          <w:rFonts w:ascii="Times New Roman" w:hAnsi="Times New Roman" w:cs="Times New Roman"/>
          <w:color w:val="365F91" w:themeColor="accent1" w:themeShade="BF"/>
          <w:sz w:val="24"/>
          <w:szCs w:val="24"/>
          <w:lang w:val="en-US"/>
        </w:rPr>
        <w:t>es adding</w:t>
      </w:r>
      <w:r w:rsidRPr="00E6642D">
        <w:rPr>
          <w:rFonts w:ascii="Times New Roman" w:hAnsi="Times New Roman" w:cs="Times New Roman"/>
          <w:color w:val="365F91" w:themeColor="accent1" w:themeShade="BF"/>
          <w:sz w:val="24"/>
          <w:szCs w:val="24"/>
          <w:lang w:val="en-US"/>
        </w:rPr>
        <w:t xml:space="preserve"> value for the customer by reducing all kind of waste</w:t>
      </w:r>
      <w:r w:rsidR="002B5D5A">
        <w:rPr>
          <w:rFonts w:ascii="Times New Roman" w:hAnsi="Times New Roman" w:cs="Times New Roman"/>
          <w:color w:val="365F91" w:themeColor="accent1" w:themeShade="BF"/>
          <w:sz w:val="24"/>
          <w:szCs w:val="24"/>
          <w:lang w:val="en-US"/>
        </w:rPr>
        <w:t>,</w:t>
      </w:r>
      <w:r w:rsidRPr="00E6642D">
        <w:rPr>
          <w:rFonts w:ascii="Times New Roman" w:hAnsi="Times New Roman" w:cs="Times New Roman"/>
          <w:color w:val="365F91" w:themeColor="accent1" w:themeShade="BF"/>
          <w:sz w:val="24"/>
          <w:szCs w:val="24"/>
          <w:lang w:val="en-US"/>
        </w:rPr>
        <w:t xml:space="preserve"> focusing on quality tools to enhance</w:t>
      </w:r>
      <w:r w:rsidR="002B5D5A">
        <w:rPr>
          <w:rFonts w:ascii="Times New Roman" w:hAnsi="Times New Roman" w:cs="Times New Roman"/>
          <w:color w:val="365F91" w:themeColor="accent1" w:themeShade="BF"/>
          <w:sz w:val="24"/>
          <w:szCs w:val="24"/>
          <w:lang w:val="en-US"/>
        </w:rPr>
        <w:t xml:space="preserve"> the success of lean activities,</w:t>
      </w:r>
      <w:r w:rsidRPr="00E6642D">
        <w:rPr>
          <w:rFonts w:ascii="Times New Roman" w:hAnsi="Times New Roman" w:cs="Times New Roman"/>
          <w:color w:val="365F91" w:themeColor="accent1" w:themeShade="BF"/>
          <w:sz w:val="24"/>
          <w:szCs w:val="24"/>
          <w:lang w:val="en-US"/>
        </w:rPr>
        <w:t xml:space="preserve"> reviewing and designing proc</w:t>
      </w:r>
      <w:r w:rsidR="002B5D5A">
        <w:rPr>
          <w:rFonts w:ascii="Times New Roman" w:hAnsi="Times New Roman" w:cs="Times New Roman"/>
          <w:color w:val="365F91" w:themeColor="accent1" w:themeShade="BF"/>
          <w:sz w:val="24"/>
          <w:szCs w:val="24"/>
          <w:lang w:val="en-US"/>
        </w:rPr>
        <w:t>esses to be preventive-oriented,</w:t>
      </w:r>
      <w:r w:rsidRPr="00E6642D">
        <w:rPr>
          <w:rFonts w:ascii="Times New Roman" w:hAnsi="Times New Roman" w:cs="Times New Roman"/>
          <w:color w:val="365F91" w:themeColor="accent1" w:themeShade="BF"/>
          <w:sz w:val="24"/>
          <w:szCs w:val="24"/>
          <w:lang w:val="en-US"/>
        </w:rPr>
        <w:t xml:space="preserve"> understanding the con</w:t>
      </w:r>
      <w:r w:rsidR="002B5D5A">
        <w:rPr>
          <w:rFonts w:ascii="Times New Roman" w:hAnsi="Times New Roman" w:cs="Times New Roman"/>
          <w:color w:val="365F91" w:themeColor="accent1" w:themeShade="BF"/>
          <w:sz w:val="24"/>
          <w:szCs w:val="24"/>
          <w:lang w:val="en-US"/>
        </w:rPr>
        <w:t>cept of the “internal customer”,</w:t>
      </w:r>
      <w:r w:rsidRPr="00E6642D">
        <w:rPr>
          <w:rFonts w:ascii="Times New Roman" w:hAnsi="Times New Roman" w:cs="Times New Roman"/>
          <w:color w:val="365F91" w:themeColor="accent1" w:themeShade="BF"/>
          <w:sz w:val="24"/>
          <w:szCs w:val="24"/>
          <w:lang w:val="en-US"/>
        </w:rPr>
        <w:t xml:space="preserve"> determining and documenting expect</w:t>
      </w:r>
      <w:r w:rsidR="002B5D5A">
        <w:rPr>
          <w:rFonts w:ascii="Times New Roman" w:hAnsi="Times New Roman" w:cs="Times New Roman"/>
          <w:color w:val="365F91" w:themeColor="accent1" w:themeShade="BF"/>
          <w:sz w:val="24"/>
          <w:szCs w:val="24"/>
          <w:lang w:val="en-US"/>
        </w:rPr>
        <w:t>ed performance of all processes,</w:t>
      </w:r>
      <w:r w:rsidRPr="00E6642D">
        <w:rPr>
          <w:rFonts w:ascii="Times New Roman" w:hAnsi="Times New Roman" w:cs="Times New Roman"/>
          <w:color w:val="365F91" w:themeColor="accent1" w:themeShade="BF"/>
          <w:sz w:val="24"/>
          <w:szCs w:val="24"/>
          <w:lang w:val="en-US"/>
        </w:rPr>
        <w:t xml:space="preserve"> re-arranging process modules for customization purposes</w:t>
      </w:r>
      <w:r w:rsidR="002B5D5A">
        <w:rPr>
          <w:rFonts w:ascii="Times New Roman" w:hAnsi="Times New Roman" w:cs="Times New Roman"/>
          <w:color w:val="365F91" w:themeColor="accent1" w:themeShade="BF"/>
          <w:sz w:val="24"/>
          <w:szCs w:val="24"/>
          <w:lang w:val="en-US"/>
        </w:rPr>
        <w:t>,</w:t>
      </w:r>
      <w:r>
        <w:rPr>
          <w:rFonts w:ascii="Times New Roman" w:hAnsi="Times New Roman" w:cs="Times New Roman"/>
          <w:color w:val="365F91" w:themeColor="accent1" w:themeShade="BF"/>
          <w:sz w:val="24"/>
          <w:szCs w:val="24"/>
          <w:lang w:val="en-US"/>
        </w:rPr>
        <w:t xml:space="preserve"> </w:t>
      </w:r>
      <w:r w:rsidRPr="005825C9">
        <w:rPr>
          <w:rFonts w:ascii="Times New Roman" w:hAnsi="Times New Roman" w:cs="Times New Roman"/>
          <w:color w:val="365F91" w:themeColor="accent1" w:themeShade="BF"/>
          <w:sz w:val="24"/>
          <w:szCs w:val="24"/>
          <w:lang w:val="en-US"/>
        </w:rPr>
        <w:t>using the 6S methodology meaning 5S and safety</w:t>
      </w:r>
      <w:r w:rsidRPr="00E6642D">
        <w:rPr>
          <w:rFonts w:ascii="Times New Roman" w:hAnsi="Times New Roman" w:cs="Times New Roman"/>
          <w:color w:val="365F91" w:themeColor="accent1" w:themeShade="BF"/>
          <w:sz w:val="24"/>
          <w:szCs w:val="24"/>
          <w:lang w:val="en-US"/>
        </w:rPr>
        <w:t xml:space="preserve">) </w:t>
      </w:r>
      <w:r>
        <w:rPr>
          <w:rFonts w:ascii="Times New Roman" w:hAnsi="Times New Roman" w:cs="Times New Roman"/>
          <w:color w:val="FF0000"/>
          <w:sz w:val="24"/>
          <w:szCs w:val="24"/>
          <w:lang w:val="en-US"/>
        </w:rPr>
        <w:t>(Sanchez and Perez, 2001; Li</w:t>
      </w:r>
      <w:r w:rsidRPr="00D938E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2005; Papadopoulou and Ozbayrak, 2005; Saurin</w:t>
      </w:r>
      <w:r w:rsidRPr="00D938E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D938E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Bhasin, 2011; Yang</w:t>
      </w:r>
      <w:r w:rsidRPr="00D938E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 Saurin et al., 2011; Deflorin and Scherrer-Rathje, 2012; Sezen</w:t>
      </w:r>
      <w:r w:rsidRPr="00D938E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 Sezen</w:t>
      </w:r>
      <w:r w:rsidRPr="0022597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22597D">
        <w:rPr>
          <w:rFonts w:ascii="Times New Roman" w:hAnsi="Times New Roman" w:cs="Times New Roman"/>
          <w:color w:val="FF0000"/>
          <w:sz w:val="24"/>
          <w:szCs w:val="24"/>
          <w:lang w:val="en-US"/>
        </w:rPr>
        <w:t>2012</w:t>
      </w:r>
      <w:r>
        <w:rPr>
          <w:rFonts w:ascii="Times New Roman" w:hAnsi="Times New Roman" w:cs="Times New Roman"/>
          <w:color w:val="FF0000"/>
          <w:sz w:val="24"/>
          <w:szCs w:val="24"/>
          <w:lang w:val="en-US"/>
        </w:rPr>
        <w:t>; AL-Najem</w:t>
      </w:r>
      <w:r w:rsidRPr="00934EA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2013; </w:t>
      </w:r>
      <w:r w:rsidRPr="00D938EB">
        <w:rPr>
          <w:rFonts w:ascii="Times New Roman" w:hAnsi="Times New Roman" w:cs="Times New Roman"/>
          <w:color w:val="FF0000"/>
          <w:sz w:val="24"/>
          <w:szCs w:val="24"/>
          <w:lang w:val="en-US"/>
        </w:rPr>
        <w:t>Du</w:t>
      </w:r>
      <w:r>
        <w:rPr>
          <w:rFonts w:ascii="Times New Roman" w:hAnsi="Times New Roman" w:cs="Times New Roman"/>
          <w:color w:val="FF0000"/>
          <w:sz w:val="24"/>
          <w:szCs w:val="24"/>
          <w:lang w:val="en-US"/>
        </w:rPr>
        <w:t>arte and Cruz-Machado, 2013;</w:t>
      </w:r>
      <w:r w:rsidRPr="00D938E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Nawanir</w:t>
      </w:r>
      <w:r w:rsidRPr="00D938E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Khanchanapong</w:t>
      </w:r>
      <w:r w:rsidRPr="00D938E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2014;</w:t>
      </w:r>
      <w:r w:rsidRPr="00D938EB">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a;</w:t>
      </w:r>
      <w:r w:rsidRPr="00CE58BC">
        <w:rPr>
          <w:rFonts w:ascii="Times New Roman" w:hAnsi="Times New Roman" w:cs="Times New Roman"/>
          <w:color w:val="FF0000"/>
          <w:sz w:val="24"/>
          <w:szCs w:val="24"/>
          <w:lang w:val="en-US"/>
        </w:rPr>
        <w:t xml:space="preserve">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Mund</w:t>
      </w:r>
      <w:r w:rsidRPr="00D938E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2015; </w:t>
      </w:r>
      <w:r>
        <w:rPr>
          <w:rStyle w:val="Bodytext55ptSpacing0pt"/>
          <w:rFonts w:ascii="Times New Roman" w:hAnsi="Times New Roman" w:cs="Times New Roman"/>
          <w:color w:val="FF0000"/>
          <w:sz w:val="24"/>
          <w:szCs w:val="24"/>
        </w:rPr>
        <w:t>Losonci</w:t>
      </w:r>
      <w:r w:rsidRPr="00095941">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2017; Sharma and Shah, </w:t>
      </w:r>
      <w:r w:rsidRPr="00D26AD5">
        <w:rPr>
          <w:rStyle w:val="Bodytext55ptSpacing0pt"/>
          <w:rFonts w:ascii="Times New Roman" w:hAnsi="Times New Roman" w:cs="Times New Roman"/>
          <w:color w:val="FF0000"/>
          <w:sz w:val="24"/>
          <w:szCs w:val="24"/>
        </w:rPr>
        <w:t>2016</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 xml:space="preserve">Ayeni et al., 2016; </w:t>
      </w:r>
      <w:r>
        <w:rPr>
          <w:rFonts w:ascii="Times New Roman" w:eastAsiaTheme="minorEastAsia" w:hAnsi="Times New Roman" w:cs="Times New Roman"/>
          <w:color w:val="FF0000"/>
          <w:sz w:val="24"/>
          <w:szCs w:val="24"/>
          <w:lang w:val="en-US" w:eastAsia="el-GR"/>
        </w:rPr>
        <w:t xml:space="preserve">Narayanamurthy and Gurumurthy, 2016; </w:t>
      </w:r>
      <w:r w:rsidRPr="009702C4">
        <w:rPr>
          <w:rFonts w:ascii="Times New Roman" w:hAnsi="Times New Roman" w:cs="Times New Roman"/>
          <w:color w:val="FF0000"/>
          <w:sz w:val="24"/>
          <w:szCs w:val="24"/>
          <w:lang w:val="en-US"/>
        </w:rPr>
        <w:t xml:space="preserve">Sajan </w:t>
      </w:r>
      <w:r>
        <w:rPr>
          <w:rFonts w:ascii="Times New Roman" w:hAnsi="Times New Roman" w:cs="Times New Roman"/>
          <w:color w:val="FF0000"/>
          <w:sz w:val="24"/>
          <w:szCs w:val="24"/>
          <w:lang w:val="en-US"/>
        </w:rPr>
        <w:t xml:space="preserve">et al., </w:t>
      </w:r>
      <w:r w:rsidRPr="009702C4">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Losonci</w:t>
      </w:r>
      <w:r w:rsidRPr="00095941">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2017; </w:t>
      </w:r>
      <w:r>
        <w:rPr>
          <w:rFonts w:ascii="Times New Roman" w:hAnsi="Times New Roman" w:cs="Times New Roman"/>
          <w:color w:val="FF0000"/>
          <w:sz w:val="24"/>
          <w:szCs w:val="24"/>
          <w:lang w:val="en-US"/>
        </w:rPr>
        <w:t xml:space="preserve">Ghobakhloo and Azar, </w:t>
      </w:r>
      <w:r w:rsidRPr="00BF538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eazzo and Furlan, 2018; Isack</w:t>
      </w:r>
      <w:r w:rsidRPr="00A73561">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A73561">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 xml:space="preserve">Das, </w:t>
      </w:r>
      <w:r w:rsidRPr="003E22A7">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w:t>
      </w:r>
    </w:p>
    <w:p w:rsidR="001938AE" w:rsidRPr="00CD39F9" w:rsidRDefault="001938AE" w:rsidP="001938AE">
      <w:pPr>
        <w:jc w:val="both"/>
        <w:rPr>
          <w:rFonts w:ascii="Times New Roman" w:eastAsiaTheme="minorEastAsia" w:hAnsi="Times New Roman" w:cs="Times New Roman"/>
          <w:color w:val="FF0000"/>
          <w:sz w:val="24"/>
          <w:szCs w:val="24"/>
          <w:lang w:val="en-US" w:eastAsia="el-GR"/>
        </w:rPr>
      </w:pPr>
      <w:r w:rsidRPr="003765D9">
        <w:rPr>
          <w:rFonts w:ascii="Times New Roman" w:hAnsi="Times New Roman" w:cs="Times New Roman"/>
          <w:b/>
          <w:color w:val="365F91" w:themeColor="accent1" w:themeShade="BF"/>
          <w:sz w:val="24"/>
          <w:szCs w:val="24"/>
          <w:lang w:val="en-US"/>
        </w:rPr>
        <w:t>1</w:t>
      </w:r>
      <w:r w:rsidR="00076E4E">
        <w:rPr>
          <w:rFonts w:ascii="Times New Roman" w:hAnsi="Times New Roman" w:cs="Times New Roman"/>
          <w:b/>
          <w:color w:val="365F91" w:themeColor="accent1" w:themeShade="BF"/>
          <w:sz w:val="24"/>
          <w:szCs w:val="24"/>
          <w:lang w:val="en-US"/>
        </w:rPr>
        <w:t>7</w:t>
      </w:r>
      <w:r w:rsidRPr="003765D9">
        <w:rPr>
          <w:rFonts w:ascii="Times New Roman" w:hAnsi="Times New Roman" w:cs="Times New Roman"/>
          <w:b/>
          <w:color w:val="365F91" w:themeColor="accent1" w:themeShade="BF"/>
          <w:sz w:val="24"/>
          <w:szCs w:val="24"/>
          <w:lang w:val="en-US"/>
        </w:rPr>
        <w:t>. Quality designed into the product - Integrated product design</w:t>
      </w:r>
      <w:r w:rsidRPr="003765D9">
        <w:rPr>
          <w:rFonts w:ascii="Times New Roman" w:hAnsi="Times New Roman" w:cs="Times New Roman"/>
          <w:color w:val="365F91" w:themeColor="accent1" w:themeShade="BF"/>
          <w:sz w:val="24"/>
          <w:szCs w:val="24"/>
          <w:lang w:val="en-US"/>
        </w:rPr>
        <w:t xml:space="preserve"> (5s is integral in the product design, design-for-manufacture/assembly methods,</w:t>
      </w:r>
      <w:r>
        <w:rPr>
          <w:rFonts w:ascii="Times New Roman" w:hAnsi="Times New Roman" w:cs="Times New Roman"/>
          <w:color w:val="365F91" w:themeColor="accent1" w:themeShade="BF"/>
          <w:sz w:val="24"/>
          <w:szCs w:val="24"/>
          <w:lang w:val="en-US"/>
        </w:rPr>
        <w:t xml:space="preserve"> m</w:t>
      </w:r>
      <w:r w:rsidRPr="009765C6">
        <w:rPr>
          <w:rFonts w:ascii="Times New Roman" w:hAnsi="Times New Roman" w:cs="Times New Roman"/>
          <w:color w:val="365F91" w:themeColor="accent1" w:themeShade="BF"/>
          <w:sz w:val="24"/>
          <w:szCs w:val="24"/>
          <w:lang w:val="en-US"/>
        </w:rPr>
        <w:t>istakes proofing/Poka-Yoke</w:t>
      </w:r>
      <w:r>
        <w:rPr>
          <w:rFonts w:ascii="Times New Roman" w:hAnsi="Times New Roman" w:cs="Times New Roman"/>
          <w:color w:val="365F91" w:themeColor="accent1" w:themeShade="BF"/>
          <w:sz w:val="24"/>
          <w:szCs w:val="24"/>
          <w:lang w:val="en-US"/>
        </w:rPr>
        <w:t>,</w:t>
      </w:r>
      <w:r w:rsidRPr="007A1B6D">
        <w:rPr>
          <w:rFonts w:ascii="Times New Roman" w:hAnsi="Times New Roman" w:cs="Times New Roman"/>
          <w:sz w:val="24"/>
          <w:szCs w:val="24"/>
          <w:lang w:val="en-US"/>
        </w:rPr>
        <w:t xml:space="preserve">  </w:t>
      </w:r>
      <w:r w:rsidRPr="003765D9">
        <w:rPr>
          <w:rFonts w:ascii="Times New Roman" w:hAnsi="Times New Roman" w:cs="Times New Roman"/>
          <w:color w:val="365F91" w:themeColor="accent1" w:themeShade="BF"/>
          <w:sz w:val="24"/>
          <w:szCs w:val="24"/>
          <w:lang w:val="en-US"/>
        </w:rPr>
        <w:t xml:space="preserve">supplier and customer involvement in product development, concurrent engineering, strengthening the relationship between product and manufacturing engineers, job rotation between design and manufacturing engineering). </w:t>
      </w:r>
      <w:r>
        <w:rPr>
          <w:rFonts w:ascii="Times New Roman" w:hAnsi="Times New Roman" w:cs="Times New Roman"/>
          <w:color w:val="FF0000"/>
          <w:sz w:val="24"/>
          <w:szCs w:val="24"/>
          <w:lang w:val="en-US"/>
        </w:rPr>
        <w:t>(</w:t>
      </w:r>
      <w:r w:rsidRPr="0024532E">
        <w:rPr>
          <w:rFonts w:ascii="Times New Roman" w:hAnsi="Times New Roman" w:cs="Times New Roman"/>
          <w:color w:val="FF0000"/>
          <w:sz w:val="24"/>
          <w:szCs w:val="24"/>
          <w:lang w:val="en-US"/>
        </w:rPr>
        <w:t xml:space="preserve">Narasimhan </w:t>
      </w:r>
      <w:r>
        <w:rPr>
          <w:rFonts w:ascii="Times New Roman" w:hAnsi="Times New Roman" w:cs="Times New Roman"/>
          <w:color w:val="FF0000"/>
          <w:sz w:val="24"/>
          <w:szCs w:val="24"/>
          <w:lang w:val="en-US"/>
        </w:rPr>
        <w:t xml:space="preserve">et al., 2006; Bhasin, 2011; </w:t>
      </w:r>
      <w:r w:rsidRPr="0024532E">
        <w:rPr>
          <w:rFonts w:ascii="Times New Roman" w:hAnsi="Times New Roman" w:cs="Times New Roman"/>
          <w:color w:val="FF0000"/>
          <w:sz w:val="24"/>
          <w:szCs w:val="24"/>
          <w:lang w:val="en-US"/>
        </w:rPr>
        <w:t xml:space="preserve">Vinodh and Chintha, </w:t>
      </w:r>
      <w:r>
        <w:rPr>
          <w:rFonts w:ascii="Times New Roman" w:hAnsi="Times New Roman" w:cs="Times New Roman"/>
          <w:color w:val="FF0000"/>
          <w:sz w:val="24"/>
          <w:szCs w:val="24"/>
          <w:lang w:val="en-US"/>
        </w:rPr>
        <w:t>2011b; Sezen</w:t>
      </w:r>
      <w:r w:rsidRPr="0022597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22597D">
        <w:rPr>
          <w:rFonts w:ascii="Times New Roman" w:hAnsi="Times New Roman" w:cs="Times New Roman"/>
          <w:color w:val="FF0000"/>
          <w:sz w:val="24"/>
          <w:szCs w:val="24"/>
          <w:lang w:val="en-US"/>
        </w:rPr>
        <w:t>2012</w:t>
      </w:r>
      <w:r>
        <w:rPr>
          <w:rFonts w:ascii="Times New Roman" w:hAnsi="Times New Roman" w:cs="Times New Roman"/>
          <w:color w:val="FF0000"/>
          <w:sz w:val="24"/>
          <w:szCs w:val="24"/>
          <w:lang w:val="en-US"/>
        </w:rPr>
        <w:t>; Mund</w:t>
      </w:r>
      <w:r w:rsidRPr="0024532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2015;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w:t>
      </w:r>
      <w:r>
        <w:rPr>
          <w:rFonts w:ascii="Times New Roman" w:eastAsiaTheme="minorEastAsia" w:hAnsi="Times New Roman" w:cs="Times New Roman"/>
          <w:color w:val="FF0000"/>
          <w:sz w:val="24"/>
          <w:szCs w:val="24"/>
          <w:lang w:val="en-US" w:eastAsia="el-GR"/>
        </w:rPr>
        <w:t xml:space="preserve">Narayanamurthy and Gurumurthy, 2016; </w:t>
      </w:r>
      <w:r>
        <w:rPr>
          <w:rFonts w:ascii="Times New Roman" w:hAnsi="Times New Roman" w:cs="Times New Roman"/>
          <w:color w:val="FF0000"/>
          <w:sz w:val="24"/>
          <w:szCs w:val="24"/>
          <w:lang w:val="en-US"/>
        </w:rPr>
        <w:t>Abolhassani</w:t>
      </w:r>
      <w:r w:rsidRPr="003C06D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3C06DE">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 xml:space="preserve">; </w:t>
      </w:r>
      <w:r>
        <w:rPr>
          <w:rFonts w:ascii="Times New Roman" w:hAnsi="Times New Roman" w:cs="Times New Roman"/>
          <w:color w:val="FF0000"/>
          <w:sz w:val="24"/>
          <w:szCs w:val="24"/>
          <w:lang w:val="en-US"/>
        </w:rPr>
        <w:t xml:space="preserve">Bevilacqua et al., </w:t>
      </w:r>
      <w:r w:rsidRPr="00614796">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w:t>
      </w:r>
    </w:p>
    <w:p w:rsidR="001938AE" w:rsidRPr="002337DE" w:rsidRDefault="001938AE" w:rsidP="001938AE">
      <w:pPr>
        <w:jc w:val="both"/>
        <w:rPr>
          <w:rFonts w:ascii="Times New Roman" w:eastAsiaTheme="minorEastAsia" w:hAnsi="Times New Roman" w:cs="Times New Roman"/>
          <w:color w:val="FF0000"/>
          <w:sz w:val="24"/>
          <w:szCs w:val="24"/>
          <w:lang w:val="en-US" w:eastAsia="el-GR"/>
        </w:rPr>
      </w:pPr>
      <w:r w:rsidRPr="00B2076E">
        <w:rPr>
          <w:rFonts w:ascii="Times New Roman" w:hAnsi="Times New Roman" w:cs="Times New Roman"/>
          <w:b/>
          <w:color w:val="365F91" w:themeColor="accent1" w:themeShade="BF"/>
          <w:sz w:val="24"/>
          <w:szCs w:val="24"/>
          <w:lang w:val="en-US"/>
        </w:rPr>
        <w:t>1</w:t>
      </w:r>
      <w:r w:rsidR="00076E4E">
        <w:rPr>
          <w:rFonts w:ascii="Times New Roman" w:hAnsi="Times New Roman" w:cs="Times New Roman"/>
          <w:b/>
          <w:color w:val="365F91" w:themeColor="accent1" w:themeShade="BF"/>
          <w:sz w:val="24"/>
          <w:szCs w:val="24"/>
          <w:lang w:val="en-US"/>
        </w:rPr>
        <w:t>8</w:t>
      </w:r>
      <w:r w:rsidRPr="00B2076E">
        <w:rPr>
          <w:rFonts w:ascii="Times New Roman" w:hAnsi="Times New Roman" w:cs="Times New Roman"/>
          <w:b/>
          <w:color w:val="365F91" w:themeColor="accent1" w:themeShade="BF"/>
          <w:sz w:val="24"/>
          <w:szCs w:val="24"/>
          <w:lang w:val="en-US"/>
        </w:rPr>
        <w:t xml:space="preserve">. Quality problem-solving </w:t>
      </w:r>
      <w:r w:rsidRPr="00B2076E">
        <w:rPr>
          <w:rFonts w:ascii="Times New Roman" w:hAnsi="Times New Roman" w:cs="Times New Roman"/>
          <w:color w:val="365F91" w:themeColor="accent1" w:themeShade="BF"/>
          <w:sz w:val="24"/>
          <w:szCs w:val="24"/>
          <w:lang w:val="en-US"/>
        </w:rPr>
        <w:t>(closed-loop quality problem solution, root cause problem solving, formulating cross-functional small teams to solve problems, stopping the production line to deal with the roots of the problem, dealing with the problems immediately, inspecting the quality of employee work)</w:t>
      </w:r>
      <w:r w:rsidRPr="0096241B">
        <w:rPr>
          <w:rFonts w:ascii="Times New Roman" w:hAnsi="Times New Roman" w:cs="Times New Roman"/>
          <w:color w:val="365F91" w:themeColor="accent1" w:themeShade="BF"/>
          <w:sz w:val="24"/>
          <w:szCs w:val="24"/>
          <w:lang w:val="en-US"/>
        </w:rPr>
        <w:t xml:space="preserve"> </w:t>
      </w:r>
      <w:r>
        <w:rPr>
          <w:rFonts w:ascii="Times New Roman" w:hAnsi="Times New Roman" w:cs="Times New Roman"/>
          <w:color w:val="FF0000"/>
          <w:sz w:val="24"/>
          <w:szCs w:val="24"/>
          <w:lang w:val="en-US"/>
        </w:rPr>
        <w:t xml:space="preserve">(Boyer, 1996; Bhasin, 2011; </w:t>
      </w:r>
      <w:r w:rsidRPr="005354CF">
        <w:rPr>
          <w:rFonts w:ascii="Times New Roman" w:hAnsi="Times New Roman" w:cs="Times New Roman"/>
          <w:color w:val="FF0000"/>
          <w:sz w:val="24"/>
          <w:szCs w:val="24"/>
          <w:lang w:val="en-US"/>
        </w:rPr>
        <w:t>Deflorin</w:t>
      </w:r>
      <w:r>
        <w:rPr>
          <w:rFonts w:ascii="Times New Roman" w:hAnsi="Times New Roman" w:cs="Times New Roman"/>
          <w:color w:val="FF0000"/>
          <w:sz w:val="24"/>
          <w:szCs w:val="24"/>
          <w:lang w:val="en-US"/>
        </w:rPr>
        <w:t xml:space="preserve"> </w:t>
      </w:r>
      <w:r w:rsidRPr="005354CF">
        <w:rPr>
          <w:rFonts w:ascii="Times New Roman" w:hAnsi="Times New Roman" w:cs="Times New Roman"/>
          <w:color w:val="FF0000"/>
          <w:sz w:val="24"/>
          <w:szCs w:val="24"/>
          <w:lang w:val="en-US"/>
        </w:rPr>
        <w:t xml:space="preserve">and Scherrer-Rathje, </w:t>
      </w:r>
      <w:r>
        <w:rPr>
          <w:rFonts w:ascii="Times New Roman" w:hAnsi="Times New Roman" w:cs="Times New Roman"/>
          <w:color w:val="FF0000"/>
          <w:sz w:val="24"/>
          <w:szCs w:val="24"/>
          <w:lang w:val="en-US"/>
        </w:rPr>
        <w:t>2012; Sezen</w:t>
      </w:r>
      <w:r w:rsidRPr="0022597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22597D">
        <w:rPr>
          <w:rFonts w:ascii="Times New Roman" w:hAnsi="Times New Roman" w:cs="Times New Roman"/>
          <w:color w:val="FF0000"/>
          <w:sz w:val="24"/>
          <w:szCs w:val="24"/>
          <w:lang w:val="en-US"/>
        </w:rPr>
        <w:t>2012</w:t>
      </w:r>
      <w:r>
        <w:rPr>
          <w:rFonts w:ascii="Times New Roman" w:hAnsi="Times New Roman" w:cs="Times New Roman"/>
          <w:color w:val="FF0000"/>
          <w:sz w:val="24"/>
          <w:szCs w:val="24"/>
          <w:lang w:val="en-US"/>
        </w:rPr>
        <w:t>; Nawanir</w:t>
      </w:r>
      <w:r w:rsidRPr="005354C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Khanchanapong</w:t>
      </w:r>
      <w:r w:rsidRPr="005354C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2014;</w:t>
      </w:r>
      <w:r w:rsidRPr="005354C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 Bortolotti</w:t>
      </w:r>
      <w:r w:rsidRPr="005354C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2015b; Mund</w:t>
      </w:r>
      <w:r w:rsidRPr="005354C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2015; </w:t>
      </w:r>
      <w:r>
        <w:rPr>
          <w:rFonts w:ascii="Times New Roman" w:eastAsiaTheme="minorEastAsia" w:hAnsi="Times New Roman" w:cs="Times New Roman"/>
          <w:color w:val="FF0000"/>
          <w:sz w:val="24"/>
          <w:szCs w:val="24"/>
          <w:lang w:val="en-US" w:eastAsia="el-GR"/>
        </w:rPr>
        <w:t xml:space="preserve">Narayanamurthy and Gurumurthy, 2016; </w:t>
      </w:r>
      <w:r>
        <w:rPr>
          <w:rFonts w:ascii="Times New Roman" w:hAnsi="Times New Roman" w:cs="Times New Roman"/>
          <w:color w:val="FF0000"/>
          <w:sz w:val="24"/>
          <w:szCs w:val="24"/>
          <w:lang w:val="en-US"/>
        </w:rPr>
        <w:t xml:space="preserve">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 xml:space="preserve">Sharma and Shah, </w:t>
      </w:r>
      <w:r w:rsidRPr="000A6D02">
        <w:rPr>
          <w:rStyle w:val="Bodytext55ptSpacing0pt"/>
          <w:rFonts w:ascii="Times New Roman" w:hAnsi="Times New Roman" w:cs="Times New Roman"/>
          <w:color w:val="FF0000"/>
          <w:sz w:val="24"/>
          <w:szCs w:val="24"/>
        </w:rPr>
        <w:t>2016</w:t>
      </w:r>
      <w:r>
        <w:rPr>
          <w:rStyle w:val="Bodytext55ptSpacing0pt"/>
          <w:rFonts w:ascii="Times New Roman" w:hAnsi="Times New Roman" w:cs="Times New Roman"/>
          <w:color w:val="FF0000"/>
          <w:sz w:val="24"/>
          <w:szCs w:val="24"/>
        </w:rPr>
        <w:t>;</w:t>
      </w:r>
      <w:r w:rsidRPr="002337DE">
        <w:rPr>
          <w:rStyle w:val="Bodytext55ptSpacing0pt"/>
          <w:rFonts w:ascii="Times New Roman" w:eastAsiaTheme="minorEastAsia" w:hAnsi="Times New Roman" w:cs="Times New Roman"/>
          <w:color w:val="FF0000"/>
          <w:spacing w:val="0"/>
          <w:sz w:val="24"/>
          <w:szCs w:val="24"/>
          <w:shd w:val="clear" w:color="auto" w:fill="auto"/>
          <w:lang w:eastAsia="el-GR"/>
        </w:rPr>
        <w:t xml:space="preserve"> </w:t>
      </w:r>
      <w:r w:rsidRPr="009702C4">
        <w:rPr>
          <w:rFonts w:ascii="Times New Roman" w:hAnsi="Times New Roman" w:cs="Times New Roman"/>
          <w:color w:val="FF0000"/>
          <w:sz w:val="24"/>
          <w:szCs w:val="24"/>
          <w:lang w:val="en-US"/>
        </w:rPr>
        <w:t xml:space="preserve">Sajan </w:t>
      </w:r>
      <w:r>
        <w:rPr>
          <w:rFonts w:ascii="Times New Roman" w:hAnsi="Times New Roman" w:cs="Times New Roman"/>
          <w:color w:val="FF0000"/>
          <w:sz w:val="24"/>
          <w:szCs w:val="24"/>
          <w:lang w:val="en-US"/>
        </w:rPr>
        <w:t xml:space="preserve">et al. </w:t>
      </w:r>
      <w:r w:rsidRPr="009702C4">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Caldera</w:t>
      </w:r>
      <w:r w:rsidRPr="00B0383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B0383F">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2017; Wickramasinghe</w:t>
      </w:r>
      <w:r w:rsidRPr="00E777B9">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Wickramasinghe, </w:t>
      </w:r>
      <w:r w:rsidRPr="00E777B9">
        <w:rPr>
          <w:rFonts w:ascii="Times New Roman" w:hAnsi="Times New Roman" w:cs="Times New Roman"/>
          <w:color w:val="FF0000"/>
          <w:sz w:val="24"/>
          <w:szCs w:val="24"/>
          <w:lang w:val="en-US"/>
        </w:rPr>
        <w:t>2</w:t>
      </w:r>
      <w:r w:rsidRPr="00961881">
        <w:rPr>
          <w:rFonts w:ascii="Times New Roman" w:hAnsi="Times New Roman" w:cs="Times New Roman"/>
          <w:color w:val="FF0000"/>
          <w:sz w:val="24"/>
          <w:szCs w:val="24"/>
          <w:lang w:val="en-US"/>
        </w:rPr>
        <w:t>017</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Losonci</w:t>
      </w:r>
      <w:r w:rsidRPr="00095941">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2017;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w:t>
      </w:r>
      <w:r>
        <w:rPr>
          <w:rFonts w:ascii="Times New Roman" w:hAnsi="Times New Roman" w:cs="Times New Roman"/>
          <w:color w:val="FF0000"/>
          <w:sz w:val="24"/>
          <w:szCs w:val="24"/>
          <w:lang w:val="en-US"/>
        </w:rPr>
        <w:t xml:space="preserve"> Isack</w:t>
      </w:r>
      <w:r w:rsidRPr="00A73561">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A73561">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 xml:space="preserve">eazzo and Furlan, 2018; </w:t>
      </w:r>
      <w:r w:rsidRPr="0065716B">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65716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2018; Soliman</w:t>
      </w:r>
      <w:r w:rsidRPr="00672C9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2018).</w:t>
      </w:r>
    </w:p>
    <w:p w:rsidR="001938AE" w:rsidRPr="00CA76A4" w:rsidRDefault="00076E4E" w:rsidP="001938AE">
      <w:pPr>
        <w:jc w:val="both"/>
        <w:rPr>
          <w:rFonts w:ascii="Times New Roman" w:hAnsi="Times New Roman" w:cs="Times New Roman"/>
          <w:b/>
          <w:sz w:val="24"/>
          <w:szCs w:val="24"/>
          <w:lang w:val="en-US"/>
        </w:rPr>
      </w:pPr>
      <w:r>
        <w:rPr>
          <w:rFonts w:ascii="Times New Roman" w:hAnsi="Times New Roman" w:cs="Times New Roman"/>
          <w:b/>
          <w:color w:val="365F91" w:themeColor="accent1" w:themeShade="BF"/>
          <w:sz w:val="24"/>
          <w:szCs w:val="24"/>
          <w:lang w:val="en-US"/>
        </w:rPr>
        <w:t>19</w:t>
      </w:r>
      <w:r w:rsidR="001938AE" w:rsidRPr="00074555">
        <w:rPr>
          <w:rFonts w:ascii="Times New Roman" w:hAnsi="Times New Roman" w:cs="Times New Roman"/>
          <w:b/>
          <w:color w:val="365F91" w:themeColor="accent1" w:themeShade="BF"/>
          <w:sz w:val="24"/>
          <w:szCs w:val="24"/>
          <w:lang w:val="en-US"/>
        </w:rPr>
        <w:t xml:space="preserve">. Development and training of leaders, engineers, supervisors, shop floor employees </w:t>
      </w:r>
      <w:r w:rsidR="002B5D5A">
        <w:rPr>
          <w:rFonts w:ascii="Times New Roman" w:hAnsi="Times New Roman" w:cs="Times New Roman"/>
          <w:color w:val="365F91" w:themeColor="accent1" w:themeShade="BF"/>
          <w:sz w:val="24"/>
          <w:szCs w:val="24"/>
          <w:lang w:val="en-US"/>
        </w:rPr>
        <w:t>(providing training annually,</w:t>
      </w:r>
      <w:r w:rsidR="001938AE" w:rsidRPr="00074555">
        <w:rPr>
          <w:rFonts w:ascii="Times New Roman" w:hAnsi="Times New Roman" w:cs="Times New Roman"/>
          <w:color w:val="365F91" w:themeColor="accent1" w:themeShade="BF"/>
          <w:sz w:val="24"/>
          <w:szCs w:val="24"/>
          <w:lang w:val="en-US"/>
        </w:rPr>
        <w:t xml:space="preserve"> in a clear concise manner with practical examples and quantifiable achievements; training in production process, improvement initiatives, </w:t>
      </w:r>
      <w:r w:rsidR="001938AE" w:rsidRPr="00074555">
        <w:rPr>
          <w:rFonts w:ascii="Times New Roman" w:hAnsi="Times New Roman" w:cs="Times New Roman"/>
          <w:color w:val="365F91" w:themeColor="accent1" w:themeShade="BF"/>
          <w:sz w:val="24"/>
          <w:szCs w:val="24"/>
          <w:lang w:val="en-US"/>
        </w:rPr>
        <w:lastRenderedPageBreak/>
        <w:t>engineering, problem-solving, Lean</w:t>
      </w:r>
      <w:r w:rsidR="001938AE">
        <w:rPr>
          <w:rFonts w:ascii="Times New Roman" w:hAnsi="Times New Roman" w:cs="Times New Roman"/>
          <w:color w:val="365F91" w:themeColor="accent1" w:themeShade="BF"/>
          <w:sz w:val="24"/>
          <w:szCs w:val="24"/>
          <w:lang w:val="en-US"/>
        </w:rPr>
        <w:t xml:space="preserve">, </w:t>
      </w:r>
      <w:r w:rsidR="001938AE" w:rsidRPr="00E777B9">
        <w:rPr>
          <w:rFonts w:ascii="Times New Roman" w:hAnsi="Times New Roman" w:cs="Times New Roman"/>
          <w:color w:val="365F91" w:themeColor="accent1" w:themeShade="BF"/>
          <w:sz w:val="24"/>
          <w:szCs w:val="24"/>
          <w:lang w:val="en-US"/>
        </w:rPr>
        <w:t>leadership skills</w:t>
      </w:r>
      <w:r w:rsidR="001938AE" w:rsidRPr="00074555">
        <w:rPr>
          <w:rFonts w:ascii="Times New Roman" w:hAnsi="Times New Roman" w:cs="Times New Roman"/>
          <w:color w:val="365F91" w:themeColor="accent1" w:themeShade="BF"/>
          <w:sz w:val="24"/>
          <w:szCs w:val="24"/>
          <w:lang w:val="en-US"/>
        </w:rPr>
        <w:t>; using standardized initial training for new employees; adopting “</w:t>
      </w:r>
      <w:r w:rsidR="002B5D5A">
        <w:rPr>
          <w:rFonts w:ascii="Times New Roman" w:hAnsi="Times New Roman" w:cs="Times New Roman"/>
          <w:color w:val="365F91" w:themeColor="accent1" w:themeShade="BF"/>
          <w:sz w:val="24"/>
          <w:szCs w:val="24"/>
          <w:lang w:val="en-US"/>
        </w:rPr>
        <w:t>l</w:t>
      </w:r>
      <w:r w:rsidR="001938AE" w:rsidRPr="00074555">
        <w:rPr>
          <w:rFonts w:ascii="Times New Roman" w:hAnsi="Times New Roman" w:cs="Times New Roman"/>
          <w:color w:val="365F91" w:themeColor="accent1" w:themeShade="BF"/>
          <w:sz w:val="24"/>
          <w:szCs w:val="24"/>
          <w:lang w:val="en-US"/>
        </w:rPr>
        <w:t>earning-by-doing”; rewarding employees for learning new skills)</w:t>
      </w:r>
      <w:r w:rsidR="001938AE" w:rsidRPr="00074555">
        <w:rPr>
          <w:rFonts w:ascii="Times New Roman" w:hAnsi="Times New Roman" w:cs="Times New Roman"/>
          <w:b/>
          <w:color w:val="365F91" w:themeColor="accent1" w:themeShade="BF"/>
          <w:sz w:val="24"/>
          <w:szCs w:val="24"/>
          <w:lang w:val="en-US"/>
        </w:rPr>
        <w:t xml:space="preserve"> </w:t>
      </w:r>
      <w:r w:rsidR="001938AE">
        <w:rPr>
          <w:rFonts w:ascii="Times New Roman" w:hAnsi="Times New Roman" w:cs="Times New Roman"/>
          <w:color w:val="FF0000"/>
          <w:sz w:val="24"/>
          <w:szCs w:val="24"/>
          <w:lang w:val="en-US"/>
        </w:rPr>
        <w:t>(Boyer, 1996;</w:t>
      </w:r>
      <w:r w:rsidR="001938AE" w:rsidRPr="00484561">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 xml:space="preserve"> Papadopoulou and Ozbayrak, 2005; </w:t>
      </w:r>
      <w:r w:rsidR="001938AE" w:rsidRPr="00484561">
        <w:rPr>
          <w:rFonts w:ascii="Times New Roman" w:hAnsi="Times New Roman" w:cs="Times New Roman"/>
          <w:color w:val="FF0000"/>
          <w:sz w:val="24"/>
          <w:szCs w:val="24"/>
          <w:lang w:val="en-US"/>
        </w:rPr>
        <w:t xml:space="preserve">Narasimhan </w:t>
      </w:r>
      <w:r w:rsidR="001938AE">
        <w:rPr>
          <w:rFonts w:ascii="Times New Roman" w:hAnsi="Times New Roman" w:cs="Times New Roman"/>
          <w:color w:val="FF0000"/>
          <w:sz w:val="24"/>
          <w:szCs w:val="24"/>
          <w:lang w:val="en-US"/>
        </w:rPr>
        <w:t xml:space="preserve">et al., 2006; </w:t>
      </w:r>
      <w:r w:rsidR="001938AE" w:rsidRPr="00484561">
        <w:rPr>
          <w:rFonts w:ascii="Times New Roman" w:hAnsi="Times New Roman" w:cs="Times New Roman"/>
          <w:color w:val="FF0000"/>
          <w:sz w:val="24"/>
          <w:szCs w:val="24"/>
          <w:lang w:val="en-US"/>
        </w:rPr>
        <w:t>Si</w:t>
      </w:r>
      <w:r w:rsidR="001938AE">
        <w:rPr>
          <w:rFonts w:ascii="Times New Roman" w:hAnsi="Times New Roman" w:cs="Times New Roman"/>
          <w:color w:val="FF0000"/>
          <w:sz w:val="24"/>
          <w:szCs w:val="24"/>
          <w:lang w:val="en-US"/>
        </w:rPr>
        <w:t>m and Rogers, 2008; Bhasin, 2011;</w:t>
      </w:r>
      <w:r w:rsidR="001938AE" w:rsidRPr="00484561">
        <w:rPr>
          <w:rFonts w:ascii="Times New Roman" w:hAnsi="Times New Roman" w:cs="Times New Roman"/>
          <w:color w:val="FF0000"/>
          <w:sz w:val="24"/>
          <w:szCs w:val="24"/>
          <w:lang w:val="en-US"/>
        </w:rPr>
        <w:t xml:space="preserve"> Vin</w:t>
      </w:r>
      <w:r w:rsidR="001938AE">
        <w:rPr>
          <w:rFonts w:ascii="Times New Roman" w:hAnsi="Times New Roman" w:cs="Times New Roman"/>
          <w:color w:val="FF0000"/>
          <w:sz w:val="24"/>
          <w:szCs w:val="24"/>
          <w:lang w:val="en-US"/>
        </w:rPr>
        <w:t xml:space="preserve">odh and Chintha, 2011a; </w:t>
      </w:r>
      <w:r w:rsidR="001938AE" w:rsidRPr="00484561">
        <w:rPr>
          <w:rFonts w:ascii="Times New Roman" w:hAnsi="Times New Roman" w:cs="Times New Roman"/>
          <w:color w:val="FF0000"/>
          <w:sz w:val="24"/>
          <w:szCs w:val="24"/>
          <w:lang w:val="en-US"/>
        </w:rPr>
        <w:t>Vin</w:t>
      </w:r>
      <w:r w:rsidR="001938AE">
        <w:rPr>
          <w:rFonts w:ascii="Times New Roman" w:hAnsi="Times New Roman" w:cs="Times New Roman"/>
          <w:color w:val="FF0000"/>
          <w:sz w:val="24"/>
          <w:szCs w:val="24"/>
          <w:lang w:val="en-US"/>
        </w:rPr>
        <w:t xml:space="preserve">odh and Chintha, 2011b; </w:t>
      </w:r>
      <w:r w:rsidR="001938AE" w:rsidRPr="00484561">
        <w:rPr>
          <w:rFonts w:ascii="Times New Roman" w:hAnsi="Times New Roman" w:cs="Times New Roman"/>
          <w:color w:val="FF0000"/>
          <w:sz w:val="24"/>
          <w:szCs w:val="24"/>
          <w:lang w:val="en-US"/>
        </w:rPr>
        <w:t>Deflorin</w:t>
      </w:r>
      <w:r w:rsidR="001938AE">
        <w:rPr>
          <w:rFonts w:ascii="Times New Roman" w:hAnsi="Times New Roman" w:cs="Times New Roman"/>
          <w:color w:val="FF0000"/>
          <w:sz w:val="24"/>
          <w:szCs w:val="24"/>
          <w:lang w:val="en-US"/>
        </w:rPr>
        <w:t xml:space="preserve"> </w:t>
      </w:r>
      <w:r w:rsidR="001938AE" w:rsidRPr="00484561">
        <w:rPr>
          <w:rFonts w:ascii="Times New Roman" w:hAnsi="Times New Roman" w:cs="Times New Roman"/>
          <w:color w:val="FF0000"/>
          <w:sz w:val="24"/>
          <w:szCs w:val="24"/>
          <w:lang w:val="en-US"/>
        </w:rPr>
        <w:t xml:space="preserve">and Scherrer-Rathje, </w:t>
      </w:r>
      <w:r w:rsidR="001938AE">
        <w:rPr>
          <w:rFonts w:ascii="Times New Roman" w:hAnsi="Times New Roman" w:cs="Times New Roman"/>
          <w:color w:val="FF0000"/>
          <w:sz w:val="24"/>
          <w:szCs w:val="24"/>
          <w:lang w:val="en-US"/>
        </w:rPr>
        <w:t>2012; AL-Najem</w:t>
      </w:r>
      <w:r w:rsidR="001938AE" w:rsidRPr="00484561">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et al., 2013; Nawanir</w:t>
      </w:r>
      <w:r w:rsidR="001938AE" w:rsidRPr="00484561">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et al., 2013;</w:t>
      </w:r>
      <w:r w:rsidR="001938AE" w:rsidRPr="00484561">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Duarte and Cruz-Machado, 2013; Mund</w:t>
      </w:r>
      <w:r w:rsidR="001938AE" w:rsidRPr="00484561">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 xml:space="preserve">et al., 2015; </w:t>
      </w:r>
      <w:r w:rsidR="001938AE" w:rsidRPr="00484561">
        <w:rPr>
          <w:rFonts w:ascii="Times New Roman" w:hAnsi="Times New Roman" w:cs="Times New Roman"/>
          <w:color w:val="FF0000"/>
          <w:sz w:val="24"/>
          <w:szCs w:val="24"/>
          <w:lang w:val="en-US"/>
        </w:rPr>
        <w:t>Siss</w:t>
      </w:r>
      <w:r w:rsidR="001938AE">
        <w:rPr>
          <w:rFonts w:ascii="Times New Roman" w:hAnsi="Times New Roman" w:cs="Times New Roman"/>
          <w:color w:val="FF0000"/>
          <w:sz w:val="24"/>
          <w:szCs w:val="24"/>
          <w:lang w:val="en-US"/>
        </w:rPr>
        <w:t xml:space="preserve">on and Elshennawy, 2015; </w:t>
      </w:r>
      <w:r w:rsidR="001938AE" w:rsidRPr="00C175C6">
        <w:rPr>
          <w:rFonts w:ascii="Times New Roman" w:hAnsi="Times New Roman" w:cs="Times New Roman"/>
          <w:color w:val="FF0000"/>
          <w:sz w:val="24"/>
          <w:szCs w:val="24"/>
          <w:lang w:val="en-US"/>
        </w:rPr>
        <w:t>Jasti</w:t>
      </w:r>
      <w:r w:rsidR="001938AE">
        <w:rPr>
          <w:rFonts w:ascii="Times New Roman" w:hAnsi="Times New Roman" w:cs="Times New Roman"/>
          <w:color w:val="FF0000"/>
          <w:sz w:val="24"/>
          <w:szCs w:val="24"/>
          <w:lang w:val="en-US"/>
        </w:rPr>
        <w:t xml:space="preserve"> and</w:t>
      </w:r>
      <w:r w:rsidR="001938AE" w:rsidRPr="00C175C6">
        <w:rPr>
          <w:rFonts w:ascii="Times New Roman" w:hAnsi="Times New Roman" w:cs="Times New Roman"/>
          <w:color w:val="FF0000"/>
          <w:sz w:val="24"/>
          <w:szCs w:val="24"/>
          <w:lang w:val="en-US"/>
        </w:rPr>
        <w:t xml:space="preserve"> Kodali</w:t>
      </w:r>
      <w:r w:rsidR="001938AE">
        <w:rPr>
          <w:rFonts w:ascii="Times New Roman" w:hAnsi="Times New Roman" w:cs="Times New Roman"/>
          <w:color w:val="FF0000"/>
          <w:sz w:val="24"/>
          <w:szCs w:val="24"/>
          <w:lang w:val="en-US"/>
        </w:rPr>
        <w:t xml:space="preserve">, </w:t>
      </w:r>
      <w:r w:rsidR="001938AE" w:rsidRPr="00C175C6">
        <w:rPr>
          <w:rFonts w:ascii="Times New Roman" w:hAnsi="Times New Roman" w:cs="Times New Roman"/>
          <w:color w:val="FF0000"/>
          <w:sz w:val="24"/>
          <w:szCs w:val="24"/>
          <w:lang w:val="en-US"/>
        </w:rPr>
        <w:t>2015</w:t>
      </w:r>
      <w:r w:rsidR="001938AE">
        <w:rPr>
          <w:rFonts w:ascii="Times New Roman" w:hAnsi="Times New Roman" w:cs="Times New Roman"/>
          <w:color w:val="FF0000"/>
          <w:sz w:val="24"/>
          <w:szCs w:val="24"/>
          <w:lang w:val="en-US"/>
        </w:rPr>
        <w:t xml:space="preserve">a; </w:t>
      </w:r>
      <w:r w:rsidR="001938AE">
        <w:rPr>
          <w:rFonts w:ascii="Times New Roman" w:eastAsiaTheme="minorEastAsia" w:hAnsi="Times New Roman" w:cs="Times New Roman"/>
          <w:color w:val="FF0000"/>
          <w:sz w:val="24"/>
          <w:szCs w:val="24"/>
          <w:lang w:val="en-US" w:eastAsia="el-GR"/>
        </w:rPr>
        <w:t xml:space="preserve">Narayanamurthy and Gurumurthy, 2016; </w:t>
      </w:r>
      <w:r w:rsidR="001938AE">
        <w:rPr>
          <w:rStyle w:val="Bodytext55ptSpacing0pt"/>
          <w:rFonts w:ascii="Times New Roman" w:hAnsi="Times New Roman" w:cs="Times New Roman"/>
          <w:color w:val="FF0000"/>
          <w:sz w:val="24"/>
          <w:szCs w:val="24"/>
        </w:rPr>
        <w:t xml:space="preserve">Sharma and Shah, </w:t>
      </w:r>
      <w:r w:rsidR="001938AE" w:rsidRPr="000A6D02">
        <w:rPr>
          <w:rStyle w:val="Bodytext55ptSpacing0pt"/>
          <w:rFonts w:ascii="Times New Roman" w:hAnsi="Times New Roman" w:cs="Times New Roman"/>
          <w:color w:val="FF0000"/>
          <w:sz w:val="24"/>
          <w:szCs w:val="24"/>
        </w:rPr>
        <w:t>2016</w:t>
      </w:r>
      <w:r w:rsidR="001938AE">
        <w:rPr>
          <w:rStyle w:val="Bodytext55ptSpacing0pt"/>
          <w:rFonts w:ascii="Times New Roman" w:hAnsi="Times New Roman" w:cs="Times New Roman"/>
          <w:color w:val="FF0000"/>
          <w:sz w:val="24"/>
          <w:szCs w:val="24"/>
        </w:rPr>
        <w:t>;</w:t>
      </w:r>
      <w:r w:rsidR="001938AE" w:rsidRPr="002337DE">
        <w:rPr>
          <w:rStyle w:val="Bodytext55ptSpacing0pt"/>
          <w:rFonts w:ascii="Times New Roman" w:eastAsiaTheme="minorEastAsia" w:hAnsi="Times New Roman" w:cs="Times New Roman"/>
          <w:color w:val="FF0000"/>
          <w:spacing w:val="0"/>
          <w:sz w:val="24"/>
          <w:szCs w:val="24"/>
          <w:shd w:val="clear" w:color="auto" w:fill="auto"/>
          <w:lang w:eastAsia="el-GR"/>
        </w:rPr>
        <w:t xml:space="preserve"> </w:t>
      </w:r>
      <w:r w:rsidR="001938AE">
        <w:rPr>
          <w:rFonts w:ascii="Times New Roman" w:hAnsi="Times New Roman" w:cs="Times New Roman"/>
          <w:color w:val="FF0000"/>
          <w:sz w:val="24"/>
          <w:szCs w:val="24"/>
          <w:lang w:val="en-US"/>
        </w:rPr>
        <w:t>Wickramasinghe</w:t>
      </w:r>
      <w:r w:rsidR="001938AE" w:rsidRPr="00E777B9">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 xml:space="preserve">and Wickramasinghe, </w:t>
      </w:r>
      <w:r w:rsidR="001938AE" w:rsidRPr="00E777B9">
        <w:rPr>
          <w:rFonts w:ascii="Times New Roman" w:hAnsi="Times New Roman" w:cs="Times New Roman"/>
          <w:color w:val="FF0000"/>
          <w:sz w:val="24"/>
          <w:szCs w:val="24"/>
          <w:lang w:val="en-US"/>
        </w:rPr>
        <w:t>2</w:t>
      </w:r>
      <w:r w:rsidR="001938AE" w:rsidRPr="00961881">
        <w:rPr>
          <w:rFonts w:ascii="Times New Roman" w:hAnsi="Times New Roman" w:cs="Times New Roman"/>
          <w:color w:val="FF0000"/>
          <w:sz w:val="24"/>
          <w:szCs w:val="24"/>
          <w:lang w:val="en-US"/>
        </w:rPr>
        <w:t>017</w:t>
      </w:r>
      <w:r w:rsidR="001938AE">
        <w:rPr>
          <w:rFonts w:ascii="Times New Roman" w:hAnsi="Times New Roman" w:cs="Times New Roman"/>
          <w:color w:val="FF0000"/>
          <w:sz w:val="24"/>
          <w:szCs w:val="24"/>
          <w:lang w:val="en-US"/>
        </w:rPr>
        <w:t xml:space="preserve">; </w:t>
      </w:r>
      <w:r w:rsidR="001938AE">
        <w:rPr>
          <w:rStyle w:val="Bodytext8ptSpacing0pt"/>
          <w:rFonts w:eastAsiaTheme="minorEastAsia"/>
          <w:color w:val="FF0000"/>
          <w:sz w:val="24"/>
          <w:szCs w:val="24"/>
        </w:rPr>
        <w:t>Satolo</w:t>
      </w:r>
      <w:r w:rsidR="001938AE" w:rsidRPr="002D3AAB">
        <w:rPr>
          <w:rStyle w:val="Bodytext8ptSpacing0pt"/>
          <w:rFonts w:eastAsiaTheme="minorEastAsia"/>
          <w:color w:val="FF0000"/>
          <w:sz w:val="24"/>
          <w:szCs w:val="24"/>
        </w:rPr>
        <w:t xml:space="preserve"> </w:t>
      </w:r>
      <w:r w:rsidR="001938AE">
        <w:rPr>
          <w:rStyle w:val="Bodytext8ptSpacing0pt"/>
          <w:rFonts w:eastAsiaTheme="minorEastAsia"/>
          <w:color w:val="FF0000"/>
          <w:sz w:val="24"/>
          <w:szCs w:val="24"/>
        </w:rPr>
        <w:t xml:space="preserve">et al., </w:t>
      </w:r>
      <w:r w:rsidR="001938AE" w:rsidRPr="002D3AAB">
        <w:rPr>
          <w:rStyle w:val="Bodytext8ptSpacing0pt"/>
          <w:rFonts w:eastAsiaTheme="minorEastAsia"/>
          <w:color w:val="FF0000"/>
          <w:sz w:val="24"/>
          <w:szCs w:val="24"/>
        </w:rPr>
        <w:t>2017</w:t>
      </w:r>
      <w:r w:rsidR="001938AE">
        <w:rPr>
          <w:rStyle w:val="Bodytext8ptSpacing0pt"/>
          <w:rFonts w:eastAsiaTheme="minorEastAsia"/>
          <w:color w:val="FF0000"/>
          <w:sz w:val="24"/>
          <w:szCs w:val="24"/>
        </w:rPr>
        <w:t>;</w:t>
      </w:r>
      <w:r w:rsidR="001938AE">
        <w:rPr>
          <w:rFonts w:ascii="Times New Roman" w:hAnsi="Times New Roman" w:cs="Times New Roman"/>
          <w:color w:val="FF0000"/>
          <w:sz w:val="24"/>
          <w:szCs w:val="24"/>
          <w:lang w:val="en-US"/>
        </w:rPr>
        <w:t xml:space="preserve"> Bevilacqua et al., </w:t>
      </w:r>
      <w:r w:rsidR="001938AE" w:rsidRPr="00614796">
        <w:rPr>
          <w:rFonts w:ascii="Times New Roman" w:hAnsi="Times New Roman" w:cs="Times New Roman"/>
          <w:color w:val="FF0000"/>
          <w:sz w:val="24"/>
          <w:szCs w:val="24"/>
          <w:lang w:val="en-US"/>
        </w:rPr>
        <w:t>2017</w:t>
      </w:r>
      <w:r w:rsidR="001938AE">
        <w:rPr>
          <w:rFonts w:ascii="Times New Roman" w:hAnsi="Times New Roman" w:cs="Times New Roman"/>
          <w:color w:val="FF0000"/>
          <w:sz w:val="24"/>
          <w:szCs w:val="24"/>
          <w:lang w:val="en-US"/>
        </w:rPr>
        <w:t xml:space="preserve">; Chauhan, </w:t>
      </w:r>
      <w:r w:rsidR="001938AE" w:rsidRPr="00930A74">
        <w:rPr>
          <w:rFonts w:ascii="Times New Roman" w:hAnsi="Times New Roman" w:cs="Times New Roman"/>
          <w:color w:val="FF0000"/>
          <w:sz w:val="24"/>
          <w:szCs w:val="24"/>
          <w:lang w:val="en-US"/>
        </w:rPr>
        <w:t>2016</w:t>
      </w:r>
      <w:r w:rsidR="001938AE">
        <w:rPr>
          <w:rFonts w:ascii="Times New Roman" w:hAnsi="Times New Roman" w:cs="Times New Roman"/>
          <w:color w:val="FF0000"/>
          <w:sz w:val="24"/>
          <w:szCs w:val="24"/>
          <w:lang w:val="en-US"/>
        </w:rPr>
        <w:t xml:space="preserve">; </w:t>
      </w:r>
      <w:r w:rsidR="001938AE">
        <w:rPr>
          <w:rStyle w:val="Bodytext8ptSpacing0pt"/>
          <w:rFonts w:eastAsiaTheme="minorEastAsia"/>
          <w:color w:val="FF0000"/>
          <w:sz w:val="24"/>
          <w:szCs w:val="24"/>
        </w:rPr>
        <w:t>Satolo</w:t>
      </w:r>
      <w:r w:rsidR="001938AE" w:rsidRPr="002D3AAB">
        <w:rPr>
          <w:rStyle w:val="Bodytext8ptSpacing0pt"/>
          <w:rFonts w:eastAsiaTheme="minorEastAsia"/>
          <w:color w:val="FF0000"/>
          <w:sz w:val="24"/>
          <w:szCs w:val="24"/>
        </w:rPr>
        <w:t xml:space="preserve"> </w:t>
      </w:r>
      <w:r w:rsidR="001938AE">
        <w:rPr>
          <w:rStyle w:val="Bodytext8ptSpacing0pt"/>
          <w:rFonts w:eastAsiaTheme="minorEastAsia"/>
          <w:color w:val="FF0000"/>
          <w:sz w:val="24"/>
          <w:szCs w:val="24"/>
        </w:rPr>
        <w:t xml:space="preserve">et al., </w:t>
      </w:r>
      <w:r w:rsidR="001938AE" w:rsidRPr="002D3AAB">
        <w:rPr>
          <w:rStyle w:val="Bodytext8ptSpacing0pt"/>
          <w:rFonts w:eastAsiaTheme="minorEastAsia"/>
          <w:color w:val="FF0000"/>
          <w:sz w:val="24"/>
          <w:szCs w:val="24"/>
        </w:rPr>
        <w:t>2017</w:t>
      </w:r>
      <w:r w:rsidR="001938AE">
        <w:rPr>
          <w:rStyle w:val="Bodytext8ptSpacing0pt"/>
          <w:rFonts w:eastAsiaTheme="minorEastAsia"/>
          <w:color w:val="FF0000"/>
          <w:sz w:val="24"/>
          <w:szCs w:val="24"/>
        </w:rPr>
        <w:t xml:space="preserve">; </w:t>
      </w:r>
      <w:r w:rsidR="001938AE">
        <w:rPr>
          <w:rFonts w:ascii="Times New Roman" w:hAnsi="Times New Roman" w:cs="Times New Roman"/>
          <w:color w:val="FF0000"/>
          <w:sz w:val="24"/>
          <w:szCs w:val="24"/>
          <w:lang w:val="en-US"/>
        </w:rPr>
        <w:t>Isack</w:t>
      </w:r>
      <w:r w:rsidR="001938AE" w:rsidRPr="00A73561">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 xml:space="preserve">et al., </w:t>
      </w:r>
      <w:r w:rsidR="001938AE" w:rsidRPr="00A73561">
        <w:rPr>
          <w:rFonts w:ascii="Times New Roman" w:hAnsi="Times New Roman" w:cs="Times New Roman"/>
          <w:color w:val="FF0000"/>
          <w:sz w:val="24"/>
          <w:szCs w:val="24"/>
          <w:lang w:val="en-US"/>
        </w:rPr>
        <w:t>2018</w:t>
      </w:r>
      <w:r w:rsidR="001938AE">
        <w:rPr>
          <w:rFonts w:ascii="Times New Roman" w:hAnsi="Times New Roman" w:cs="Times New Roman"/>
          <w:color w:val="FF0000"/>
          <w:sz w:val="24"/>
          <w:szCs w:val="24"/>
          <w:lang w:val="en-US"/>
        </w:rPr>
        <w:t xml:space="preserve">; </w:t>
      </w:r>
      <w:r w:rsidR="001938AE" w:rsidRPr="00124ACC">
        <w:rPr>
          <w:rFonts w:ascii="Times New Roman" w:hAnsi="Times New Roman" w:cs="Times New Roman"/>
          <w:color w:val="FF0000"/>
          <w:sz w:val="24"/>
          <w:szCs w:val="24"/>
          <w:lang w:val="en-US"/>
        </w:rPr>
        <w:t>Gal</w:t>
      </w:r>
      <w:r w:rsidR="001938AE">
        <w:rPr>
          <w:rFonts w:ascii="Times New Roman" w:hAnsi="Times New Roman" w:cs="Times New Roman"/>
          <w:color w:val="FF0000"/>
          <w:sz w:val="24"/>
          <w:szCs w:val="24"/>
          <w:lang w:val="en-US"/>
        </w:rPr>
        <w:t xml:space="preserve">eazzo and Furlan, 2018; Das, </w:t>
      </w:r>
      <w:r w:rsidR="001938AE" w:rsidRPr="003E22A7">
        <w:rPr>
          <w:rFonts w:ascii="Times New Roman" w:hAnsi="Times New Roman" w:cs="Times New Roman"/>
          <w:color w:val="FF0000"/>
          <w:sz w:val="24"/>
          <w:szCs w:val="24"/>
          <w:lang w:val="en-US"/>
        </w:rPr>
        <w:t>2018</w:t>
      </w:r>
      <w:r w:rsidR="001938AE">
        <w:rPr>
          <w:rFonts w:ascii="Times New Roman" w:hAnsi="Times New Roman" w:cs="Times New Roman"/>
          <w:color w:val="FF0000"/>
          <w:sz w:val="24"/>
          <w:szCs w:val="24"/>
          <w:lang w:val="en-US"/>
        </w:rPr>
        <w:t xml:space="preserve">; </w:t>
      </w:r>
      <w:r w:rsidR="001938AE">
        <w:rPr>
          <w:rFonts w:ascii="Times New Roman" w:eastAsiaTheme="minorEastAsia" w:hAnsi="Times New Roman" w:cs="Times New Roman"/>
          <w:color w:val="FF0000"/>
          <w:sz w:val="24"/>
          <w:szCs w:val="24"/>
          <w:lang w:val="en-US"/>
        </w:rPr>
        <w:t>Gandhi</w:t>
      </w:r>
      <w:r w:rsidR="001938AE" w:rsidRPr="00AC2DEA">
        <w:rPr>
          <w:rFonts w:ascii="Times New Roman" w:eastAsiaTheme="minorEastAsia" w:hAnsi="Times New Roman" w:cs="Times New Roman"/>
          <w:color w:val="FF0000"/>
          <w:sz w:val="24"/>
          <w:szCs w:val="24"/>
          <w:lang w:val="en-US"/>
        </w:rPr>
        <w:t xml:space="preserve"> </w:t>
      </w:r>
      <w:r w:rsidR="001938AE">
        <w:rPr>
          <w:rFonts w:ascii="Times New Roman" w:eastAsiaTheme="minorEastAsia" w:hAnsi="Times New Roman" w:cs="Times New Roman"/>
          <w:color w:val="FF0000"/>
          <w:sz w:val="24"/>
          <w:szCs w:val="24"/>
          <w:lang w:val="en-US"/>
        </w:rPr>
        <w:t xml:space="preserve">et al., </w:t>
      </w:r>
      <w:r w:rsidR="001938AE" w:rsidRPr="00AC2DEA">
        <w:rPr>
          <w:rFonts w:ascii="Times New Roman" w:eastAsiaTheme="minorEastAsia" w:hAnsi="Times New Roman" w:cs="Times New Roman"/>
          <w:color w:val="FF0000"/>
          <w:sz w:val="24"/>
          <w:szCs w:val="24"/>
          <w:lang w:val="en-US"/>
        </w:rPr>
        <w:t>2018</w:t>
      </w:r>
      <w:r w:rsidR="001938AE">
        <w:rPr>
          <w:rFonts w:ascii="Times New Roman" w:eastAsiaTheme="minorEastAsia"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Soliman</w:t>
      </w:r>
      <w:r w:rsidR="001938AE" w:rsidRPr="00672C96">
        <w:rPr>
          <w:rFonts w:ascii="Times New Roman" w:hAnsi="Times New Roman" w:cs="Times New Roman"/>
          <w:color w:val="FF0000"/>
          <w:sz w:val="24"/>
          <w:szCs w:val="24"/>
          <w:lang w:val="en-US"/>
        </w:rPr>
        <w:t xml:space="preserve"> </w:t>
      </w:r>
      <w:r w:rsidR="001938AE">
        <w:rPr>
          <w:rFonts w:ascii="Times New Roman" w:hAnsi="Times New Roman" w:cs="Times New Roman"/>
          <w:color w:val="FF0000"/>
          <w:sz w:val="24"/>
          <w:szCs w:val="24"/>
          <w:lang w:val="en-US"/>
        </w:rPr>
        <w:t>et al., 2018).</w:t>
      </w:r>
    </w:p>
    <w:p w:rsidR="001938AE" w:rsidRPr="00CD39F9" w:rsidRDefault="001938AE" w:rsidP="001938AE">
      <w:pPr>
        <w:jc w:val="both"/>
        <w:rPr>
          <w:rFonts w:ascii="Times New Roman" w:hAnsi="Times New Roman" w:cs="Times New Roman"/>
          <w:color w:val="FF0000"/>
          <w:sz w:val="24"/>
          <w:szCs w:val="24"/>
          <w:lang w:val="en-US"/>
        </w:rPr>
      </w:pPr>
      <w:r w:rsidRPr="001D326A">
        <w:rPr>
          <w:rFonts w:ascii="Times New Roman" w:hAnsi="Times New Roman" w:cs="Times New Roman"/>
          <w:b/>
          <w:color w:val="365F91" w:themeColor="accent1" w:themeShade="BF"/>
          <w:sz w:val="24"/>
          <w:szCs w:val="24"/>
          <w:lang w:val="en-US"/>
        </w:rPr>
        <w:t>2</w:t>
      </w:r>
      <w:r w:rsidR="00076E4E">
        <w:rPr>
          <w:rFonts w:ascii="Times New Roman" w:hAnsi="Times New Roman" w:cs="Times New Roman"/>
          <w:b/>
          <w:color w:val="365F91" w:themeColor="accent1" w:themeShade="BF"/>
          <w:sz w:val="24"/>
          <w:szCs w:val="24"/>
          <w:lang w:val="en-US"/>
        </w:rPr>
        <w:t>0</w:t>
      </w:r>
      <w:r w:rsidRPr="001D326A">
        <w:rPr>
          <w:rFonts w:ascii="Times New Roman" w:hAnsi="Times New Roman" w:cs="Times New Roman"/>
          <w:b/>
          <w:color w:val="365F91" w:themeColor="accent1" w:themeShade="BF"/>
          <w:sz w:val="24"/>
          <w:szCs w:val="24"/>
          <w:lang w:val="en-US"/>
        </w:rPr>
        <w:t>. Multifunctionality of employees and teams and cross-training</w:t>
      </w:r>
      <w:r w:rsidRPr="001D326A">
        <w:rPr>
          <w:rFonts w:ascii="Times New Roman" w:hAnsi="Times New Roman" w:cs="Times New Roman"/>
          <w:color w:val="365F91" w:themeColor="accent1" w:themeShade="BF"/>
          <w:sz w:val="24"/>
          <w:szCs w:val="24"/>
          <w:lang w:val="en-US"/>
        </w:rPr>
        <w:t xml:space="preserve"> (employees are rotated among jobs frequently and cross-trained to perform a variety of activities; many tasks are performed by teams; cross-project interaction and exchange of information; cooperation and intensive communication between cross-functional teams) </w:t>
      </w:r>
      <w:r w:rsidRPr="009C3538">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Sanchez and Perez, 2001;</w:t>
      </w:r>
      <w:r w:rsidRPr="009C3538">
        <w:rPr>
          <w:rFonts w:ascii="Times New Roman" w:hAnsi="Times New Roman" w:cs="Times New Roman"/>
          <w:color w:val="FF0000"/>
          <w:sz w:val="24"/>
          <w:szCs w:val="24"/>
          <w:lang w:val="en-US"/>
        </w:rPr>
        <w:t xml:space="preserve"> Narasimhan </w:t>
      </w:r>
      <w:r>
        <w:rPr>
          <w:rFonts w:ascii="Times New Roman" w:hAnsi="Times New Roman" w:cs="Times New Roman"/>
          <w:color w:val="FF0000"/>
          <w:sz w:val="24"/>
          <w:szCs w:val="24"/>
          <w:lang w:val="en-US"/>
        </w:rPr>
        <w:t>et al., 2006;</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Hofer</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Saurin</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Vinodh and Chintha, 2011a;</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Vinodh and Chintha, 2011b;</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Chauhan</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and Singh, 2012;</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Dora</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Duarte and Cruz-Machado, 2013;</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Khanchanapong</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2014;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a; Mund</w:t>
      </w:r>
      <w:r w:rsidRPr="009C35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2015;</w:t>
      </w:r>
      <w:r w:rsidRPr="009C3538">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xml:space="preserve">; Sisson and Elshennawy, 2015; </w:t>
      </w:r>
      <w:r>
        <w:rPr>
          <w:rFonts w:ascii="Times New Roman" w:eastAsiaTheme="minorEastAsia" w:hAnsi="Times New Roman" w:cs="Times New Roman"/>
          <w:color w:val="FF0000"/>
          <w:sz w:val="24"/>
          <w:szCs w:val="24"/>
          <w:lang w:val="en-US" w:eastAsia="el-GR"/>
        </w:rPr>
        <w:t xml:space="preserve">Narayanamurthy and Gurumurthy, 2016; </w:t>
      </w:r>
      <w:r>
        <w:rPr>
          <w:rFonts w:ascii="Times New Roman" w:hAnsi="Times New Roman" w:cs="Times New Roman"/>
          <w:color w:val="FF0000"/>
          <w:sz w:val="24"/>
          <w:szCs w:val="24"/>
          <w:lang w:val="en-US"/>
        </w:rPr>
        <w:t xml:space="preserve">Chauhan, </w:t>
      </w:r>
      <w:r w:rsidRPr="00930A74">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 xml:space="preserve">Sharma and Shah, </w:t>
      </w:r>
      <w:r w:rsidRPr="000A6D02">
        <w:rPr>
          <w:rStyle w:val="Bodytext55ptSpacing0pt"/>
          <w:rFonts w:ascii="Times New Roman" w:hAnsi="Times New Roman" w:cs="Times New Roman"/>
          <w:color w:val="FF0000"/>
          <w:sz w:val="24"/>
          <w:szCs w:val="24"/>
        </w:rPr>
        <w:t>2016</w:t>
      </w:r>
      <w:r>
        <w:rPr>
          <w:rStyle w:val="Bodytext55ptSpacing0pt"/>
          <w:rFonts w:ascii="Times New Roman" w:hAnsi="Times New Roman" w:cs="Times New Roman"/>
          <w:color w:val="FF0000"/>
          <w:sz w:val="24"/>
          <w:szCs w:val="24"/>
        </w:rPr>
        <w:t>;</w:t>
      </w:r>
      <w:r w:rsidRPr="002337DE">
        <w:rPr>
          <w:rStyle w:val="Bodytext55ptSpacing0pt"/>
          <w:rFonts w:ascii="Times New Roman" w:eastAsiaTheme="minorHAnsi" w:hAnsi="Times New Roman" w:cs="Times New Roman"/>
          <w:color w:val="FF0000"/>
          <w:spacing w:val="0"/>
          <w:sz w:val="24"/>
          <w:szCs w:val="24"/>
          <w:shd w:val="clear" w:color="auto" w:fill="auto"/>
        </w:rPr>
        <w:t xml:space="preserve"> </w:t>
      </w:r>
      <w:r>
        <w:rPr>
          <w:rFonts w:ascii="Times New Roman" w:hAnsi="Times New Roman" w:cs="Times New Roman"/>
          <w:color w:val="FF0000"/>
          <w:sz w:val="24"/>
          <w:szCs w:val="24"/>
          <w:lang w:val="en-US"/>
        </w:rPr>
        <w:t xml:space="preserve">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Wickramasinghe</w:t>
      </w:r>
      <w:r w:rsidRPr="00E777B9">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Wickramasinghe, </w:t>
      </w:r>
      <w:r w:rsidRPr="00E777B9">
        <w:rPr>
          <w:rFonts w:ascii="Times New Roman" w:hAnsi="Times New Roman" w:cs="Times New Roman"/>
          <w:color w:val="FF0000"/>
          <w:sz w:val="24"/>
          <w:szCs w:val="24"/>
          <w:lang w:val="en-US"/>
        </w:rPr>
        <w:t>2</w:t>
      </w:r>
      <w:r w:rsidRPr="00961881">
        <w:rPr>
          <w:rFonts w:ascii="Times New Roman" w:hAnsi="Times New Roman" w:cs="Times New Roman"/>
          <w:color w:val="FF0000"/>
          <w:sz w:val="24"/>
          <w:szCs w:val="24"/>
          <w:lang w:val="en-US"/>
        </w:rPr>
        <w:t>017</w:t>
      </w:r>
      <w:r>
        <w:rPr>
          <w:rFonts w:ascii="Times New Roman" w:hAnsi="Times New Roman" w:cs="Times New Roman"/>
          <w:color w:val="FF0000"/>
          <w:sz w:val="24"/>
          <w:szCs w:val="24"/>
          <w:lang w:val="en-US"/>
        </w:rPr>
        <w:t xml:space="preserve">;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w:t>
      </w:r>
      <w:r>
        <w:rPr>
          <w:rFonts w:ascii="Times New Roman" w:hAnsi="Times New Roman" w:cs="Times New Roman"/>
          <w:color w:val="FF0000"/>
          <w:sz w:val="24"/>
          <w:szCs w:val="24"/>
          <w:lang w:val="en-US"/>
        </w:rPr>
        <w:t xml:space="preserve"> Bevilacqua et al., </w:t>
      </w:r>
      <w:r w:rsidRPr="00614796">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 xml:space="preserve">and Fettermann, 2017; Ghobakhloo and Azar, </w:t>
      </w:r>
      <w:r w:rsidRPr="00BF538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 xml:space="preserve">eazzo and Furlan, 2018; </w:t>
      </w:r>
      <w:r w:rsidRPr="0065716B">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65716B">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2018;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Pr>
          <w:rStyle w:val="Bodytext55ptSpacing0pt"/>
          <w:rFonts w:ascii="Times New Roman" w:hAnsi="Times New Roman" w:cs="Times New Roman"/>
          <w:color w:val="FF0000"/>
          <w:sz w:val="24"/>
          <w:szCs w:val="24"/>
        </w:rPr>
        <w:t xml:space="preserve">; </w:t>
      </w:r>
      <w:r>
        <w:rPr>
          <w:rFonts w:ascii="Times New Roman" w:eastAsiaTheme="minorEastAsia" w:hAnsi="Times New Roman" w:cs="Times New Roman"/>
          <w:color w:val="FF0000"/>
          <w:sz w:val="24"/>
          <w:szCs w:val="24"/>
          <w:lang w:val="en-US"/>
        </w:rPr>
        <w:t>Gandhi</w:t>
      </w:r>
      <w:r w:rsidRPr="00AC2DEA">
        <w:rPr>
          <w:rFonts w:ascii="Times New Roman" w:eastAsiaTheme="minorEastAsia" w:hAnsi="Times New Roman" w:cs="Times New Roman"/>
          <w:color w:val="FF0000"/>
          <w:sz w:val="24"/>
          <w:szCs w:val="24"/>
          <w:lang w:val="en-US"/>
        </w:rPr>
        <w:t xml:space="preserve"> </w:t>
      </w:r>
      <w:r>
        <w:rPr>
          <w:rFonts w:ascii="Times New Roman" w:eastAsiaTheme="minorEastAsia" w:hAnsi="Times New Roman" w:cs="Times New Roman"/>
          <w:color w:val="FF0000"/>
          <w:sz w:val="24"/>
          <w:szCs w:val="24"/>
          <w:lang w:val="en-US"/>
        </w:rPr>
        <w:t xml:space="preserve">et al., </w:t>
      </w:r>
      <w:r w:rsidRPr="00AC2DEA">
        <w:rPr>
          <w:rFonts w:ascii="Times New Roman" w:eastAsiaTheme="minorEastAsia" w:hAnsi="Times New Roman" w:cs="Times New Roman"/>
          <w:color w:val="FF0000"/>
          <w:sz w:val="24"/>
          <w:szCs w:val="24"/>
          <w:lang w:val="en-US"/>
        </w:rPr>
        <w:t>2018</w:t>
      </w:r>
      <w:r w:rsidRPr="009C3538">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xml:space="preserve"> </w:t>
      </w:r>
    </w:p>
    <w:p w:rsidR="001938AE" w:rsidRPr="00BA391A" w:rsidRDefault="001938AE" w:rsidP="001938AE">
      <w:pPr>
        <w:jc w:val="both"/>
        <w:rPr>
          <w:rFonts w:ascii="Times New Roman" w:eastAsiaTheme="minorEastAsia" w:hAnsi="Times New Roman" w:cs="Times New Roman"/>
          <w:color w:val="FF0000"/>
          <w:sz w:val="24"/>
          <w:szCs w:val="24"/>
          <w:lang w:val="en-US" w:eastAsia="el-GR"/>
        </w:rPr>
      </w:pPr>
      <w:r w:rsidRPr="001D326A">
        <w:rPr>
          <w:rFonts w:ascii="Times New Roman" w:hAnsi="Times New Roman" w:cs="Times New Roman"/>
          <w:b/>
          <w:color w:val="365F91" w:themeColor="accent1" w:themeShade="BF"/>
          <w:sz w:val="24"/>
          <w:szCs w:val="24"/>
          <w:lang w:val="en-US"/>
        </w:rPr>
        <w:t>2</w:t>
      </w:r>
      <w:r w:rsidR="00076E4E">
        <w:rPr>
          <w:rFonts w:ascii="Times New Roman" w:hAnsi="Times New Roman" w:cs="Times New Roman"/>
          <w:b/>
          <w:color w:val="365F91" w:themeColor="accent1" w:themeShade="BF"/>
          <w:sz w:val="24"/>
          <w:szCs w:val="24"/>
          <w:lang w:val="en-US"/>
        </w:rPr>
        <w:t>1</w:t>
      </w:r>
      <w:r w:rsidRPr="001D326A">
        <w:rPr>
          <w:rFonts w:ascii="Times New Roman" w:hAnsi="Times New Roman" w:cs="Times New Roman"/>
          <w:b/>
          <w:color w:val="365F91" w:themeColor="accent1" w:themeShade="BF"/>
          <w:sz w:val="24"/>
          <w:szCs w:val="24"/>
          <w:lang w:val="en-US"/>
        </w:rPr>
        <w:t>. Decentralization</w:t>
      </w:r>
      <w:r w:rsidRPr="001D326A">
        <w:rPr>
          <w:rFonts w:ascii="Times New Roman" w:hAnsi="Times New Roman" w:cs="Times New Roman"/>
          <w:color w:val="365F91" w:themeColor="accent1" w:themeShade="BF"/>
          <w:sz w:val="24"/>
          <w:szCs w:val="24"/>
          <w:lang w:val="en-US"/>
        </w:rPr>
        <w:t xml:space="preserve"> (authority, responsibility and financial power are delegated at different levels, communicated and published; workload is equally distributed at different levels)</w:t>
      </w:r>
      <w:r w:rsidRPr="00376804">
        <w:rPr>
          <w:rFonts w:ascii="Times New Roman" w:hAnsi="Times New Roman" w:cs="Times New Roman"/>
          <w:color w:val="365F91" w:themeColor="accent1" w:themeShade="BF"/>
          <w:sz w:val="24"/>
          <w:szCs w:val="24"/>
          <w:lang w:val="en-US"/>
        </w:rPr>
        <w:t xml:space="preserve"> </w:t>
      </w:r>
      <w:r w:rsidRPr="00376804">
        <w:rPr>
          <w:rFonts w:ascii="Times New Roman" w:hAnsi="Times New Roman" w:cs="Times New Roman"/>
          <w:color w:val="FF0000"/>
          <w:sz w:val="24"/>
          <w:szCs w:val="24"/>
          <w:lang w:val="en-US"/>
        </w:rPr>
        <w:t>(Bhasin, 2011</w:t>
      </w:r>
      <w:r>
        <w:rPr>
          <w:rFonts w:ascii="Times New Roman" w:hAnsi="Times New Roman" w:cs="Times New Roman"/>
          <w:color w:val="FF0000"/>
          <w:sz w:val="24"/>
          <w:szCs w:val="24"/>
          <w:lang w:val="en-US"/>
        </w:rPr>
        <w:t>;</w:t>
      </w:r>
      <w:r w:rsidRPr="00376804">
        <w:rPr>
          <w:rFonts w:ascii="Times New Roman" w:hAnsi="Times New Roman" w:cs="Times New Roman"/>
          <w:color w:val="FF0000"/>
          <w:sz w:val="24"/>
          <w:szCs w:val="24"/>
          <w:lang w:val="en-US"/>
        </w:rPr>
        <w:t xml:space="preserve"> Chauhan and Singh, </w:t>
      </w:r>
      <w:r>
        <w:rPr>
          <w:rFonts w:ascii="Times New Roman" w:hAnsi="Times New Roman" w:cs="Times New Roman"/>
          <w:color w:val="FF0000"/>
          <w:sz w:val="24"/>
          <w:szCs w:val="24"/>
          <w:lang w:val="en-US"/>
        </w:rPr>
        <w:t xml:space="preserve">2012; </w:t>
      </w:r>
      <w:r>
        <w:rPr>
          <w:rFonts w:ascii="Times New Roman" w:eastAsiaTheme="minorEastAsia" w:hAnsi="Times New Roman" w:cs="Times New Roman"/>
          <w:color w:val="FF0000"/>
          <w:sz w:val="24"/>
          <w:szCs w:val="24"/>
          <w:lang w:val="en-US" w:eastAsia="el-GR"/>
        </w:rPr>
        <w:t xml:space="preserve">Narayanamurthy and Gurumurthy, 2016; </w:t>
      </w:r>
      <w:r>
        <w:rPr>
          <w:rStyle w:val="Bodytext55ptSpacing0pt"/>
          <w:rFonts w:ascii="Times New Roman" w:hAnsi="Times New Roman" w:cs="Times New Roman"/>
          <w:color w:val="FF0000"/>
          <w:sz w:val="24"/>
          <w:szCs w:val="24"/>
        </w:rPr>
        <w:t xml:space="preserve">Sharma and Shah, </w:t>
      </w:r>
      <w:r w:rsidRPr="000A6D02">
        <w:rPr>
          <w:rStyle w:val="Bodytext55ptSpacing0pt"/>
          <w:rFonts w:ascii="Times New Roman" w:hAnsi="Times New Roman" w:cs="Times New Roman"/>
          <w:color w:val="FF0000"/>
          <w:sz w:val="24"/>
          <w:szCs w:val="24"/>
        </w:rPr>
        <w:t>2016</w:t>
      </w:r>
      <w:r>
        <w:rPr>
          <w:rFonts w:ascii="Times New Roman" w:hAnsi="Times New Roman" w:cs="Times New Roman"/>
          <w:color w:val="FF0000"/>
          <w:sz w:val="24"/>
          <w:szCs w:val="24"/>
          <w:lang w:val="en-US"/>
        </w:rPr>
        <w:t>).</w:t>
      </w:r>
    </w:p>
    <w:p w:rsidR="001938AE" w:rsidRDefault="001938AE" w:rsidP="001938AE">
      <w:pPr>
        <w:jc w:val="both"/>
        <w:rPr>
          <w:rFonts w:ascii="Times New Roman" w:hAnsi="Times New Roman" w:cs="Times New Roman"/>
          <w:color w:val="FF0000"/>
          <w:sz w:val="24"/>
          <w:szCs w:val="24"/>
          <w:lang w:val="en-US"/>
        </w:rPr>
      </w:pPr>
      <w:r w:rsidRPr="00BF428A">
        <w:rPr>
          <w:rFonts w:ascii="Times New Roman" w:hAnsi="Times New Roman" w:cs="Times New Roman"/>
          <w:b/>
          <w:color w:val="365F91" w:themeColor="accent1" w:themeShade="BF"/>
          <w:sz w:val="24"/>
          <w:szCs w:val="24"/>
          <w:lang w:val="en-US"/>
        </w:rPr>
        <w:t>2</w:t>
      </w:r>
      <w:r w:rsidR="00076E4E">
        <w:rPr>
          <w:rFonts w:ascii="Times New Roman" w:hAnsi="Times New Roman" w:cs="Times New Roman"/>
          <w:b/>
          <w:color w:val="365F91" w:themeColor="accent1" w:themeShade="BF"/>
          <w:sz w:val="24"/>
          <w:szCs w:val="24"/>
          <w:lang w:val="en-US"/>
        </w:rPr>
        <w:t>2</w:t>
      </w:r>
      <w:r w:rsidRPr="00BF428A">
        <w:rPr>
          <w:rFonts w:ascii="Times New Roman" w:hAnsi="Times New Roman" w:cs="Times New Roman"/>
          <w:b/>
          <w:color w:val="365F91" w:themeColor="accent1" w:themeShade="BF"/>
          <w:sz w:val="24"/>
          <w:szCs w:val="24"/>
          <w:lang w:val="en-US"/>
        </w:rPr>
        <w:t>. Employee responsibility</w:t>
      </w:r>
      <w:r w:rsidRPr="00BF428A">
        <w:rPr>
          <w:rFonts w:ascii="Times New Roman" w:hAnsi="Times New Roman" w:cs="Times New Roman"/>
          <w:color w:val="365F91" w:themeColor="accent1" w:themeShade="BF"/>
          <w:sz w:val="24"/>
          <w:szCs w:val="24"/>
          <w:lang w:val="en-US"/>
        </w:rPr>
        <w:t xml:space="preserve"> (for noticing anything odd about functionality, participating in problem-solving process, planning) </w:t>
      </w:r>
      <w:r w:rsidRPr="00BF428A">
        <w:rPr>
          <w:rFonts w:ascii="Times New Roman" w:hAnsi="Times New Roman" w:cs="Times New Roman"/>
          <w:b/>
          <w:color w:val="365F91" w:themeColor="accent1" w:themeShade="BF"/>
          <w:sz w:val="24"/>
          <w:szCs w:val="24"/>
          <w:lang w:val="en-US"/>
        </w:rPr>
        <w:t>and autonomy</w:t>
      </w:r>
      <w:r w:rsidRPr="00BF428A">
        <w:rPr>
          <w:rFonts w:ascii="Times New Roman" w:hAnsi="Times New Roman" w:cs="Times New Roman"/>
          <w:color w:val="365F91" w:themeColor="accent1" w:themeShade="BF"/>
          <w:sz w:val="24"/>
          <w:szCs w:val="24"/>
          <w:lang w:val="en-US"/>
        </w:rPr>
        <w:t xml:space="preserve"> (to control process and product variability, stop production if abnormalities - quality problems occur, call team leader and support areas, pull Andon cords to signal a concern on the assembly line) </w:t>
      </w:r>
      <w:r>
        <w:rPr>
          <w:rFonts w:ascii="Times New Roman" w:hAnsi="Times New Roman" w:cs="Times New Roman"/>
          <w:color w:val="FF0000"/>
          <w:sz w:val="24"/>
          <w:szCs w:val="24"/>
          <w:lang w:val="en-US"/>
        </w:rPr>
        <w:t>(Boyer, 1996; Papadopoulou and Ozbayrak, 2005; Saurin</w:t>
      </w:r>
      <w:r w:rsidRPr="006A1C83">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 Deflorin and Scherrer-Rathje, 2012; Taylor</w:t>
      </w:r>
      <w:r w:rsidRPr="006A1C83">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2013; </w:t>
      </w:r>
      <w:r w:rsidRPr="006A1C83">
        <w:rPr>
          <w:rFonts w:ascii="Times New Roman" w:hAnsi="Times New Roman" w:cs="Times New Roman"/>
          <w:color w:val="FF0000"/>
          <w:sz w:val="24"/>
          <w:szCs w:val="24"/>
          <w:lang w:val="en-US"/>
        </w:rPr>
        <w:t xml:space="preserve">Nawanir, </w:t>
      </w:r>
      <w:r>
        <w:rPr>
          <w:rFonts w:ascii="Times New Roman" w:hAnsi="Times New Roman" w:cs="Times New Roman"/>
          <w:color w:val="FF0000"/>
          <w:sz w:val="24"/>
          <w:szCs w:val="24"/>
          <w:lang w:val="en-US"/>
        </w:rPr>
        <w:t>et al., 2013;</w:t>
      </w:r>
      <w:r w:rsidRPr="006A1C83">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Taylor</w:t>
      </w:r>
      <w:r w:rsidRPr="006A1C83">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2013; Dun </w:t>
      </w:r>
      <w:r w:rsidRPr="00614796">
        <w:rPr>
          <w:rFonts w:ascii="Times New Roman" w:hAnsi="Times New Roman" w:cs="Times New Roman"/>
          <w:color w:val="FF0000"/>
          <w:sz w:val="24"/>
          <w:szCs w:val="24"/>
          <w:lang w:val="en-US"/>
        </w:rPr>
        <w:t>and Wilderom, 2016</w:t>
      </w:r>
      <w:r>
        <w:rPr>
          <w:rFonts w:ascii="Times New Roman" w:hAnsi="Times New Roman" w:cs="Times New Roman"/>
          <w:color w:val="FF0000"/>
          <w:sz w:val="24"/>
          <w:szCs w:val="24"/>
          <w:lang w:val="en-US"/>
        </w:rPr>
        <w:t>; Wickramasinghe</w:t>
      </w:r>
      <w:r w:rsidRPr="002477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Wickramasinghe, </w:t>
      </w:r>
      <w:r w:rsidRPr="00247738">
        <w:rPr>
          <w:rFonts w:ascii="Times New Roman" w:hAnsi="Times New Roman" w:cs="Times New Roman"/>
          <w:color w:val="FF0000"/>
          <w:sz w:val="24"/>
          <w:szCs w:val="24"/>
          <w:lang w:val="en-US"/>
        </w:rPr>
        <w:t>2</w:t>
      </w:r>
      <w:r w:rsidRPr="00961881">
        <w:rPr>
          <w:rFonts w:ascii="Times New Roman" w:hAnsi="Times New Roman" w:cs="Times New Roman"/>
          <w:color w:val="FF0000"/>
          <w:sz w:val="24"/>
          <w:szCs w:val="24"/>
          <w:lang w:val="en-US"/>
        </w:rPr>
        <w:t>017</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Losonci</w:t>
      </w:r>
      <w:r w:rsidRPr="00095941">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et al., 2017</w:t>
      </w:r>
      <w:r>
        <w:rPr>
          <w:rFonts w:ascii="Times New Roman" w:hAnsi="Times New Roman" w:cs="Times New Roman"/>
          <w:color w:val="FF0000"/>
          <w:sz w:val="24"/>
          <w:szCs w:val="24"/>
          <w:lang w:val="en-US"/>
        </w:rPr>
        <w:t>).</w:t>
      </w:r>
    </w:p>
    <w:p w:rsidR="001938AE" w:rsidRDefault="001938AE" w:rsidP="001938AE">
      <w:pPr>
        <w:jc w:val="both"/>
        <w:rPr>
          <w:rFonts w:ascii="Times New Roman" w:hAnsi="Times New Roman" w:cs="Times New Roman"/>
          <w:color w:val="FF0000"/>
          <w:sz w:val="24"/>
          <w:szCs w:val="24"/>
          <w:lang w:val="en-US"/>
        </w:rPr>
      </w:pPr>
      <w:r w:rsidRPr="00BF428A">
        <w:rPr>
          <w:rFonts w:ascii="Times New Roman" w:hAnsi="Times New Roman" w:cs="Times New Roman"/>
          <w:b/>
          <w:color w:val="365F91" w:themeColor="accent1" w:themeShade="BF"/>
          <w:sz w:val="24"/>
          <w:szCs w:val="24"/>
          <w:lang w:val="en-US"/>
        </w:rPr>
        <w:t>2</w:t>
      </w:r>
      <w:r w:rsidR="00076E4E">
        <w:rPr>
          <w:rFonts w:ascii="Times New Roman" w:hAnsi="Times New Roman" w:cs="Times New Roman"/>
          <w:b/>
          <w:color w:val="365F91" w:themeColor="accent1" w:themeShade="BF"/>
          <w:sz w:val="24"/>
          <w:szCs w:val="24"/>
          <w:lang w:val="en-US"/>
        </w:rPr>
        <w:t>3</w:t>
      </w:r>
      <w:r w:rsidRPr="00BF428A">
        <w:rPr>
          <w:rFonts w:ascii="Times New Roman" w:hAnsi="Times New Roman" w:cs="Times New Roman"/>
          <w:b/>
          <w:color w:val="365F91" w:themeColor="accent1" w:themeShade="BF"/>
          <w:sz w:val="24"/>
          <w:szCs w:val="24"/>
          <w:lang w:val="en-US"/>
        </w:rPr>
        <w:t>. Employee involvement in quality management</w:t>
      </w:r>
      <w:r w:rsidRPr="00BF428A">
        <w:rPr>
          <w:rFonts w:ascii="Times New Roman" w:hAnsi="Times New Roman" w:cs="Times New Roman"/>
          <w:color w:val="365F91" w:themeColor="accent1" w:themeShade="BF"/>
          <w:sz w:val="24"/>
          <w:szCs w:val="24"/>
          <w:lang w:val="en-US"/>
        </w:rPr>
        <w:t xml:space="preserve"> (root out lean and green waste, explore new ways and suggest innovative ideas, design processes, participate in problem-solving teams, eliminate problems, lead product/process improvements, drive suggestion programs) </w:t>
      </w:r>
      <w:r>
        <w:rPr>
          <w:rFonts w:ascii="Times New Roman" w:hAnsi="Times New Roman" w:cs="Times New Roman"/>
          <w:color w:val="FF0000"/>
          <w:sz w:val="24"/>
          <w:szCs w:val="24"/>
          <w:lang w:val="en-US"/>
        </w:rPr>
        <w:t xml:space="preserve">(Boyer, 1996; Shah </w:t>
      </w:r>
      <w:r w:rsidRPr="0058710A">
        <w:rPr>
          <w:rFonts w:ascii="Times New Roman" w:hAnsi="Times New Roman" w:cs="Times New Roman"/>
          <w:color w:val="FF0000"/>
          <w:sz w:val="24"/>
          <w:szCs w:val="24"/>
          <w:lang w:val="en-US"/>
        </w:rPr>
        <w:t xml:space="preserve">and Ward, </w:t>
      </w:r>
      <w:r>
        <w:rPr>
          <w:rFonts w:ascii="Times New Roman" w:hAnsi="Times New Roman" w:cs="Times New Roman"/>
          <w:color w:val="FF0000"/>
          <w:sz w:val="24"/>
          <w:szCs w:val="24"/>
          <w:lang w:val="en-US"/>
        </w:rPr>
        <w:t>2007;</w:t>
      </w:r>
      <w:r w:rsidRPr="0058710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Sim </w:t>
      </w:r>
      <w:r w:rsidRPr="0058710A">
        <w:rPr>
          <w:rFonts w:ascii="Times New Roman" w:hAnsi="Times New Roman" w:cs="Times New Roman"/>
          <w:color w:val="FF0000"/>
          <w:sz w:val="24"/>
          <w:szCs w:val="24"/>
          <w:lang w:val="en-US"/>
        </w:rPr>
        <w:t>and Rogers,</w:t>
      </w:r>
      <w:r>
        <w:rPr>
          <w:rFonts w:ascii="Times New Roman" w:hAnsi="Times New Roman" w:cs="Times New Roman"/>
          <w:color w:val="FF0000"/>
          <w:sz w:val="24"/>
          <w:szCs w:val="24"/>
          <w:lang w:val="en-US"/>
        </w:rPr>
        <w:t xml:space="preserve"> 2008; </w:t>
      </w:r>
      <w:r w:rsidRPr="0058710A">
        <w:rPr>
          <w:rFonts w:ascii="Times New Roman" w:hAnsi="Times New Roman" w:cs="Times New Roman"/>
          <w:color w:val="FF0000"/>
          <w:sz w:val="24"/>
          <w:szCs w:val="24"/>
          <w:lang w:val="en-US"/>
        </w:rPr>
        <w:t>F</w:t>
      </w:r>
      <w:r>
        <w:rPr>
          <w:rFonts w:ascii="Times New Roman" w:hAnsi="Times New Roman" w:cs="Times New Roman"/>
          <w:color w:val="FF0000"/>
          <w:sz w:val="24"/>
          <w:szCs w:val="24"/>
          <w:lang w:val="en-US"/>
        </w:rPr>
        <w:t>ullerton and Wempe, 2009; Bhasin, 2011; Hofer</w:t>
      </w:r>
      <w:r w:rsidRPr="0058710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 Vinodh and Chintha, 2011b; Deflorin</w:t>
      </w:r>
      <w:r w:rsidRPr="0058710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and Scherrer-Rathje, 2012;</w:t>
      </w:r>
      <w:r w:rsidRPr="0058710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Sezen</w:t>
      </w:r>
      <w:r w:rsidRPr="0022597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22597D">
        <w:rPr>
          <w:rFonts w:ascii="Times New Roman" w:hAnsi="Times New Roman" w:cs="Times New Roman"/>
          <w:color w:val="FF0000"/>
          <w:sz w:val="24"/>
          <w:szCs w:val="24"/>
          <w:lang w:val="en-US"/>
        </w:rPr>
        <w:t>2012</w:t>
      </w:r>
      <w:r>
        <w:rPr>
          <w:rFonts w:ascii="Times New Roman" w:hAnsi="Times New Roman" w:cs="Times New Roman"/>
          <w:color w:val="FF0000"/>
          <w:sz w:val="24"/>
          <w:szCs w:val="24"/>
          <w:lang w:val="en-US"/>
        </w:rPr>
        <w:t>; Dora</w:t>
      </w:r>
      <w:r w:rsidRPr="0058710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Nawanir et al., 2013; Duarte and Cruz-Machado, 2013; Azadegana</w:t>
      </w:r>
      <w:r w:rsidRPr="0058710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Bortolotti</w:t>
      </w:r>
      <w:r w:rsidRPr="0058710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2015b;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a; 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2016; </w:t>
      </w:r>
      <w:r>
        <w:rPr>
          <w:rFonts w:ascii="Times New Roman" w:eastAsiaTheme="minorEastAsia" w:hAnsi="Times New Roman" w:cs="Times New Roman"/>
          <w:color w:val="FF0000"/>
          <w:sz w:val="24"/>
          <w:szCs w:val="24"/>
          <w:lang w:val="en-US" w:eastAsia="el-GR"/>
        </w:rPr>
        <w:t xml:space="preserve">Narayanamurthy and Gurumurthy, 2016; </w:t>
      </w:r>
      <w:r>
        <w:rPr>
          <w:rFonts w:ascii="Times New Roman" w:hAnsi="Times New Roman" w:cs="Times New Roman"/>
          <w:color w:val="FF0000"/>
          <w:sz w:val="24"/>
          <w:szCs w:val="24"/>
          <w:lang w:val="en-US"/>
        </w:rPr>
        <w:t>Caldera</w:t>
      </w:r>
      <w:r w:rsidRPr="00B0383F">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B0383F">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 2017; Wickramasinghe</w:t>
      </w:r>
      <w:r w:rsidRPr="00247738">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and </w:t>
      </w:r>
      <w:r>
        <w:rPr>
          <w:rFonts w:ascii="Times New Roman" w:hAnsi="Times New Roman" w:cs="Times New Roman"/>
          <w:color w:val="FF0000"/>
          <w:sz w:val="24"/>
          <w:szCs w:val="24"/>
          <w:lang w:val="en-US"/>
        </w:rPr>
        <w:lastRenderedPageBreak/>
        <w:t xml:space="preserve">Wickramasinghe, </w:t>
      </w:r>
      <w:r w:rsidRPr="00247738">
        <w:rPr>
          <w:rFonts w:ascii="Times New Roman" w:hAnsi="Times New Roman" w:cs="Times New Roman"/>
          <w:color w:val="FF0000"/>
          <w:sz w:val="24"/>
          <w:szCs w:val="24"/>
          <w:lang w:val="en-US"/>
        </w:rPr>
        <w:t>2</w:t>
      </w:r>
      <w:r w:rsidRPr="00961881">
        <w:rPr>
          <w:rFonts w:ascii="Times New Roman" w:hAnsi="Times New Roman" w:cs="Times New Roman"/>
          <w:color w:val="FF0000"/>
          <w:sz w:val="24"/>
          <w:szCs w:val="24"/>
          <w:lang w:val="en-US"/>
        </w:rPr>
        <w:t>017</w:t>
      </w:r>
      <w:r>
        <w:rPr>
          <w:rFonts w:ascii="Times New Roman" w:hAnsi="Times New Roman" w:cs="Times New Roman"/>
          <w:color w:val="FF0000"/>
          <w:sz w:val="24"/>
          <w:szCs w:val="24"/>
          <w:lang w:val="en-US"/>
        </w:rPr>
        <w:t xml:space="preserve">;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 xml:space="preserve">and Fettermann, 2017; </w:t>
      </w:r>
      <w:r>
        <w:rPr>
          <w:rStyle w:val="Bodytext55ptSpacing0pt"/>
          <w:rFonts w:ascii="Times New Roman" w:hAnsi="Times New Roman" w:cs="Times New Roman"/>
          <w:color w:val="FF0000"/>
          <w:sz w:val="24"/>
          <w:szCs w:val="24"/>
        </w:rPr>
        <w:t>Losonci</w:t>
      </w:r>
      <w:r w:rsidRPr="00095941">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2017; </w:t>
      </w:r>
      <w:r>
        <w:rPr>
          <w:rFonts w:ascii="Times New Roman" w:hAnsi="Times New Roman" w:cs="Times New Roman"/>
          <w:color w:val="FF0000"/>
          <w:sz w:val="24"/>
          <w:szCs w:val="24"/>
          <w:lang w:val="en-US"/>
        </w:rPr>
        <w:t xml:space="preserve">Bevilacqua et al., </w:t>
      </w:r>
      <w:r w:rsidRPr="00614796">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Ghobakhloo and Azar, </w:t>
      </w:r>
      <w:r w:rsidRPr="00BF538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w:t>
      </w:r>
    </w:p>
    <w:p w:rsidR="001938AE" w:rsidRPr="00D17CAB" w:rsidRDefault="001938AE" w:rsidP="001938AE">
      <w:pPr>
        <w:jc w:val="both"/>
        <w:rPr>
          <w:rFonts w:ascii="Times New Roman" w:hAnsi="Times New Roman" w:cs="Times New Roman"/>
          <w:color w:val="FF0000"/>
          <w:sz w:val="24"/>
          <w:szCs w:val="24"/>
          <w:lang w:val="en-US"/>
        </w:rPr>
      </w:pPr>
      <w:r w:rsidRPr="00662AAF">
        <w:rPr>
          <w:rFonts w:ascii="Times New Roman" w:hAnsi="Times New Roman" w:cs="Times New Roman"/>
          <w:b/>
          <w:color w:val="365F91" w:themeColor="accent1" w:themeShade="BF"/>
          <w:sz w:val="24"/>
          <w:szCs w:val="24"/>
          <w:lang w:val="en-US"/>
        </w:rPr>
        <w:t>2</w:t>
      </w:r>
      <w:r w:rsidR="00076E4E">
        <w:rPr>
          <w:rFonts w:ascii="Times New Roman" w:hAnsi="Times New Roman" w:cs="Times New Roman"/>
          <w:b/>
          <w:color w:val="365F91" w:themeColor="accent1" w:themeShade="BF"/>
          <w:sz w:val="24"/>
          <w:szCs w:val="24"/>
          <w:lang w:val="en-US"/>
        </w:rPr>
        <w:t>4</w:t>
      </w:r>
      <w:r w:rsidRPr="00662AAF">
        <w:rPr>
          <w:rFonts w:ascii="Times New Roman" w:hAnsi="Times New Roman" w:cs="Times New Roman"/>
          <w:b/>
          <w:color w:val="365F91" w:themeColor="accent1" w:themeShade="BF"/>
          <w:sz w:val="24"/>
          <w:szCs w:val="24"/>
          <w:lang w:val="en-US"/>
        </w:rPr>
        <w:t>. Supplier partnership</w:t>
      </w:r>
      <w:r w:rsidRPr="00662AAF">
        <w:rPr>
          <w:rFonts w:ascii="Times New Roman" w:hAnsi="Times New Roman" w:cs="Times New Roman"/>
          <w:color w:val="365F91" w:themeColor="accent1" w:themeShade="BF"/>
          <w:sz w:val="24"/>
          <w:szCs w:val="24"/>
          <w:lang w:val="en-US"/>
        </w:rPr>
        <w:t xml:space="preserve"> (visits to and from suppliers frequently, long-term cooperative relationships, mutual trust, joint investments, strategic alliances with few high quality suppliers) </w:t>
      </w:r>
      <w:r w:rsidRPr="00662AAF">
        <w:rPr>
          <w:rFonts w:ascii="Times New Roman" w:hAnsi="Times New Roman" w:cs="Times New Roman"/>
          <w:b/>
          <w:color w:val="365F91" w:themeColor="accent1" w:themeShade="BF"/>
          <w:sz w:val="24"/>
          <w:szCs w:val="24"/>
          <w:lang w:val="en-US"/>
        </w:rPr>
        <w:t>and involvement</w:t>
      </w:r>
      <w:r w:rsidRPr="00662AAF">
        <w:rPr>
          <w:rFonts w:ascii="Times New Roman" w:hAnsi="Times New Roman" w:cs="Times New Roman"/>
          <w:color w:val="365F91" w:themeColor="accent1" w:themeShade="BF"/>
          <w:sz w:val="24"/>
          <w:szCs w:val="24"/>
          <w:lang w:val="en-US"/>
        </w:rPr>
        <w:t xml:space="preserve"> (in problem solving, quality and cost improvement, planning and goal setting, new product development, lean initiatives, marketing plans).</w:t>
      </w:r>
      <w:r w:rsidRPr="00662AAF">
        <w:rPr>
          <w:rFonts w:ascii="Times New Roman" w:hAnsi="Times New Roman" w:cs="Times New Roman"/>
          <w:b/>
          <w:color w:val="365F91" w:themeColor="accent1" w:themeShade="BF"/>
          <w:sz w:val="24"/>
          <w:szCs w:val="24"/>
          <w:lang w:val="en-US"/>
        </w:rPr>
        <w:t xml:space="preserve"> </w:t>
      </w:r>
      <w:r>
        <w:rPr>
          <w:rFonts w:ascii="Times New Roman" w:hAnsi="Times New Roman" w:cs="Times New Roman"/>
          <w:color w:val="365F91" w:themeColor="accent1" w:themeShade="BF"/>
          <w:sz w:val="24"/>
          <w:szCs w:val="24"/>
          <w:lang w:val="en-US"/>
        </w:rPr>
        <w:t>(</w:t>
      </w:r>
      <w:r>
        <w:rPr>
          <w:rFonts w:ascii="Times New Roman" w:hAnsi="Times New Roman" w:cs="Times New Roman"/>
          <w:color w:val="FF0000"/>
          <w:sz w:val="24"/>
          <w:szCs w:val="24"/>
          <w:lang w:val="en-US"/>
        </w:rPr>
        <w:t>Sanchez and Perez, 2001;</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Li</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2005; Papadopoulou and Ozbayrak, 2005; </w:t>
      </w:r>
      <w:r w:rsidRPr="00FC3162">
        <w:rPr>
          <w:rFonts w:ascii="Times New Roman" w:hAnsi="Times New Roman" w:cs="Times New Roman"/>
          <w:color w:val="FF0000"/>
          <w:sz w:val="24"/>
          <w:szCs w:val="24"/>
          <w:lang w:val="en-US"/>
        </w:rPr>
        <w:t xml:space="preserve">Narasimhan </w:t>
      </w:r>
      <w:r>
        <w:rPr>
          <w:rFonts w:ascii="Times New Roman" w:hAnsi="Times New Roman" w:cs="Times New Roman"/>
          <w:color w:val="FF0000"/>
          <w:sz w:val="24"/>
          <w:szCs w:val="24"/>
          <w:lang w:val="en-US"/>
        </w:rPr>
        <w:t>et al., 2006; Shah and Ward, 2007;</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Inman</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 Hofer</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2011;</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Alsmadi</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Hofer</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AL-Najem</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Nawanir</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Dora</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Duarte</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and Cruz-Machado, 2013; Taylor</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Khanchanapong et al., 2014;</w:t>
      </w:r>
      <w:r w:rsidRPr="00FC3162">
        <w:rPr>
          <w:rFonts w:ascii="Times New Roman" w:hAnsi="Times New Roman" w:cs="Times New Roman"/>
          <w:color w:val="FF0000"/>
          <w:sz w:val="24"/>
          <w:szCs w:val="24"/>
          <w:lang w:val="en-US"/>
        </w:rPr>
        <w:t xml:space="preserve"> </w:t>
      </w:r>
      <w:r w:rsidRPr="004152F7">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 Kodali, </w:t>
      </w:r>
      <w:r w:rsidRPr="004152F7">
        <w:rPr>
          <w:rFonts w:ascii="Times New Roman" w:hAnsi="Times New Roman" w:cs="Times New Roman"/>
          <w:color w:val="FF0000"/>
          <w:sz w:val="24"/>
          <w:szCs w:val="24"/>
          <w:lang w:val="en-US"/>
        </w:rPr>
        <w:t>2014</w:t>
      </w:r>
      <w:r>
        <w:rPr>
          <w:rFonts w:ascii="Times New Roman" w:hAnsi="Times New Roman" w:cs="Times New Roman"/>
          <w:color w:val="FF0000"/>
          <w:sz w:val="24"/>
          <w:szCs w:val="24"/>
          <w:lang w:val="en-US"/>
        </w:rPr>
        <w:t>a; Green Jr</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2014; Bortolotti</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FC3162">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b; Bortolotti</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w:t>
      </w:r>
      <w:r w:rsidRPr="00FC3162">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a;</w:t>
      </w:r>
      <w:r w:rsidRPr="00FC3162">
        <w:rPr>
          <w:rFonts w:ascii="Times New Roman" w:hAnsi="Times New Roman" w:cs="Times New Roman"/>
          <w:color w:val="FF0000"/>
          <w:sz w:val="24"/>
          <w:szCs w:val="24"/>
          <w:lang w:val="en-US"/>
        </w:rPr>
        <w:t xml:space="preserve"> </w:t>
      </w:r>
      <w:r w:rsidRPr="00677CC6">
        <w:rPr>
          <w:rFonts w:ascii="Times New Roman" w:hAnsi="Times New Roman" w:cs="Times New Roman"/>
          <w:color w:val="FF0000"/>
          <w:sz w:val="24"/>
          <w:szCs w:val="24"/>
          <w:lang w:val="en-US"/>
        </w:rPr>
        <w:t xml:space="preserve">Jasti </w:t>
      </w:r>
      <w:r>
        <w:rPr>
          <w:rFonts w:ascii="Times New Roman" w:hAnsi="Times New Roman" w:cs="Times New Roman"/>
          <w:color w:val="FF0000"/>
          <w:sz w:val="24"/>
          <w:szCs w:val="24"/>
          <w:lang w:val="en-US"/>
        </w:rPr>
        <w:t>and</w:t>
      </w:r>
      <w:r w:rsidRPr="00677CC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Kodali, </w:t>
      </w:r>
      <w:r w:rsidRPr="00677CC6">
        <w:rPr>
          <w:rFonts w:ascii="Times New Roman" w:hAnsi="Times New Roman" w:cs="Times New Roman"/>
          <w:color w:val="FF0000"/>
          <w:sz w:val="24"/>
          <w:szCs w:val="24"/>
          <w:lang w:val="en-US"/>
        </w:rPr>
        <w:t>2015b</w:t>
      </w:r>
      <w:r>
        <w:rPr>
          <w:rFonts w:ascii="Times New Roman" w:hAnsi="Times New Roman" w:cs="Times New Roman"/>
          <w:color w:val="FF0000"/>
          <w:sz w:val="24"/>
          <w:szCs w:val="24"/>
          <w:lang w:val="en-US"/>
        </w:rPr>
        <w:t>; Chavez</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2015;</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Mund</w:t>
      </w:r>
      <w:r w:rsidRPr="00FC316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2015;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 xml:space="preserve">a; Piercy and Rich, </w:t>
      </w:r>
      <w:r w:rsidRPr="000B52A4">
        <w:rPr>
          <w:rFonts w:ascii="Times New Roman" w:hAnsi="Times New Roman" w:cs="Times New Roman"/>
          <w:color w:val="FF0000"/>
          <w:sz w:val="24"/>
          <w:szCs w:val="24"/>
          <w:lang w:val="en-US"/>
        </w:rPr>
        <w:t xml:space="preserve">2015; </w:t>
      </w:r>
      <w:r>
        <w:rPr>
          <w:rFonts w:ascii="Times New Roman" w:hAnsi="Times New Roman" w:cs="Times New Roman"/>
          <w:color w:val="FF0000"/>
          <w:sz w:val="24"/>
          <w:szCs w:val="24"/>
          <w:lang w:val="en-US"/>
        </w:rPr>
        <w:t>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2016; </w:t>
      </w:r>
      <w:r>
        <w:rPr>
          <w:rFonts w:ascii="Times New Roman" w:eastAsiaTheme="minorEastAsia" w:hAnsi="Times New Roman" w:cs="Times New Roman"/>
          <w:color w:val="FF0000"/>
          <w:sz w:val="24"/>
          <w:szCs w:val="24"/>
          <w:lang w:val="en-US" w:eastAsia="el-GR"/>
        </w:rPr>
        <w:t xml:space="preserve">Narayanamurthy and Gurumurthy, 2016; </w:t>
      </w:r>
      <w:r>
        <w:rPr>
          <w:rFonts w:ascii="Times New Roman" w:hAnsi="Times New Roman" w:cs="Times New Roman"/>
          <w:color w:val="FF0000"/>
          <w:sz w:val="24"/>
          <w:szCs w:val="24"/>
          <w:lang w:val="en-US"/>
        </w:rPr>
        <w:t xml:space="preserve">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Pr>
          <w:rStyle w:val="Bodytext55ptSpacing0pt"/>
          <w:rFonts w:ascii="Times New Roman" w:hAnsi="Times New Roman" w:cs="Times New Roman"/>
          <w:color w:val="FF0000"/>
          <w:sz w:val="24"/>
          <w:szCs w:val="24"/>
        </w:rPr>
        <w:t xml:space="preserve">Sharma and Shah, </w:t>
      </w:r>
      <w:r w:rsidRPr="000A6D02">
        <w:rPr>
          <w:rStyle w:val="Bodytext55ptSpacing0pt"/>
          <w:rFonts w:ascii="Times New Roman" w:hAnsi="Times New Roman" w:cs="Times New Roman"/>
          <w:color w:val="FF0000"/>
          <w:sz w:val="24"/>
          <w:szCs w:val="24"/>
        </w:rPr>
        <w:t>2016</w:t>
      </w:r>
      <w:r>
        <w:rPr>
          <w:rStyle w:val="Bodytext55ptSpacing0pt"/>
          <w:rFonts w:ascii="Times New Roman" w:hAnsi="Times New Roman" w:cs="Times New Roman"/>
          <w:color w:val="FF0000"/>
          <w:sz w:val="24"/>
          <w:szCs w:val="24"/>
        </w:rPr>
        <w:t>;</w:t>
      </w:r>
      <w:r w:rsidRPr="002337DE">
        <w:rPr>
          <w:rStyle w:val="Bodytext55ptSpacing0pt"/>
          <w:rFonts w:ascii="Times New Roman" w:hAnsi="Times New Roman" w:cs="Times New Roman"/>
          <w:color w:val="FF0000"/>
          <w:sz w:val="24"/>
          <w:szCs w:val="24"/>
        </w:rPr>
        <w:t xml:space="preserve"> </w:t>
      </w:r>
      <w:r w:rsidRPr="009702C4">
        <w:rPr>
          <w:rFonts w:ascii="Times New Roman" w:hAnsi="Times New Roman" w:cs="Times New Roman"/>
          <w:color w:val="FF0000"/>
          <w:sz w:val="24"/>
          <w:szCs w:val="24"/>
          <w:lang w:val="en-US"/>
        </w:rPr>
        <w:t xml:space="preserve">Sajan </w:t>
      </w:r>
      <w:r>
        <w:rPr>
          <w:rFonts w:ascii="Times New Roman" w:hAnsi="Times New Roman" w:cs="Times New Roman"/>
          <w:color w:val="FF0000"/>
          <w:sz w:val="24"/>
          <w:szCs w:val="24"/>
          <w:lang w:val="en-US"/>
        </w:rPr>
        <w:t xml:space="preserve">et al. </w:t>
      </w:r>
      <w:r w:rsidRPr="009702C4">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Merwe, </w:t>
      </w:r>
      <w:r w:rsidRPr="00930A74">
        <w:rPr>
          <w:rFonts w:ascii="Times New Roman" w:hAnsi="Times New Roman" w:cs="Times New Roman"/>
          <w:color w:val="FF0000"/>
          <w:sz w:val="24"/>
          <w:szCs w:val="24"/>
          <w:lang w:val="en-US"/>
        </w:rPr>
        <w:t>201</w:t>
      </w:r>
      <w:r>
        <w:rPr>
          <w:rFonts w:ascii="Times New Roman" w:hAnsi="Times New Roman" w:cs="Times New Roman"/>
          <w:color w:val="FF0000"/>
          <w:sz w:val="24"/>
          <w:szCs w:val="24"/>
          <w:lang w:val="en-US"/>
        </w:rPr>
        <w:t xml:space="preserve">7; Bevilacqua et al., </w:t>
      </w:r>
      <w:r w:rsidRPr="00614796">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 xml:space="preserve">and Fettermann, 2017; </w:t>
      </w:r>
      <w:r w:rsidRPr="00B421F7">
        <w:rPr>
          <w:rFonts w:ascii="Times New Roman" w:hAnsi="Times New Roman" w:cs="Times New Roman"/>
          <w:color w:val="FF0000"/>
          <w:sz w:val="24"/>
          <w:szCs w:val="24"/>
          <w:lang w:val="en-US"/>
        </w:rPr>
        <w:t>Tort</w:t>
      </w:r>
      <w:r>
        <w:rPr>
          <w:rFonts w:ascii="Times New Roman" w:hAnsi="Times New Roman" w:cs="Times New Roman"/>
          <w:color w:val="FF0000"/>
          <w:sz w:val="24"/>
          <w:szCs w:val="24"/>
          <w:lang w:val="en-US"/>
        </w:rPr>
        <w:t>orella</w:t>
      </w:r>
      <w:r w:rsidRPr="00B421F7">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2017; Ghobakhloo and Azar, </w:t>
      </w:r>
      <w:r w:rsidRPr="00BF5382">
        <w:rPr>
          <w:rFonts w:ascii="Times New Roman" w:hAnsi="Times New Roman" w:cs="Times New Roman"/>
          <w:color w:val="FF0000"/>
          <w:sz w:val="24"/>
          <w:szCs w:val="24"/>
          <w:lang w:val="en-US"/>
        </w:rPr>
        <w:t>2018</w:t>
      </w:r>
      <w:r>
        <w:rPr>
          <w:rFonts w:ascii="Times New Roman" w:hAnsi="Times New Roman" w:cs="Times New Roman"/>
          <w:color w:val="FF0000"/>
          <w:sz w:val="24"/>
          <w:szCs w:val="24"/>
          <w:lang w:val="en-US"/>
        </w:rPr>
        <w:t xml:space="preserve">; </w:t>
      </w:r>
      <w:r w:rsidRPr="00124ACC">
        <w:rPr>
          <w:rFonts w:ascii="Times New Roman" w:hAnsi="Times New Roman" w:cs="Times New Roman"/>
          <w:color w:val="FF0000"/>
          <w:sz w:val="24"/>
          <w:szCs w:val="24"/>
          <w:lang w:val="en-US"/>
        </w:rPr>
        <w:t>Gal</w:t>
      </w:r>
      <w:r>
        <w:rPr>
          <w:rFonts w:ascii="Times New Roman" w:hAnsi="Times New Roman" w:cs="Times New Roman"/>
          <w:color w:val="FF0000"/>
          <w:sz w:val="24"/>
          <w:szCs w:val="24"/>
          <w:lang w:val="en-US"/>
        </w:rPr>
        <w:t xml:space="preserve">eazzo and Furlan, 2018; </w:t>
      </w:r>
      <w:r>
        <w:rPr>
          <w:rStyle w:val="Bodytext55ptSpacing0pt"/>
          <w:rFonts w:ascii="Times New Roman" w:hAnsi="Times New Roman" w:cs="Times New Roman"/>
          <w:color w:val="FF0000"/>
          <w:sz w:val="24"/>
          <w:szCs w:val="24"/>
        </w:rPr>
        <w:t>Panwar</w:t>
      </w:r>
      <w:r w:rsidRPr="000F5D1C">
        <w:rPr>
          <w:rStyle w:val="Bodytext55ptSpacing0pt"/>
          <w:rFonts w:ascii="Times New Roman" w:hAnsi="Times New Roman" w:cs="Times New Roman"/>
          <w:color w:val="FF0000"/>
          <w:sz w:val="24"/>
          <w:szCs w:val="24"/>
        </w:rPr>
        <w:t xml:space="preserve"> </w:t>
      </w:r>
      <w:r>
        <w:rPr>
          <w:rStyle w:val="Bodytext55ptSpacing0pt"/>
          <w:rFonts w:ascii="Times New Roman" w:hAnsi="Times New Roman" w:cs="Times New Roman"/>
          <w:color w:val="FF0000"/>
          <w:sz w:val="24"/>
          <w:szCs w:val="24"/>
        </w:rPr>
        <w:t xml:space="preserve">et al., </w:t>
      </w:r>
      <w:r w:rsidRPr="000F5D1C">
        <w:rPr>
          <w:rStyle w:val="Bodytext55ptSpacing0pt"/>
          <w:rFonts w:ascii="Times New Roman" w:hAnsi="Times New Roman" w:cs="Times New Roman"/>
          <w:color w:val="FF0000"/>
          <w:sz w:val="24"/>
          <w:szCs w:val="24"/>
        </w:rPr>
        <w:t>2018</w:t>
      </w:r>
      <w:r>
        <w:rPr>
          <w:rStyle w:val="Bodytext55ptSpacing0pt"/>
          <w:rFonts w:ascii="Times New Roman" w:hAnsi="Times New Roman" w:cs="Times New Roman"/>
          <w:color w:val="FF0000"/>
          <w:sz w:val="24"/>
          <w:szCs w:val="24"/>
        </w:rPr>
        <w:t xml:space="preserve">; </w:t>
      </w:r>
      <w:r>
        <w:rPr>
          <w:rFonts w:ascii="Times New Roman" w:hAnsi="Times New Roman" w:cs="Times New Roman"/>
          <w:color w:val="FF0000"/>
          <w:sz w:val="24"/>
          <w:szCs w:val="24"/>
          <w:lang w:val="en-US"/>
        </w:rPr>
        <w:t xml:space="preserve">Das, </w:t>
      </w:r>
      <w:r w:rsidRPr="003E22A7">
        <w:rPr>
          <w:rFonts w:ascii="Times New Roman" w:hAnsi="Times New Roman" w:cs="Times New Roman"/>
          <w:color w:val="FF0000"/>
          <w:sz w:val="24"/>
          <w:szCs w:val="24"/>
          <w:lang w:val="en-US"/>
        </w:rPr>
        <w:t>2018</w:t>
      </w:r>
      <w:r w:rsidRPr="000B52A4">
        <w:rPr>
          <w:rFonts w:ascii="Times New Roman" w:hAnsi="Times New Roman" w:cs="Times New Roman"/>
          <w:color w:val="FF0000"/>
          <w:sz w:val="24"/>
          <w:szCs w:val="24"/>
          <w:lang w:val="en-US"/>
        </w:rPr>
        <w:t>).</w:t>
      </w:r>
    </w:p>
    <w:p w:rsidR="001938AE" w:rsidRPr="00EE76FF" w:rsidRDefault="001938AE" w:rsidP="001938AE">
      <w:pPr>
        <w:jc w:val="both"/>
        <w:rPr>
          <w:rFonts w:ascii="Times New Roman" w:hAnsi="Times New Roman" w:cs="Times New Roman"/>
          <w:color w:val="FF0000"/>
          <w:sz w:val="24"/>
          <w:szCs w:val="24"/>
          <w:lang w:val="en-US"/>
        </w:rPr>
      </w:pPr>
      <w:r w:rsidRPr="00662AAF">
        <w:rPr>
          <w:rFonts w:ascii="Times New Roman" w:hAnsi="Times New Roman" w:cs="Times New Roman"/>
          <w:b/>
          <w:color w:val="365F91" w:themeColor="accent1" w:themeShade="BF"/>
          <w:sz w:val="24"/>
          <w:szCs w:val="24"/>
          <w:lang w:val="en-US"/>
        </w:rPr>
        <w:t>2</w:t>
      </w:r>
      <w:r w:rsidR="00076E4E">
        <w:rPr>
          <w:rFonts w:ascii="Times New Roman" w:hAnsi="Times New Roman" w:cs="Times New Roman"/>
          <w:b/>
          <w:color w:val="365F91" w:themeColor="accent1" w:themeShade="BF"/>
          <w:sz w:val="24"/>
          <w:szCs w:val="24"/>
          <w:lang w:val="en-US"/>
        </w:rPr>
        <w:t>5</w:t>
      </w:r>
      <w:r w:rsidRPr="00662AAF">
        <w:rPr>
          <w:rFonts w:ascii="Times New Roman" w:hAnsi="Times New Roman" w:cs="Times New Roman"/>
          <w:b/>
          <w:color w:val="365F91" w:themeColor="accent1" w:themeShade="BF"/>
          <w:sz w:val="24"/>
          <w:szCs w:val="24"/>
          <w:lang w:val="en-US"/>
        </w:rPr>
        <w:t>. Providing feedback to suppliers</w:t>
      </w:r>
      <w:r w:rsidRPr="00662AAF">
        <w:rPr>
          <w:rFonts w:ascii="Times New Roman" w:hAnsi="Times New Roman" w:cs="Times New Roman"/>
          <w:color w:val="365F91" w:themeColor="accent1" w:themeShade="BF"/>
          <w:sz w:val="24"/>
          <w:szCs w:val="24"/>
          <w:lang w:val="en-US"/>
        </w:rPr>
        <w:t xml:space="preserve"> (giving regular and detailed feedback on quality and delivery performance, design changes, customer future needs and firm future strategy; making suggestions</w:t>
      </w:r>
      <w:r w:rsidRPr="009011F5">
        <w:rPr>
          <w:rFonts w:ascii="Times New Roman" w:hAnsi="Times New Roman" w:cs="Times New Roman"/>
          <w:color w:val="365F91" w:themeColor="accent1" w:themeShade="BF"/>
          <w:sz w:val="24"/>
          <w:szCs w:val="24"/>
          <w:lang w:val="en-US"/>
        </w:rPr>
        <w:t xml:space="preserve"> </w:t>
      </w:r>
      <w:r>
        <w:rPr>
          <w:rFonts w:ascii="Times New Roman" w:hAnsi="Times New Roman" w:cs="Times New Roman"/>
          <w:color w:val="365F91" w:themeColor="accent1" w:themeShade="BF"/>
          <w:sz w:val="24"/>
          <w:szCs w:val="24"/>
          <w:lang w:val="en-US"/>
        </w:rPr>
        <w:t>to suppliers</w:t>
      </w:r>
      <w:r w:rsidRPr="00662AAF">
        <w:rPr>
          <w:rFonts w:ascii="Times New Roman" w:hAnsi="Times New Roman" w:cs="Times New Roman"/>
          <w:color w:val="365F91" w:themeColor="accent1" w:themeShade="BF"/>
          <w:sz w:val="24"/>
          <w:szCs w:val="24"/>
          <w:lang w:val="en-US"/>
        </w:rPr>
        <w:t xml:space="preserve">) </w:t>
      </w:r>
      <w:r w:rsidRPr="00850F0E">
        <w:rPr>
          <w:rFonts w:ascii="Times New Roman" w:hAnsi="Times New Roman" w:cs="Times New Roman"/>
          <w:color w:val="FF0000"/>
          <w:sz w:val="24"/>
          <w:szCs w:val="24"/>
          <w:lang w:val="en-US"/>
        </w:rPr>
        <w:t>(</w:t>
      </w:r>
      <w:r>
        <w:rPr>
          <w:rFonts w:ascii="Times New Roman" w:hAnsi="Times New Roman" w:cs="Times New Roman"/>
          <w:color w:val="FF0000"/>
          <w:sz w:val="24"/>
          <w:szCs w:val="24"/>
          <w:lang w:val="en-US"/>
        </w:rPr>
        <w:t>Sanchez and Perez, 2001;</w:t>
      </w:r>
      <w:r w:rsidRPr="00850F0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Shah and Ward, 2007;</w:t>
      </w:r>
      <w:r w:rsidRPr="00850F0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Hofer</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2011;</w:t>
      </w:r>
      <w:r w:rsidRPr="006B6DBD">
        <w:rPr>
          <w:rFonts w:ascii="Times New Roman" w:hAnsi="Times New Roman" w:cs="Times New Roman"/>
          <w:color w:val="FF0000"/>
          <w:sz w:val="24"/>
          <w:szCs w:val="24"/>
          <w:lang w:val="en-US"/>
        </w:rPr>
        <w:t xml:space="preserve"> Alsmad</w:t>
      </w:r>
      <w:r>
        <w:rPr>
          <w:rFonts w:ascii="Times New Roman" w:hAnsi="Times New Roman" w:cs="Times New Roman"/>
          <w:color w:val="FF0000"/>
          <w:sz w:val="24"/>
          <w:szCs w:val="24"/>
          <w:lang w:val="en-US"/>
        </w:rPr>
        <w:t>i et al., 2012;</w:t>
      </w:r>
      <w:r w:rsidRPr="00850F0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Hofer</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2012;</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AL-Najem</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6B6DBD">
        <w:rPr>
          <w:rFonts w:ascii="Times New Roman" w:hAnsi="Times New Roman" w:cs="Times New Roman"/>
          <w:color w:val="FF0000"/>
          <w:sz w:val="24"/>
          <w:szCs w:val="24"/>
          <w:lang w:val="en-US"/>
        </w:rPr>
        <w:t xml:space="preserve"> Taylo</w:t>
      </w:r>
      <w:r>
        <w:rPr>
          <w:rFonts w:ascii="Times New Roman" w:hAnsi="Times New Roman" w:cs="Times New Roman"/>
          <w:color w:val="FF0000"/>
          <w:sz w:val="24"/>
          <w:szCs w:val="24"/>
          <w:lang w:val="en-US"/>
        </w:rPr>
        <w:t>r</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2013;</w:t>
      </w:r>
      <w:r w:rsidRPr="006B6DBD">
        <w:rPr>
          <w:rFonts w:ascii="Times New Roman" w:hAnsi="Times New Roman" w:cs="Times New Roman"/>
          <w:color w:val="FF0000"/>
          <w:sz w:val="24"/>
          <w:szCs w:val="24"/>
          <w:lang w:val="en-US"/>
        </w:rPr>
        <w:t xml:space="preserve"> </w:t>
      </w:r>
      <w:r w:rsidRPr="00850F0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Azadegana et al., 2013;</w:t>
      </w:r>
      <w:r w:rsidRPr="00850F0E">
        <w:rPr>
          <w:rFonts w:ascii="Times New Roman" w:hAnsi="Times New Roman" w:cs="Times New Roman"/>
          <w:color w:val="FF0000"/>
          <w:sz w:val="24"/>
          <w:szCs w:val="24"/>
          <w:lang w:val="en-US"/>
        </w:rPr>
        <w:t xml:space="preserve"> </w:t>
      </w:r>
      <w:r w:rsidRPr="006B6DBD">
        <w:rPr>
          <w:rFonts w:ascii="Times New Roman" w:hAnsi="Times New Roman" w:cs="Times New Roman"/>
          <w:color w:val="FF0000"/>
          <w:sz w:val="24"/>
          <w:szCs w:val="24"/>
          <w:lang w:val="en-US"/>
        </w:rPr>
        <w:t xml:space="preserve">Green </w:t>
      </w:r>
      <w:r>
        <w:rPr>
          <w:rFonts w:ascii="Times New Roman" w:hAnsi="Times New Roman" w:cs="Times New Roman"/>
          <w:color w:val="FF0000"/>
          <w:sz w:val="24"/>
          <w:szCs w:val="24"/>
          <w:lang w:val="en-US"/>
        </w:rPr>
        <w:t>et al.,</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2014;</w:t>
      </w:r>
      <w:r w:rsidRPr="00850F0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Bortolotti</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2015a;</w:t>
      </w:r>
      <w:r w:rsidRPr="00850F0E">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Bortolotti</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2015b;</w:t>
      </w:r>
      <w:r w:rsidRPr="006B6DBD">
        <w:rPr>
          <w:rFonts w:ascii="Times New Roman" w:hAnsi="Times New Roman" w:cs="Times New Roman"/>
          <w:color w:val="FF0000"/>
          <w:sz w:val="24"/>
          <w:szCs w:val="24"/>
          <w:lang w:val="en-US"/>
        </w:rPr>
        <w:t xml:space="preserve"> Mund </w:t>
      </w:r>
      <w:r>
        <w:rPr>
          <w:rFonts w:ascii="Times New Roman" w:hAnsi="Times New Roman" w:cs="Times New Roman"/>
          <w:color w:val="FF0000"/>
          <w:sz w:val="24"/>
          <w:szCs w:val="24"/>
          <w:lang w:val="en-US"/>
        </w:rPr>
        <w:t>et al.,</w:t>
      </w:r>
      <w:r w:rsidRPr="006B6DBD">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2015;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a; 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2016;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and Fettermann, 2017</w:t>
      </w:r>
      <w:r w:rsidRPr="00850F0E">
        <w:rPr>
          <w:rFonts w:ascii="Times New Roman" w:hAnsi="Times New Roman" w:cs="Times New Roman"/>
          <w:color w:val="FF0000"/>
          <w:sz w:val="24"/>
          <w:szCs w:val="24"/>
          <w:lang w:val="en-US"/>
        </w:rPr>
        <w:t>)</w:t>
      </w:r>
    </w:p>
    <w:p w:rsidR="001938AE" w:rsidRDefault="001938AE" w:rsidP="001938AE">
      <w:pPr>
        <w:jc w:val="both"/>
        <w:rPr>
          <w:rFonts w:ascii="Times New Roman" w:hAnsi="Times New Roman" w:cs="Times New Roman"/>
          <w:color w:val="FF0000"/>
          <w:sz w:val="24"/>
          <w:szCs w:val="24"/>
          <w:lang w:val="en-US"/>
        </w:rPr>
      </w:pPr>
      <w:r w:rsidRPr="000D2538">
        <w:rPr>
          <w:rFonts w:ascii="Times New Roman" w:hAnsi="Times New Roman" w:cs="Times New Roman"/>
          <w:b/>
          <w:color w:val="365F91" w:themeColor="accent1" w:themeShade="BF"/>
          <w:sz w:val="24"/>
          <w:szCs w:val="24"/>
          <w:lang w:val="en-US"/>
        </w:rPr>
        <w:t>2</w:t>
      </w:r>
      <w:r w:rsidR="00076E4E">
        <w:rPr>
          <w:rFonts w:ascii="Times New Roman" w:hAnsi="Times New Roman" w:cs="Times New Roman"/>
          <w:b/>
          <w:color w:val="365F91" w:themeColor="accent1" w:themeShade="BF"/>
          <w:sz w:val="24"/>
          <w:szCs w:val="24"/>
          <w:lang w:val="en-US"/>
        </w:rPr>
        <w:t>6</w:t>
      </w:r>
      <w:r w:rsidRPr="000D2538">
        <w:rPr>
          <w:rFonts w:ascii="Times New Roman" w:hAnsi="Times New Roman" w:cs="Times New Roman"/>
          <w:b/>
          <w:color w:val="365F91" w:themeColor="accent1" w:themeShade="BF"/>
          <w:sz w:val="24"/>
          <w:szCs w:val="24"/>
          <w:lang w:val="en-US"/>
        </w:rPr>
        <w:t>. Supplier development</w:t>
      </w:r>
      <w:r w:rsidRPr="000D2538">
        <w:rPr>
          <w:rFonts w:ascii="Times New Roman" w:hAnsi="Times New Roman" w:cs="Times New Roman"/>
          <w:color w:val="365F91" w:themeColor="accent1" w:themeShade="BF"/>
          <w:sz w:val="24"/>
          <w:szCs w:val="24"/>
          <w:lang w:val="en-US"/>
        </w:rPr>
        <w:t xml:space="preserve"> (technological and financial assistance, training in quality issues, improving capabilities, integration of new SCM) </w:t>
      </w:r>
      <w:r w:rsidRPr="000D2538">
        <w:rPr>
          <w:rFonts w:ascii="Times New Roman" w:hAnsi="Times New Roman" w:cs="Times New Roman"/>
          <w:b/>
          <w:color w:val="365F91" w:themeColor="accent1" w:themeShade="BF"/>
          <w:sz w:val="24"/>
          <w:szCs w:val="24"/>
          <w:lang w:val="en-US"/>
        </w:rPr>
        <w:t>and evaluation</w:t>
      </w:r>
      <w:r w:rsidRPr="000D2538">
        <w:rPr>
          <w:rFonts w:ascii="Times New Roman" w:hAnsi="Times New Roman" w:cs="Times New Roman"/>
          <w:color w:val="365F91" w:themeColor="accent1" w:themeShade="BF"/>
          <w:sz w:val="24"/>
          <w:szCs w:val="24"/>
          <w:lang w:val="en-US"/>
        </w:rPr>
        <w:t xml:space="preserve"> (on the basis of total cost, quality and delivery)</w:t>
      </w:r>
      <w:r>
        <w:rPr>
          <w:rFonts w:ascii="Times New Roman" w:hAnsi="Times New Roman" w:cs="Times New Roman"/>
          <w:color w:val="365F91" w:themeColor="accent1" w:themeShade="BF"/>
          <w:sz w:val="24"/>
          <w:szCs w:val="24"/>
          <w:lang w:val="en-US"/>
        </w:rPr>
        <w:t xml:space="preserve"> </w:t>
      </w:r>
      <w:r>
        <w:rPr>
          <w:rFonts w:ascii="Times New Roman" w:hAnsi="Times New Roman" w:cs="Times New Roman"/>
          <w:color w:val="FF0000"/>
          <w:sz w:val="24"/>
          <w:szCs w:val="24"/>
          <w:lang w:val="en-US"/>
        </w:rPr>
        <w:t>(</w:t>
      </w:r>
      <w:r w:rsidRPr="00627360">
        <w:rPr>
          <w:rFonts w:ascii="Times New Roman" w:hAnsi="Times New Roman" w:cs="Times New Roman"/>
          <w:color w:val="FF0000"/>
          <w:sz w:val="24"/>
          <w:szCs w:val="24"/>
          <w:lang w:val="en-US"/>
        </w:rPr>
        <w:t>P</w:t>
      </w:r>
      <w:r>
        <w:rPr>
          <w:rFonts w:ascii="Times New Roman" w:hAnsi="Times New Roman" w:cs="Times New Roman"/>
          <w:color w:val="FF0000"/>
          <w:sz w:val="24"/>
          <w:szCs w:val="24"/>
          <w:lang w:val="en-US"/>
        </w:rPr>
        <w:t>apadopoulou and Ozbayrak, 2005; Li</w:t>
      </w:r>
      <w:r w:rsidRPr="009011F5">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2005; </w:t>
      </w:r>
      <w:r w:rsidRPr="00627360">
        <w:rPr>
          <w:rFonts w:ascii="Times New Roman" w:hAnsi="Times New Roman" w:cs="Times New Roman"/>
          <w:color w:val="FF0000"/>
          <w:sz w:val="24"/>
          <w:szCs w:val="24"/>
          <w:lang w:val="en-US"/>
        </w:rPr>
        <w:t xml:space="preserve">Narasimhan </w:t>
      </w:r>
      <w:r>
        <w:rPr>
          <w:rFonts w:ascii="Times New Roman" w:hAnsi="Times New Roman" w:cs="Times New Roman"/>
          <w:color w:val="FF0000"/>
          <w:sz w:val="24"/>
          <w:szCs w:val="24"/>
          <w:lang w:val="en-US"/>
        </w:rPr>
        <w:t>et al., 2006;</w:t>
      </w:r>
      <w:r w:rsidRPr="00627360">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Shah and Ward, 2007; Hofer</w:t>
      </w:r>
      <w:r w:rsidRPr="00627360">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2011; Vinodh and Chintha, 2011b; </w:t>
      </w:r>
      <w:r w:rsidRPr="00627360">
        <w:rPr>
          <w:rFonts w:ascii="Times New Roman" w:hAnsi="Times New Roman" w:cs="Times New Roman"/>
          <w:color w:val="FF0000"/>
          <w:sz w:val="24"/>
          <w:szCs w:val="24"/>
          <w:lang w:val="en-US"/>
        </w:rPr>
        <w:t>Hofer</w:t>
      </w:r>
      <w:r>
        <w:rPr>
          <w:rFonts w:ascii="Times New Roman" w:hAnsi="Times New Roman" w:cs="Times New Roman"/>
          <w:color w:val="FF0000"/>
          <w:sz w:val="24"/>
          <w:szCs w:val="24"/>
          <w:lang w:val="en-US"/>
        </w:rPr>
        <w:t xml:space="preserve"> et al., 2012;</w:t>
      </w:r>
      <w:r w:rsidRPr="00627360">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Alsmadi</w:t>
      </w:r>
      <w:r w:rsidRPr="00627360">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2012;</w:t>
      </w:r>
      <w:r w:rsidRPr="00627360">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AL-Najem</w:t>
      </w:r>
      <w:r w:rsidRPr="00627360">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Taylor</w:t>
      </w:r>
      <w:r w:rsidRPr="00627360">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Nawanir</w:t>
      </w:r>
      <w:r w:rsidRPr="00627360">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w:t>
      </w:r>
      <w:r w:rsidRPr="006E07DA">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Nawanir</w:t>
      </w:r>
      <w:r w:rsidRPr="00627360">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2013; Green Jr</w:t>
      </w:r>
      <w:r w:rsidRPr="00627360">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2014; Chavez</w:t>
      </w:r>
      <w:r w:rsidRPr="009011F5">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2015; </w:t>
      </w:r>
      <w:r w:rsidRPr="00C175C6">
        <w:rPr>
          <w:rFonts w:ascii="Times New Roman" w:hAnsi="Times New Roman" w:cs="Times New Roman"/>
          <w:color w:val="FF0000"/>
          <w:sz w:val="24"/>
          <w:szCs w:val="24"/>
          <w:lang w:val="en-US"/>
        </w:rPr>
        <w:t>Jasti</w:t>
      </w:r>
      <w:r>
        <w:rPr>
          <w:rFonts w:ascii="Times New Roman" w:hAnsi="Times New Roman" w:cs="Times New Roman"/>
          <w:color w:val="FF0000"/>
          <w:sz w:val="24"/>
          <w:szCs w:val="24"/>
          <w:lang w:val="en-US"/>
        </w:rPr>
        <w:t xml:space="preserve"> and</w:t>
      </w:r>
      <w:r w:rsidRPr="00C175C6">
        <w:rPr>
          <w:rFonts w:ascii="Times New Roman" w:hAnsi="Times New Roman" w:cs="Times New Roman"/>
          <w:color w:val="FF0000"/>
          <w:sz w:val="24"/>
          <w:szCs w:val="24"/>
          <w:lang w:val="en-US"/>
        </w:rPr>
        <w:t xml:space="preserve"> Kodali</w:t>
      </w:r>
      <w:r>
        <w:rPr>
          <w:rFonts w:ascii="Times New Roman" w:hAnsi="Times New Roman" w:cs="Times New Roman"/>
          <w:color w:val="FF0000"/>
          <w:sz w:val="24"/>
          <w:szCs w:val="24"/>
          <w:lang w:val="en-US"/>
        </w:rPr>
        <w:t xml:space="preserve">, </w:t>
      </w:r>
      <w:r w:rsidRPr="00C175C6">
        <w:rPr>
          <w:rFonts w:ascii="Times New Roman" w:hAnsi="Times New Roman" w:cs="Times New Roman"/>
          <w:color w:val="FF0000"/>
          <w:sz w:val="24"/>
          <w:szCs w:val="24"/>
          <w:lang w:val="en-US"/>
        </w:rPr>
        <w:t>2015</w:t>
      </w:r>
      <w:r>
        <w:rPr>
          <w:rFonts w:ascii="Times New Roman" w:hAnsi="Times New Roman" w:cs="Times New Roman"/>
          <w:color w:val="FF0000"/>
          <w:sz w:val="24"/>
          <w:szCs w:val="24"/>
          <w:lang w:val="en-US"/>
        </w:rPr>
        <w:t>a; Mund</w:t>
      </w:r>
      <w:r w:rsidRPr="00627360">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et al., 2015; </w:t>
      </w:r>
      <w:r>
        <w:rPr>
          <w:rFonts w:ascii="Times New Roman" w:eastAsiaTheme="minorEastAsia" w:hAnsi="Times New Roman" w:cs="Times New Roman"/>
          <w:color w:val="FF0000"/>
          <w:sz w:val="24"/>
          <w:szCs w:val="24"/>
          <w:lang w:val="en-US" w:eastAsia="el-GR"/>
        </w:rPr>
        <w:t xml:space="preserve">Narayanamurthy and Gurumurthy, 2016; </w:t>
      </w:r>
      <w:r>
        <w:rPr>
          <w:rFonts w:ascii="Times New Roman" w:hAnsi="Times New Roman" w:cs="Times New Roman"/>
          <w:color w:val="FF0000"/>
          <w:sz w:val="24"/>
          <w:szCs w:val="24"/>
          <w:lang w:val="en-US"/>
        </w:rPr>
        <w:t>Filho</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w:t>
      </w:r>
      <w:r w:rsidRPr="00616EE2">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2016; Birkie and Trucco, </w:t>
      </w:r>
      <w:r w:rsidRPr="009B43F3">
        <w:rPr>
          <w:rFonts w:ascii="Times New Roman" w:hAnsi="Times New Roman" w:cs="Times New Roman"/>
          <w:color w:val="FF0000"/>
          <w:sz w:val="24"/>
          <w:szCs w:val="24"/>
          <w:lang w:val="en-US"/>
        </w:rPr>
        <w:t>2016</w:t>
      </w:r>
      <w:r>
        <w:rPr>
          <w:rFonts w:ascii="Times New Roman" w:hAnsi="Times New Roman" w:cs="Times New Roman"/>
          <w:color w:val="FF0000"/>
          <w:sz w:val="24"/>
          <w:szCs w:val="24"/>
          <w:lang w:val="en-US"/>
        </w:rPr>
        <w:t xml:space="preserve">; </w:t>
      </w:r>
      <w:r w:rsidRPr="00EC479B">
        <w:rPr>
          <w:rFonts w:ascii="Times New Roman" w:hAnsi="Times New Roman" w:cs="Times New Roman"/>
          <w:color w:val="FF0000"/>
          <w:sz w:val="24"/>
          <w:szCs w:val="24"/>
          <w:lang w:val="en-US"/>
        </w:rPr>
        <w:t xml:space="preserve">Tortorella </w:t>
      </w:r>
      <w:r>
        <w:rPr>
          <w:rFonts w:ascii="Times New Roman" w:hAnsi="Times New Roman" w:cs="Times New Roman"/>
          <w:color w:val="FF0000"/>
          <w:sz w:val="24"/>
          <w:szCs w:val="24"/>
          <w:lang w:val="en-US"/>
        </w:rPr>
        <w:t xml:space="preserve">and Fettermann, 2017; Merwe, </w:t>
      </w:r>
      <w:r w:rsidRPr="00930A74">
        <w:rPr>
          <w:rFonts w:ascii="Times New Roman" w:hAnsi="Times New Roman" w:cs="Times New Roman"/>
          <w:color w:val="FF0000"/>
          <w:sz w:val="24"/>
          <w:szCs w:val="24"/>
          <w:lang w:val="en-US"/>
        </w:rPr>
        <w:t>201</w:t>
      </w:r>
      <w:r>
        <w:rPr>
          <w:rFonts w:ascii="Times New Roman" w:hAnsi="Times New Roman" w:cs="Times New Roman"/>
          <w:color w:val="FF0000"/>
          <w:sz w:val="24"/>
          <w:szCs w:val="24"/>
          <w:lang w:val="en-US"/>
        </w:rPr>
        <w:t xml:space="preserve">7; </w:t>
      </w:r>
      <w:r>
        <w:rPr>
          <w:rStyle w:val="Bodytext8ptSpacing0pt"/>
          <w:rFonts w:eastAsiaTheme="minorEastAsia"/>
          <w:color w:val="FF0000"/>
          <w:sz w:val="24"/>
          <w:szCs w:val="24"/>
        </w:rPr>
        <w:t>Satolo</w:t>
      </w:r>
      <w:r w:rsidRPr="002D3AAB">
        <w:rPr>
          <w:rStyle w:val="Bodytext8ptSpacing0pt"/>
          <w:rFonts w:eastAsiaTheme="minorEastAsia"/>
          <w:color w:val="FF0000"/>
          <w:sz w:val="24"/>
          <w:szCs w:val="24"/>
        </w:rPr>
        <w:t xml:space="preserve"> </w:t>
      </w:r>
      <w:r>
        <w:rPr>
          <w:rStyle w:val="Bodytext8ptSpacing0pt"/>
          <w:rFonts w:eastAsiaTheme="minorEastAsia"/>
          <w:color w:val="FF0000"/>
          <w:sz w:val="24"/>
          <w:szCs w:val="24"/>
        </w:rPr>
        <w:t xml:space="preserve">et al., </w:t>
      </w:r>
      <w:r w:rsidRPr="002D3AAB">
        <w:rPr>
          <w:rStyle w:val="Bodytext8ptSpacing0pt"/>
          <w:rFonts w:eastAsiaTheme="minorEastAsia"/>
          <w:color w:val="FF0000"/>
          <w:sz w:val="24"/>
          <w:szCs w:val="24"/>
        </w:rPr>
        <w:t>2017</w:t>
      </w:r>
      <w:r>
        <w:rPr>
          <w:rStyle w:val="Bodytext8ptSpacing0pt"/>
          <w:rFonts w:eastAsiaTheme="minorEastAsia"/>
          <w:color w:val="FF0000"/>
          <w:sz w:val="24"/>
          <w:szCs w:val="24"/>
        </w:rPr>
        <w:t xml:space="preserve">; </w:t>
      </w:r>
      <w:r>
        <w:rPr>
          <w:rFonts w:ascii="Times New Roman" w:hAnsi="Times New Roman" w:cs="Times New Roman"/>
          <w:color w:val="FF0000"/>
          <w:sz w:val="24"/>
          <w:szCs w:val="24"/>
          <w:lang w:val="en-US"/>
        </w:rPr>
        <w:t>Soliman</w:t>
      </w:r>
      <w:r w:rsidRPr="00672C9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et al., 2018).</w:t>
      </w:r>
    </w:p>
    <w:p w:rsidR="000E02D3" w:rsidRPr="001938AE" w:rsidRDefault="001938AE" w:rsidP="001938AE">
      <w:pPr>
        <w:jc w:val="both"/>
        <w:rPr>
          <w:rFonts w:ascii="Times New Roman" w:eastAsiaTheme="minorEastAsia" w:hAnsi="Times New Roman" w:cs="Times New Roman"/>
          <w:color w:val="FF0000"/>
          <w:sz w:val="24"/>
          <w:szCs w:val="24"/>
          <w:lang w:val="en-US" w:eastAsia="el-GR"/>
        </w:rPr>
      </w:pPr>
      <w:r w:rsidRPr="00E527A6">
        <w:rPr>
          <w:rFonts w:ascii="Times New Roman" w:hAnsi="Times New Roman" w:cs="Times New Roman"/>
          <w:b/>
          <w:color w:val="365F91" w:themeColor="accent1" w:themeShade="BF"/>
          <w:sz w:val="24"/>
          <w:szCs w:val="24"/>
          <w:lang w:val="en-US"/>
        </w:rPr>
        <w:t>2</w:t>
      </w:r>
      <w:r w:rsidR="00076E4E">
        <w:rPr>
          <w:rFonts w:ascii="Times New Roman" w:hAnsi="Times New Roman" w:cs="Times New Roman"/>
          <w:b/>
          <w:color w:val="365F91" w:themeColor="accent1" w:themeShade="BF"/>
          <w:sz w:val="24"/>
          <w:szCs w:val="24"/>
          <w:lang w:val="en-US"/>
        </w:rPr>
        <w:t>7</w:t>
      </w:r>
      <w:r w:rsidRPr="00E527A6">
        <w:rPr>
          <w:rFonts w:ascii="Times New Roman" w:hAnsi="Times New Roman" w:cs="Times New Roman"/>
          <w:b/>
          <w:color w:val="365F91" w:themeColor="accent1" w:themeShade="BF"/>
          <w:sz w:val="24"/>
          <w:szCs w:val="24"/>
          <w:lang w:val="en-US"/>
        </w:rPr>
        <w:t xml:space="preserve">. Information exchange between the company and trading partners and suppliers </w:t>
      </w:r>
      <w:r w:rsidRPr="00E527A6">
        <w:rPr>
          <w:rFonts w:ascii="Times New Roman" w:hAnsi="Times New Roman" w:cs="Times New Roman"/>
          <w:color w:val="365F91" w:themeColor="accent1" w:themeShade="BF"/>
          <w:sz w:val="24"/>
          <w:szCs w:val="24"/>
          <w:lang w:val="en-US"/>
        </w:rPr>
        <w:t>(timely, accurate, complete, adequate and reliable information exchange regarding production schedule, cost, business units’ proprietary information, changing needs, knowledge of core business processes, business planning)</w:t>
      </w:r>
      <w:r w:rsidRPr="00B47352">
        <w:rPr>
          <w:rFonts w:ascii="Times New Roman" w:hAnsi="Times New Roman" w:cs="Times New Roman"/>
          <w:color w:val="365F91" w:themeColor="accent1" w:themeShade="BF"/>
          <w:sz w:val="24"/>
          <w:szCs w:val="24"/>
          <w:lang w:val="en-US"/>
        </w:rPr>
        <w:t xml:space="preserve"> </w:t>
      </w:r>
      <w:r>
        <w:rPr>
          <w:rFonts w:ascii="Times New Roman" w:hAnsi="Times New Roman" w:cs="Times New Roman"/>
          <w:color w:val="365F91" w:themeColor="accent1" w:themeShade="BF"/>
          <w:sz w:val="24"/>
          <w:szCs w:val="24"/>
          <w:lang w:val="en-US"/>
        </w:rPr>
        <w:t>(</w:t>
      </w:r>
      <w:r>
        <w:rPr>
          <w:rFonts w:ascii="Times New Roman" w:hAnsi="Times New Roman" w:cs="Times New Roman"/>
          <w:color w:val="FF0000"/>
          <w:sz w:val="24"/>
          <w:szCs w:val="24"/>
          <w:lang w:val="en-US"/>
        </w:rPr>
        <w:t>Sanchez</w:t>
      </w:r>
      <w:r w:rsidRPr="007E0D6F">
        <w:rPr>
          <w:rFonts w:ascii="Times New Roman" w:hAnsi="Times New Roman" w:cs="Times New Roman"/>
          <w:color w:val="FF0000"/>
          <w:sz w:val="24"/>
          <w:szCs w:val="24"/>
          <w:lang w:val="en-US"/>
        </w:rPr>
        <w:t xml:space="preserve"> and Perez</w:t>
      </w:r>
      <w:r>
        <w:rPr>
          <w:rFonts w:ascii="Times New Roman" w:hAnsi="Times New Roman" w:cs="Times New Roman"/>
          <w:color w:val="FF0000"/>
          <w:sz w:val="24"/>
          <w:szCs w:val="24"/>
          <w:lang w:val="en-US"/>
        </w:rPr>
        <w:t>, 2001;</w:t>
      </w:r>
      <w:r w:rsidRPr="00BD6846">
        <w:rPr>
          <w:rFonts w:ascii="Times New Roman" w:hAnsi="Times New Roman" w:cs="Times New Roman"/>
          <w:color w:val="FF0000"/>
          <w:sz w:val="24"/>
          <w:szCs w:val="24"/>
          <w:lang w:val="en-US"/>
        </w:rPr>
        <w:t xml:space="preserve"> </w:t>
      </w:r>
      <w:r>
        <w:rPr>
          <w:rFonts w:ascii="Times New Roman" w:hAnsi="Times New Roman" w:cs="Times New Roman"/>
          <w:color w:val="FF0000"/>
          <w:sz w:val="24"/>
          <w:szCs w:val="24"/>
          <w:lang w:val="en-US"/>
        </w:rPr>
        <w:t xml:space="preserve">Li et al., 2005; Papadopoulou and Ozbayrak, 2005; </w:t>
      </w:r>
      <w:r w:rsidRPr="007E0D6F">
        <w:rPr>
          <w:rFonts w:ascii="Times New Roman" w:hAnsi="Times New Roman" w:cs="Times New Roman"/>
          <w:color w:val="FF0000"/>
          <w:sz w:val="24"/>
          <w:szCs w:val="24"/>
          <w:lang w:val="en-US"/>
        </w:rPr>
        <w:t xml:space="preserve">Narasimhan </w:t>
      </w:r>
      <w:r>
        <w:rPr>
          <w:rFonts w:ascii="Times New Roman" w:hAnsi="Times New Roman" w:cs="Times New Roman"/>
          <w:color w:val="FF0000"/>
          <w:sz w:val="24"/>
          <w:szCs w:val="24"/>
          <w:lang w:val="en-US"/>
        </w:rPr>
        <w:t xml:space="preserve">et al., 2006; </w:t>
      </w:r>
      <w:r>
        <w:rPr>
          <w:rFonts w:ascii="Times New Roman" w:eastAsiaTheme="minorEastAsia" w:hAnsi="Times New Roman" w:cs="Times New Roman"/>
          <w:color w:val="FF0000"/>
          <w:sz w:val="24"/>
          <w:szCs w:val="24"/>
          <w:lang w:val="en-US" w:eastAsia="el-GR"/>
        </w:rPr>
        <w:t xml:space="preserve">Narayanamurthy and Gurumurthy, 2016; </w:t>
      </w:r>
      <w:r w:rsidRPr="009702C4">
        <w:rPr>
          <w:rFonts w:ascii="Times New Roman" w:hAnsi="Times New Roman" w:cs="Times New Roman"/>
          <w:color w:val="FF0000"/>
          <w:sz w:val="24"/>
          <w:szCs w:val="24"/>
          <w:lang w:val="en-US"/>
        </w:rPr>
        <w:t xml:space="preserve">Sajan </w:t>
      </w:r>
      <w:r>
        <w:rPr>
          <w:rFonts w:ascii="Times New Roman" w:hAnsi="Times New Roman" w:cs="Times New Roman"/>
          <w:color w:val="FF0000"/>
          <w:sz w:val="24"/>
          <w:szCs w:val="24"/>
          <w:lang w:val="en-US"/>
        </w:rPr>
        <w:t xml:space="preserve">et al. </w:t>
      </w:r>
      <w:r w:rsidRPr="009702C4">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 xml:space="preserve">; Bevilacqua et al., </w:t>
      </w:r>
      <w:r w:rsidRPr="00614796">
        <w:rPr>
          <w:rFonts w:ascii="Times New Roman" w:hAnsi="Times New Roman" w:cs="Times New Roman"/>
          <w:color w:val="FF0000"/>
          <w:sz w:val="24"/>
          <w:szCs w:val="24"/>
          <w:lang w:val="en-US"/>
        </w:rPr>
        <w:t>2017</w:t>
      </w:r>
      <w:r>
        <w:rPr>
          <w:rFonts w:ascii="Times New Roman" w:hAnsi="Times New Roman" w:cs="Times New Roman"/>
          <w:color w:val="FF0000"/>
          <w:sz w:val="24"/>
          <w:szCs w:val="24"/>
          <w:lang w:val="en-US"/>
        </w:rPr>
        <w:t>).</w:t>
      </w:r>
      <w:r w:rsidRPr="007E0D6F">
        <w:rPr>
          <w:rFonts w:ascii="Times New Roman" w:hAnsi="Times New Roman" w:cs="Times New Roman"/>
          <w:color w:val="FF0000"/>
          <w:sz w:val="24"/>
          <w:szCs w:val="24"/>
          <w:lang w:val="en-US"/>
        </w:rPr>
        <w:t xml:space="preserve"> </w:t>
      </w:r>
    </w:p>
    <w:sectPr w:rsidR="000E02D3" w:rsidRPr="001938AE" w:rsidSect="00660698">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F0D"/>
    <w:multiLevelType w:val="hybridMultilevel"/>
    <w:tmpl w:val="08120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0B764AD"/>
    <w:multiLevelType w:val="hybridMultilevel"/>
    <w:tmpl w:val="3F203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3A42A41"/>
    <w:multiLevelType w:val="hybridMultilevel"/>
    <w:tmpl w:val="9072F6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63E06CF"/>
    <w:multiLevelType w:val="hybridMultilevel"/>
    <w:tmpl w:val="C88AF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8F117F1"/>
    <w:multiLevelType w:val="hybridMultilevel"/>
    <w:tmpl w:val="4EB61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2E316D"/>
    <w:multiLevelType w:val="hybridMultilevel"/>
    <w:tmpl w:val="DA1CE716"/>
    <w:lvl w:ilvl="0" w:tplc="7BE0E0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2044E1"/>
    <w:multiLevelType w:val="hybridMultilevel"/>
    <w:tmpl w:val="674E9F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FF22DF6"/>
    <w:multiLevelType w:val="hybridMultilevel"/>
    <w:tmpl w:val="E20A4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654619"/>
    <w:multiLevelType w:val="hybridMultilevel"/>
    <w:tmpl w:val="BD5A9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0697B4E"/>
    <w:multiLevelType w:val="hybridMultilevel"/>
    <w:tmpl w:val="7B944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806482F"/>
    <w:multiLevelType w:val="hybridMultilevel"/>
    <w:tmpl w:val="073E35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7DC4F31"/>
    <w:multiLevelType w:val="hybridMultilevel"/>
    <w:tmpl w:val="B64E58DE"/>
    <w:lvl w:ilvl="0" w:tplc="7BE0E0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AA82CEF"/>
    <w:multiLevelType w:val="hybridMultilevel"/>
    <w:tmpl w:val="7D6C13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BB02B61"/>
    <w:multiLevelType w:val="hybridMultilevel"/>
    <w:tmpl w:val="D17627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076632B"/>
    <w:multiLevelType w:val="hybridMultilevel"/>
    <w:tmpl w:val="534A97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4805F83"/>
    <w:multiLevelType w:val="hybridMultilevel"/>
    <w:tmpl w:val="EB501A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9D13E6E"/>
    <w:multiLevelType w:val="hybridMultilevel"/>
    <w:tmpl w:val="7820E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B683964"/>
    <w:multiLevelType w:val="hybridMultilevel"/>
    <w:tmpl w:val="F0D6E2B0"/>
    <w:lvl w:ilvl="0" w:tplc="7BE0E09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BEC1B40"/>
    <w:multiLevelType w:val="hybridMultilevel"/>
    <w:tmpl w:val="34D071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CB333C7"/>
    <w:multiLevelType w:val="hybridMultilevel"/>
    <w:tmpl w:val="23060C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EAE3A1A"/>
    <w:multiLevelType w:val="hybridMultilevel"/>
    <w:tmpl w:val="857684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7"/>
  </w:num>
  <w:num w:numId="4">
    <w:abstractNumId w:val="5"/>
  </w:num>
  <w:num w:numId="5">
    <w:abstractNumId w:val="11"/>
  </w:num>
  <w:num w:numId="6">
    <w:abstractNumId w:val="14"/>
  </w:num>
  <w:num w:numId="7">
    <w:abstractNumId w:val="16"/>
  </w:num>
  <w:num w:numId="8">
    <w:abstractNumId w:val="13"/>
  </w:num>
  <w:num w:numId="9">
    <w:abstractNumId w:val="15"/>
  </w:num>
  <w:num w:numId="10">
    <w:abstractNumId w:val="9"/>
  </w:num>
  <w:num w:numId="11">
    <w:abstractNumId w:val="10"/>
  </w:num>
  <w:num w:numId="12">
    <w:abstractNumId w:val="18"/>
  </w:num>
  <w:num w:numId="13">
    <w:abstractNumId w:val="3"/>
  </w:num>
  <w:num w:numId="14">
    <w:abstractNumId w:val="8"/>
  </w:num>
  <w:num w:numId="15">
    <w:abstractNumId w:val="20"/>
  </w:num>
  <w:num w:numId="16">
    <w:abstractNumId w:val="7"/>
  </w:num>
  <w:num w:numId="17">
    <w:abstractNumId w:val="4"/>
  </w:num>
  <w:num w:numId="18">
    <w:abstractNumId w:val="12"/>
  </w:num>
  <w:num w:numId="19">
    <w:abstractNumId w:val="0"/>
  </w:num>
  <w:num w:numId="20">
    <w:abstractNumId w:val="6"/>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drawingGridHorizontalSpacing w:val="110"/>
  <w:displayHorizontalDrawingGridEvery w:val="2"/>
  <w:characterSpacingControl w:val="doNotCompress"/>
  <w:compat/>
  <w:rsids>
    <w:rsidRoot w:val="00C35AEE"/>
    <w:rsid w:val="0001326F"/>
    <w:rsid w:val="00023C7F"/>
    <w:rsid w:val="00063647"/>
    <w:rsid w:val="00076E4E"/>
    <w:rsid w:val="00081E58"/>
    <w:rsid w:val="000919CE"/>
    <w:rsid w:val="000A73A6"/>
    <w:rsid w:val="000B155A"/>
    <w:rsid w:val="000E02D3"/>
    <w:rsid w:val="000F0D96"/>
    <w:rsid w:val="0013111B"/>
    <w:rsid w:val="00140075"/>
    <w:rsid w:val="001806CD"/>
    <w:rsid w:val="00183265"/>
    <w:rsid w:val="001938AE"/>
    <w:rsid w:val="0019702C"/>
    <w:rsid w:val="001976CB"/>
    <w:rsid w:val="001C78EB"/>
    <w:rsid w:val="002347A1"/>
    <w:rsid w:val="002356E5"/>
    <w:rsid w:val="00290CE9"/>
    <w:rsid w:val="002B5D5A"/>
    <w:rsid w:val="002B6C38"/>
    <w:rsid w:val="00311F43"/>
    <w:rsid w:val="003538BF"/>
    <w:rsid w:val="00355FD6"/>
    <w:rsid w:val="003D5A15"/>
    <w:rsid w:val="003F4C86"/>
    <w:rsid w:val="00426054"/>
    <w:rsid w:val="004E0FD1"/>
    <w:rsid w:val="004F370F"/>
    <w:rsid w:val="00543107"/>
    <w:rsid w:val="00570ABA"/>
    <w:rsid w:val="00596B8F"/>
    <w:rsid w:val="005C5FC5"/>
    <w:rsid w:val="00623A5D"/>
    <w:rsid w:val="0065002C"/>
    <w:rsid w:val="00660698"/>
    <w:rsid w:val="00693551"/>
    <w:rsid w:val="006C1B9D"/>
    <w:rsid w:val="006E1551"/>
    <w:rsid w:val="00712B55"/>
    <w:rsid w:val="00750629"/>
    <w:rsid w:val="00756164"/>
    <w:rsid w:val="007561CE"/>
    <w:rsid w:val="00795F9D"/>
    <w:rsid w:val="007D260F"/>
    <w:rsid w:val="007D7147"/>
    <w:rsid w:val="00846180"/>
    <w:rsid w:val="00852448"/>
    <w:rsid w:val="008D6D9A"/>
    <w:rsid w:val="009216EA"/>
    <w:rsid w:val="00927708"/>
    <w:rsid w:val="0095648F"/>
    <w:rsid w:val="00993788"/>
    <w:rsid w:val="009E1E4A"/>
    <w:rsid w:val="009E5052"/>
    <w:rsid w:val="00A11943"/>
    <w:rsid w:val="00A36539"/>
    <w:rsid w:val="00A42A82"/>
    <w:rsid w:val="00A85FF8"/>
    <w:rsid w:val="00AB1AA4"/>
    <w:rsid w:val="00AC1713"/>
    <w:rsid w:val="00B5381F"/>
    <w:rsid w:val="00B75810"/>
    <w:rsid w:val="00BC672B"/>
    <w:rsid w:val="00BD0E94"/>
    <w:rsid w:val="00C35AEE"/>
    <w:rsid w:val="00C45F66"/>
    <w:rsid w:val="00C5186D"/>
    <w:rsid w:val="00C6053D"/>
    <w:rsid w:val="00C6551B"/>
    <w:rsid w:val="00C70EB0"/>
    <w:rsid w:val="00C81DE2"/>
    <w:rsid w:val="00CC2E12"/>
    <w:rsid w:val="00CD120C"/>
    <w:rsid w:val="00D02534"/>
    <w:rsid w:val="00D31CBD"/>
    <w:rsid w:val="00D47550"/>
    <w:rsid w:val="00DC6898"/>
    <w:rsid w:val="00E07086"/>
    <w:rsid w:val="00E22347"/>
    <w:rsid w:val="00E27635"/>
    <w:rsid w:val="00E31F91"/>
    <w:rsid w:val="00E541DB"/>
    <w:rsid w:val="00E6737C"/>
    <w:rsid w:val="00E859C1"/>
    <w:rsid w:val="00E86465"/>
    <w:rsid w:val="00E97C24"/>
    <w:rsid w:val="00F03D75"/>
    <w:rsid w:val="00F776D4"/>
    <w:rsid w:val="00F7783E"/>
    <w:rsid w:val="00FC01C8"/>
    <w:rsid w:val="00FD5E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AEE"/>
    <w:pPr>
      <w:ind w:left="720"/>
      <w:contextualSpacing/>
    </w:pPr>
  </w:style>
  <w:style w:type="character" w:customStyle="1" w:styleId="Bodytext4">
    <w:name w:val="Body text (4)_"/>
    <w:basedOn w:val="a0"/>
    <w:link w:val="Bodytext40"/>
    <w:rsid w:val="001C78EB"/>
    <w:rPr>
      <w:rFonts w:ascii="Book Antiqua" w:eastAsia="Book Antiqua" w:hAnsi="Book Antiqua" w:cs="Book Antiqua"/>
      <w:i/>
      <w:iCs/>
      <w:spacing w:val="1"/>
      <w:sz w:val="11"/>
      <w:szCs w:val="11"/>
      <w:shd w:val="clear" w:color="auto" w:fill="FFFFFF"/>
    </w:rPr>
  </w:style>
  <w:style w:type="paragraph" w:customStyle="1" w:styleId="Bodytext40">
    <w:name w:val="Body text (4)"/>
    <w:basedOn w:val="a"/>
    <w:link w:val="Bodytext4"/>
    <w:rsid w:val="001C78EB"/>
    <w:pPr>
      <w:widowControl w:val="0"/>
      <w:shd w:val="clear" w:color="auto" w:fill="FFFFFF"/>
      <w:spacing w:before="180" w:after="480" w:line="0" w:lineRule="atLeast"/>
      <w:ind w:hanging="240"/>
      <w:jc w:val="right"/>
    </w:pPr>
    <w:rPr>
      <w:rFonts w:ascii="Book Antiqua" w:eastAsia="Book Antiqua" w:hAnsi="Book Antiqua" w:cs="Book Antiqua"/>
      <w:i/>
      <w:iCs/>
      <w:spacing w:val="1"/>
      <w:sz w:val="11"/>
      <w:szCs w:val="11"/>
    </w:rPr>
  </w:style>
  <w:style w:type="character" w:customStyle="1" w:styleId="Bodytext8ptSpacing0pt">
    <w:name w:val="Body text + 8 pt;Spacing 0 pt"/>
    <w:basedOn w:val="a0"/>
    <w:rsid w:val="00B75810"/>
    <w:rPr>
      <w:rFonts w:ascii="Times New Roman" w:eastAsia="Times New Roman" w:hAnsi="Times New Roman" w:cs="Times New Roman"/>
      <w:color w:val="000000"/>
      <w:spacing w:val="-4"/>
      <w:w w:val="100"/>
      <w:position w:val="0"/>
      <w:sz w:val="16"/>
      <w:szCs w:val="16"/>
      <w:shd w:val="clear" w:color="auto" w:fill="FFFFFF"/>
      <w:lang w:val="en-US"/>
    </w:rPr>
  </w:style>
  <w:style w:type="character" w:customStyle="1" w:styleId="Bodytext8ptBoldSpacing0pt">
    <w:name w:val="Body text + 8 pt;Bold;Spacing 0 pt"/>
    <w:basedOn w:val="a0"/>
    <w:rsid w:val="00B75810"/>
    <w:rPr>
      <w:rFonts w:ascii="Times New Roman" w:eastAsia="Times New Roman" w:hAnsi="Times New Roman" w:cs="Times New Roman"/>
      <w:b/>
      <w:bCs/>
      <w:i w:val="0"/>
      <w:iCs w:val="0"/>
      <w:smallCaps w:val="0"/>
      <w:strike w:val="0"/>
      <w:color w:val="000000"/>
      <w:spacing w:val="-4"/>
      <w:w w:val="100"/>
      <w:position w:val="0"/>
      <w:sz w:val="16"/>
      <w:szCs w:val="16"/>
      <w:u w:val="none"/>
      <w:shd w:val="clear" w:color="auto" w:fill="FFFFFF"/>
      <w:lang w:val="en-US"/>
    </w:rPr>
  </w:style>
  <w:style w:type="character" w:customStyle="1" w:styleId="Bodytext75ptBoldSpacing0pt">
    <w:name w:val="Body text + 7;5 pt;Bold;Spacing 0 pt"/>
    <w:basedOn w:val="a0"/>
    <w:rsid w:val="00B75810"/>
    <w:rPr>
      <w:rFonts w:ascii="Times New Roman" w:eastAsia="Times New Roman" w:hAnsi="Times New Roman" w:cs="Times New Roman"/>
      <w:b/>
      <w:bCs/>
      <w:color w:val="000000"/>
      <w:spacing w:val="-4"/>
      <w:w w:val="100"/>
      <w:position w:val="0"/>
      <w:sz w:val="15"/>
      <w:szCs w:val="15"/>
      <w:shd w:val="clear" w:color="auto" w:fill="FFFFFF"/>
      <w:lang w:val="en-US"/>
    </w:rPr>
  </w:style>
  <w:style w:type="character" w:customStyle="1" w:styleId="Bodytext55ptSpacing0pt">
    <w:name w:val="Body text + 5;5 pt;Spacing 0 pt"/>
    <w:basedOn w:val="a0"/>
    <w:rsid w:val="00A11943"/>
    <w:rPr>
      <w:rFonts w:ascii="Book Antiqua" w:eastAsia="Book Antiqua" w:hAnsi="Book Antiqua" w:cs="Book Antiqua"/>
      <w:b w:val="0"/>
      <w:bCs w:val="0"/>
      <w:i w:val="0"/>
      <w:iCs w:val="0"/>
      <w:smallCaps w:val="0"/>
      <w:strike w:val="0"/>
      <w:color w:val="000000"/>
      <w:spacing w:val="1"/>
      <w:w w:val="100"/>
      <w:position w:val="0"/>
      <w:sz w:val="11"/>
      <w:szCs w:val="11"/>
      <w:u w:val="none"/>
      <w:shd w:val="clear" w:color="auto" w:fill="FFFFFF"/>
      <w:lang w:val="en-US"/>
    </w:rPr>
  </w:style>
  <w:style w:type="character" w:customStyle="1" w:styleId="Bodytext7">
    <w:name w:val="Body text (7)_"/>
    <w:basedOn w:val="a0"/>
    <w:link w:val="Bodytext70"/>
    <w:rsid w:val="00A11943"/>
    <w:rPr>
      <w:rFonts w:ascii="Bookman Old Style" w:eastAsia="Bookman Old Style" w:hAnsi="Bookman Old Style" w:cs="Bookman Old Style"/>
      <w:spacing w:val="3"/>
      <w:sz w:val="10"/>
      <w:szCs w:val="10"/>
      <w:shd w:val="clear" w:color="auto" w:fill="FFFFFF"/>
    </w:rPr>
  </w:style>
  <w:style w:type="paragraph" w:customStyle="1" w:styleId="Bodytext70">
    <w:name w:val="Body text (7)"/>
    <w:basedOn w:val="a"/>
    <w:link w:val="Bodytext7"/>
    <w:rsid w:val="00A11943"/>
    <w:pPr>
      <w:widowControl w:val="0"/>
      <w:shd w:val="clear" w:color="auto" w:fill="FFFFFF"/>
      <w:spacing w:after="60" w:line="168" w:lineRule="exact"/>
      <w:ind w:hanging="240"/>
    </w:pPr>
    <w:rPr>
      <w:rFonts w:ascii="Bookman Old Style" w:eastAsia="Bookman Old Style" w:hAnsi="Bookman Old Style" w:cs="Bookman Old Style"/>
      <w:spacing w:val="3"/>
      <w:sz w:val="10"/>
      <w:szCs w:val="10"/>
    </w:rPr>
  </w:style>
</w:styles>
</file>

<file path=word/webSettings.xml><?xml version="1.0" encoding="utf-8"?>
<w:webSettings xmlns:r="http://schemas.openxmlformats.org/officeDocument/2006/relationships" xmlns:w="http://schemas.openxmlformats.org/wordprocessingml/2006/main">
  <w:divs>
    <w:div w:id="69732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7</Pages>
  <Words>3766</Words>
  <Characters>20337</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ΒΑΓΓΕΛΗΣ</dc:creator>
  <cp:keywords/>
  <dc:description/>
  <cp:lastModifiedBy>ΒΑΓΓΕΛΗΣ</cp:lastModifiedBy>
  <cp:revision>65</cp:revision>
  <dcterms:created xsi:type="dcterms:W3CDTF">2018-07-24T06:18:00Z</dcterms:created>
  <dcterms:modified xsi:type="dcterms:W3CDTF">2019-05-16T16:58:00Z</dcterms:modified>
</cp:coreProperties>
</file>