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30D" w:rsidRDefault="0082430D">
      <w:pPr>
        <w:rPr>
          <w:lang w:val="en-US"/>
        </w:rPr>
      </w:pPr>
    </w:p>
    <w:p w:rsidR="006E5A38" w:rsidRDefault="006E5A38">
      <w:pPr>
        <w:rPr>
          <w:lang w:val="en-US"/>
        </w:rPr>
      </w:pPr>
    </w:p>
    <w:p w:rsidR="006E5A38" w:rsidRDefault="006E5A38" w:rsidP="006E5A38">
      <w:pPr>
        <w:jc w:val="both"/>
        <w:rPr>
          <w:sz w:val="28"/>
          <w:szCs w:val="28"/>
        </w:rPr>
      </w:pPr>
      <w:r>
        <w:rPr>
          <w:sz w:val="28"/>
          <w:szCs w:val="28"/>
        </w:rPr>
        <w:t>ΟΞΙΜΗ ΤΗΣ ΚΥΚΛΟΕΞΑΝΟΝΗΣ</w:t>
      </w:r>
    </w:p>
    <w:p w:rsidR="006E5A38" w:rsidRDefault="006E5A38" w:rsidP="006E5A38">
      <w:pPr>
        <w:jc w:val="both"/>
        <w:rPr>
          <w:sz w:val="28"/>
          <w:szCs w:val="28"/>
        </w:rPr>
      </w:pPr>
      <w:r>
        <w:rPr>
          <w:sz w:val="28"/>
          <w:szCs w:val="28"/>
        </w:rPr>
        <w:t>Με μια ματιά:</w:t>
      </w:r>
    </w:p>
    <w:p w:rsidR="006E5A38" w:rsidRDefault="006E5A38" w:rsidP="006E5A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Στο μηχανισμό παρατηρούμε ότι στο ίδιο άτομο άνθρακα συνδέονται δύο καλά πυρηνόφιλα ( </w:t>
      </w:r>
      <w:r>
        <w:rPr>
          <w:sz w:val="28"/>
          <w:szCs w:val="28"/>
          <w:lang w:val="en-US"/>
        </w:rPr>
        <w:t>O</w:t>
      </w:r>
      <w:r w:rsidRPr="006E5A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και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) που στον </w:t>
      </w:r>
      <w:r w:rsidR="00402AF3">
        <w:rPr>
          <w:sz w:val="28"/>
          <w:szCs w:val="28"/>
        </w:rPr>
        <w:t>ανταγωνισμό</w:t>
      </w:r>
      <w:r>
        <w:rPr>
          <w:sz w:val="28"/>
          <w:szCs w:val="28"/>
        </w:rPr>
        <w:t xml:space="preserve"> τους, το καλλίτερο πυρηνόφιλο που είναι το Ν, εκδιώκει τη καλλίτερη αποχωρούσα ομάδα το Ο. Βλέπε Περιοδικό Πίνακα. Αυτό φαίνεται καλλίτερα στο παρακάτω σχήμα, όπου η ίδια αντίδραση γίνεται σε αλκαλικές συνθήκες:</w:t>
      </w:r>
    </w:p>
    <w:p w:rsidR="00CD2F81" w:rsidRDefault="00CD2F81" w:rsidP="006E5A38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el-GR"/>
        </w:rPr>
        <w:drawing>
          <wp:inline distT="0" distB="0" distL="0" distR="0">
            <wp:extent cx="5271135" cy="3926840"/>
            <wp:effectExtent l="19050" t="0" r="5715" b="0"/>
            <wp:docPr id="1" name="Εικόνα 1" descr="C:\Users\user\Desktop\P10102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P101028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3926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2F81" w:rsidRDefault="00173D16" w:rsidP="006E5A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Συγκρίνετε τους δύο μηχανισμούς και εξηγείστε  τις συνθήκες βέλτιστου </w:t>
      </w:r>
      <w:r>
        <w:rPr>
          <w:sz w:val="28"/>
          <w:szCs w:val="28"/>
          <w:lang w:val="en-US"/>
        </w:rPr>
        <w:t>PH</w:t>
      </w:r>
      <w:r w:rsidRPr="00173D1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που απαιτεί η σύνθεση που θα κάνετε στο εργαστήριο. Επίσης ασχοληθείτε με την διαλυτότητα των οργανικών μορίων σε σχέση με το </w:t>
      </w:r>
      <w:r>
        <w:rPr>
          <w:sz w:val="28"/>
          <w:szCs w:val="28"/>
          <w:lang w:val="en-US"/>
        </w:rPr>
        <w:t>PH</w:t>
      </w:r>
      <w:r w:rsidRPr="00173D16">
        <w:rPr>
          <w:sz w:val="28"/>
          <w:szCs w:val="28"/>
        </w:rPr>
        <w:t xml:space="preserve"> </w:t>
      </w:r>
      <w:r w:rsidR="00D44DB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του </w:t>
      </w:r>
      <w:r w:rsidR="00D44DB2">
        <w:rPr>
          <w:sz w:val="28"/>
          <w:szCs w:val="28"/>
        </w:rPr>
        <w:t xml:space="preserve">νερού. Γιατί υδροχλωρική υδροξυλαμίνη και όχι </w:t>
      </w:r>
      <w:r w:rsidR="00402AF3">
        <w:rPr>
          <w:sz w:val="28"/>
          <w:szCs w:val="28"/>
        </w:rPr>
        <w:t>σκέτη</w:t>
      </w:r>
      <w:r w:rsidR="00D44DB2">
        <w:rPr>
          <w:sz w:val="28"/>
          <w:szCs w:val="28"/>
        </w:rPr>
        <w:t>;</w:t>
      </w:r>
    </w:p>
    <w:p w:rsidR="002A0D97" w:rsidRDefault="002A0D97" w:rsidP="006E5A38">
      <w:pPr>
        <w:jc w:val="both"/>
        <w:rPr>
          <w:sz w:val="28"/>
          <w:szCs w:val="28"/>
        </w:rPr>
      </w:pPr>
      <w:r>
        <w:rPr>
          <w:sz w:val="28"/>
          <w:szCs w:val="28"/>
        </w:rPr>
        <w:t>Επίσης κάνουμε μια επανάληψη από το λύκειο:</w:t>
      </w:r>
    </w:p>
    <w:p w:rsidR="002A0D97" w:rsidRDefault="002A0D97" w:rsidP="006E5A38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el-GR"/>
        </w:rPr>
        <w:lastRenderedPageBreak/>
        <w:drawing>
          <wp:inline distT="0" distB="0" distL="0" distR="0">
            <wp:extent cx="5271135" cy="7691755"/>
            <wp:effectExtent l="19050" t="0" r="5715" b="0"/>
            <wp:docPr id="2" name="Εικόνα 2" descr="C:\Users\user\Desktop\P10102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P101028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135" cy="7691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0D97" w:rsidRDefault="002A0D97" w:rsidP="006E5A38">
      <w:pPr>
        <w:jc w:val="both"/>
        <w:rPr>
          <w:sz w:val="28"/>
          <w:szCs w:val="28"/>
        </w:rPr>
      </w:pPr>
      <w:r>
        <w:rPr>
          <w:sz w:val="28"/>
          <w:szCs w:val="28"/>
        </w:rPr>
        <w:t>Από τεχνικής άποψης ενδιαφέρον έχει η ανακρυστάλλωση που για λόγους ασφάλειας θα γίνει σε σφαιρική φιάλη με ψυκτήρα, λόγω του οργανικού διαλύτη που αναφλέγεται εύκολα.</w:t>
      </w:r>
    </w:p>
    <w:p w:rsidR="002A0D97" w:rsidRPr="002A0D97" w:rsidRDefault="002A0D97" w:rsidP="006E5A38">
      <w:pPr>
        <w:jc w:val="both"/>
        <w:rPr>
          <w:sz w:val="28"/>
          <w:szCs w:val="28"/>
          <w:lang w:val="en-US"/>
        </w:rPr>
      </w:pPr>
      <w:proofErr w:type="spellStart"/>
      <w:proofErr w:type="gramStart"/>
      <w:r>
        <w:rPr>
          <w:sz w:val="28"/>
          <w:szCs w:val="28"/>
          <w:lang w:val="en-US"/>
        </w:rPr>
        <w:lastRenderedPageBreak/>
        <w:t>Thanassis</w:t>
      </w:r>
      <w:proofErr w:type="spellEnd"/>
      <w:r>
        <w:rPr>
          <w:sz w:val="28"/>
          <w:szCs w:val="28"/>
          <w:lang w:val="en-US"/>
        </w:rPr>
        <w:t>.</w:t>
      </w:r>
      <w:proofErr w:type="gramEnd"/>
    </w:p>
    <w:sectPr w:rsidR="002A0D97" w:rsidRPr="002A0D97" w:rsidSect="0082430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oNotDisplayPageBoundaries/>
  <w:proofState w:spelling="clean" w:grammar="clean"/>
  <w:defaultTabStop w:val="720"/>
  <w:characterSpacingControl w:val="doNotCompress"/>
  <w:compat/>
  <w:rsids>
    <w:rsidRoot w:val="006E5A38"/>
    <w:rsid w:val="00173D16"/>
    <w:rsid w:val="002A0D97"/>
    <w:rsid w:val="002F5460"/>
    <w:rsid w:val="00402AF3"/>
    <w:rsid w:val="006E5A38"/>
    <w:rsid w:val="0082430D"/>
    <w:rsid w:val="00CD2F81"/>
    <w:rsid w:val="00D44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3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D2F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D2F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133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2016-03-02T17:38:00Z</dcterms:created>
  <dcterms:modified xsi:type="dcterms:W3CDTF">2016-03-02T17:56:00Z</dcterms:modified>
</cp:coreProperties>
</file>