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1F" w:rsidRDefault="00DB701F" w:rsidP="00DB701F">
      <w:pPr>
        <w:pStyle w:val="NormalWeb"/>
        <w:jc w:val="center"/>
        <w:rPr>
          <w:b/>
          <w:sz w:val="32"/>
          <w:szCs w:val="32"/>
        </w:rPr>
      </w:pPr>
    </w:p>
    <w:p w:rsidR="00DB701F" w:rsidRDefault="00DB701F" w:rsidP="00DB701F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ΜΑΘΗΜΑ  ΕΠΙΛΟΓΗΣ  Γ’/Δ’ ΕΤΟΥΣ</w:t>
      </w:r>
    </w:p>
    <w:p w:rsidR="00DB701F" w:rsidRDefault="00DB701F" w:rsidP="00DB701F">
      <w:pPr>
        <w:pStyle w:val="NormalWeb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«ΤΟ ΡΥΘΜΙΣΤΙΚΟ ΠΛΑΙΣΙΟ ΤΗΣ  ΚΕΦΑΛΑΙΑΓΟΡΑΣ ΚΑΙ  ΤΗΣ ΕΤΑΙΡΙΚΗΣ ΔΙΑΚΥΒΕΡΝΗΣΗΣ»</w:t>
      </w:r>
    </w:p>
    <w:p w:rsidR="00DB701F" w:rsidRDefault="00DB701F" w:rsidP="00DB701F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ΑΠΑΛΛΑΚΤΙΚΗ ΕΡΓΑΣΙΑ – ΦΟΙΤΗΤΕΣ ΕΠΙ ΠΤΥΧΙΩ  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 φοιτητές </w:t>
      </w:r>
      <w:r w:rsidR="00723F6A">
        <w:rPr>
          <w:sz w:val="32"/>
          <w:szCs w:val="32"/>
        </w:rPr>
        <w:t xml:space="preserve"> επι πτυχίω </w:t>
      </w:r>
      <w:r>
        <w:rPr>
          <w:sz w:val="32"/>
          <w:szCs w:val="32"/>
        </w:rPr>
        <w:t> που επιθυμούν   να συμμετάσχουν στην εξεταστική  χειμερινού εξαμήνου 2022</w:t>
      </w:r>
      <w:r w:rsidR="00723F6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θα πρέπει να εκπονήσουν </w:t>
      </w:r>
      <w:r w:rsidR="00723F6A">
        <w:rPr>
          <w:sz w:val="32"/>
          <w:szCs w:val="32"/>
        </w:rPr>
        <w:t xml:space="preserve"> απαλλακτική  εργασία </w:t>
      </w:r>
      <w:r>
        <w:rPr>
          <w:sz w:val="32"/>
          <w:szCs w:val="32"/>
        </w:rPr>
        <w:t xml:space="preserve"> και να  την καταθέσουν ηλεκτρονικά  στο </w:t>
      </w:r>
      <w:r>
        <w:rPr>
          <w:sz w:val="32"/>
          <w:szCs w:val="32"/>
          <w:lang w:val="en-US"/>
        </w:rPr>
        <w:t>e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lang w:val="en-US"/>
        </w:rPr>
        <w:t>mail</w:t>
      </w:r>
      <w:r w:rsidRPr="00DB701F">
        <w:rPr>
          <w:sz w:val="32"/>
          <w:szCs w:val="32"/>
        </w:rPr>
        <w:t xml:space="preserve"> </w:t>
      </w:r>
      <w:r>
        <w:rPr>
          <w:sz w:val="32"/>
          <w:szCs w:val="32"/>
        </w:rPr>
        <w:t>της διδάσκουσας έως το τέλος της  εξεταστικής    του χειμερινού εξαμήνου 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ΚΑΤΑΛΗΚΤΙΚΗ ΗΜ/ΝΙΑ ΠΑΡΑΔΟΣΗΣ 21/2/2022.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Οι εργασίες είναι ατομικές και πρέπει να είναι επιμελημένες (εισαγωγή , κυρίως θέμα , επίλογος). Το μέγεθος  της εργασίας  θα πρέπει να είναι κατ’ελάχιστον  15 σελίδες. Απαραίτητες οι βιβλιογραφικές αναφορές   στο τέλος της εργασίας.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Προτεινόμενα θέματα εργασιών :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1)Βασικές αρχές και εξέλιξη  του δικαίου κεφαλαιαγοράς στο ενωσιακό   δίκαιο 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>
        <w:rPr>
          <w:sz w:val="32"/>
          <w:szCs w:val="32"/>
          <w:lang w:val="en-US"/>
        </w:rPr>
        <w:t>O</w:t>
      </w:r>
      <w:r>
        <w:rPr>
          <w:sz w:val="32"/>
          <w:szCs w:val="32"/>
        </w:rPr>
        <w:t>ι ρυθμιζόμενες αγορές   στην Ελλάδα : ιστορική εξέλιξη και προοπτικές 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3) Η ίδρυση και λειτουργία του Χρηματιστηρίου  Αξιών στην Ελλάδα-συγκριτική επισκόπηση με  αλλοδαπές έννομες  τάξεις.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4) Η παροχή  επενδυτικών υπηρεσιών  στην  ενωσιακή  και ελληνική έννομη τάξη : νομικό πλαίσιο – οι  ρυθμιζόμενες  επενδυτικές  υπηρεσίες 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5) Οι υποχρεώσεις των ΕΠΕΥ  κατά  την παροχή  κύριων και παρεπόμενων  επενδυτικών   υπηρεσιών  : νομικό πλαίσιο -  νομολογία. 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6) Το  ρυθμιστικό πλαίσιο   των   Οργανισμών  Συλλογικών  Επενδύσεων  (ΟΣΕ), ανοικτού  και κλειστού  τύπου. 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7)  Οι προΰποθέσεις εισαγωγής κινητών  αξιών  στην αγορά Αξιών του ΧΑ (νομοθετικό πλαίσιο –δικαιοπολιτική προσέγγιση ).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8) Η ευθύνη του αναδόχου στο ενημερωτικό δελτίο.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9)Η Επιτροπή Κεφαλαιαγοράς : αρμοδιότητες και εποπτικός ρόλος.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10) Το ειδικό δίκαιο της εισηγμένης ανώνυμης εταιρίας για  τις υποχρεώσεις πληροφόρησης. 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11)  Οι  δημόσιες προτάσεις εξαγοράς  στο ενωσιακό και ελληνικό  δίκαιο.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12) Το θεσμικό πλαίσιο της εταιρικής διακυβέρνησης:  βασικά αιτήματα  και στόχοι 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13) Εταιρική διακυβέρνηση και διοικητικό  συμβούλιο των  εισηγμένων ανωνύμων  εταιριών 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14) Ο εσωτερικός έλεγχος  στις εισηγμένες ανώνυμες εταιρίες .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15)  Η  απαγόρευση χειραγώγησης της αγοράς: νομοθετικό πλαίσιο. </w:t>
      </w:r>
    </w:p>
    <w:p w:rsidR="00DB701F" w:rsidRDefault="00DB701F" w:rsidP="00DB701F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16) Η  απαγόρευση χειραγώγησης της αγοράς: νομολογιακές εξελίξεις.</w:t>
      </w:r>
    </w:p>
    <w:p w:rsidR="005805C0" w:rsidRDefault="00723F6A"/>
    <w:sectPr w:rsidR="005805C0" w:rsidSect="00226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01F"/>
    <w:rsid w:val="00226DD3"/>
    <w:rsid w:val="00723F6A"/>
    <w:rsid w:val="00852023"/>
    <w:rsid w:val="00DB701F"/>
    <w:rsid w:val="00F5704E"/>
    <w:rsid w:val="00F8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B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2022-01-13T10:14:00Z</dcterms:created>
  <dcterms:modified xsi:type="dcterms:W3CDTF">2022-01-13T11:34:00Z</dcterms:modified>
</cp:coreProperties>
</file>