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FB" w:rsidRDefault="008112FB" w:rsidP="008112FB">
      <w:pPr>
        <w:spacing w:line="360" w:lineRule="auto"/>
        <w:ind w:firstLine="720"/>
        <w:jc w:val="both"/>
      </w:pPr>
      <w:r>
        <w:t>Όμως σκεπτόμενοι όπως είδαμε την ιεραρχία μεταξύ των διαφόρων αξιόγραφων υπάρχει και μια ιεραρχία μεταξύ των διαμορφωτών αγοράς. Έτσι για κάθε διαμορφωτή αγοράς, υπάρχει μια συνδεόμενη τιμή του χρήματος. Οι τιμές στην απλή ιεραρχία είναι τρεις</w:t>
      </w:r>
      <w:r w:rsidRPr="00406243">
        <w:t>:</w:t>
      </w:r>
      <w:r>
        <w:t xml:space="preserve"> η συναλλαγματική ισοτιμία (η τιμή του νομίσματος σε όρους χρυσού), η τιμή στο άρτιο «</w:t>
      </w:r>
      <w:r>
        <w:rPr>
          <w:lang w:val="en-US"/>
        </w:rPr>
        <w:t>par</w:t>
      </w:r>
      <w:r>
        <w:t>»</w:t>
      </w:r>
      <w:r w:rsidRPr="00406243">
        <w:t xml:space="preserve"> </w:t>
      </w:r>
      <w:r>
        <w:t xml:space="preserve">(τιμή των καταθέσεων σε όρους νομίσματος), και το επιτόκιο (η τιμή των τίτλων σε όρους καταθέσεων ή νομίσματος, υποθέτοντας </w:t>
      </w:r>
      <w:r>
        <w:rPr>
          <w:lang w:val="en-US"/>
        </w:rPr>
        <w:t>par</w:t>
      </w:r>
      <w:r w:rsidRPr="00406243">
        <w:t xml:space="preserve">). </w:t>
      </w:r>
      <w:r>
        <w:t>Σε οποιοδήποτε χρονικό σημείο, οι διαμορφωτές αγοράς βρίσκονται ανάμεσα σε δύο στρώματα του συστήματος όπως φαίνεται στο ακόλουθο πίνακα.</w:t>
      </w:r>
    </w:p>
    <w:p w:rsidR="008112FB" w:rsidRDefault="008112FB" w:rsidP="008112FB">
      <w:pPr>
        <w:rPr>
          <w:b/>
        </w:rPr>
      </w:pPr>
    </w:p>
    <w:p w:rsidR="008112FB" w:rsidRPr="00A4011C" w:rsidRDefault="008112FB" w:rsidP="008112FB">
      <w:r>
        <w:rPr>
          <w:b/>
        </w:rPr>
        <w:t xml:space="preserve">Πίνακας 4.3 </w:t>
      </w:r>
      <w:r>
        <w:t xml:space="preserve"> </w:t>
      </w:r>
      <w:r w:rsidRPr="009D1F11">
        <w:t>Η ιεραρχία στους διαμορφωτές αγοράς</w:t>
      </w:r>
      <w:r>
        <w:t xml:space="preserve"> (</w:t>
      </w:r>
      <w:r>
        <w:rPr>
          <w:lang w:val="en-US"/>
        </w:rPr>
        <w:t>Market</w:t>
      </w:r>
      <w:r w:rsidRPr="0057493E">
        <w:t xml:space="preserve"> </w:t>
      </w:r>
      <w:r>
        <w:rPr>
          <w:lang w:val="en-US"/>
        </w:rPr>
        <w:t>Makers</w:t>
      </w:r>
      <w:r>
        <w:t>)</w:t>
      </w:r>
    </w:p>
    <w:tbl>
      <w:tblPr>
        <w:tblStyle w:val="a3"/>
        <w:tblW w:w="0" w:type="auto"/>
        <w:tblLook w:val="04A0"/>
      </w:tblPr>
      <w:tblGrid>
        <w:gridCol w:w="2840"/>
        <w:gridCol w:w="2841"/>
        <w:gridCol w:w="2841"/>
      </w:tblGrid>
      <w:tr w:rsidR="008112FB" w:rsidRPr="00277C12" w:rsidTr="002A52F4">
        <w:trPr>
          <w:trHeight w:val="503"/>
        </w:trPr>
        <w:tc>
          <w:tcPr>
            <w:tcW w:w="2842" w:type="dxa"/>
          </w:tcPr>
          <w:p w:rsidR="008112FB" w:rsidRPr="00277C12" w:rsidRDefault="008112FB" w:rsidP="002A52F4">
            <w:pPr>
              <w:jc w:val="center"/>
              <w:rPr>
                <w:b/>
              </w:rPr>
            </w:pPr>
            <w:r w:rsidRPr="00277C12">
              <w:rPr>
                <w:b/>
              </w:rPr>
              <w:t>Στοιχείο Ενεργητικού</w:t>
            </w:r>
          </w:p>
        </w:tc>
        <w:tc>
          <w:tcPr>
            <w:tcW w:w="2843" w:type="dxa"/>
          </w:tcPr>
          <w:p w:rsidR="008112FB" w:rsidRPr="00277C12" w:rsidRDefault="008112FB" w:rsidP="002A52F4">
            <w:pPr>
              <w:jc w:val="center"/>
              <w:rPr>
                <w:b/>
              </w:rPr>
            </w:pPr>
            <w:r w:rsidRPr="00277C12">
              <w:rPr>
                <w:b/>
              </w:rPr>
              <w:t>Διαμορφωτής Αγοράς</w:t>
            </w:r>
          </w:p>
        </w:tc>
        <w:tc>
          <w:tcPr>
            <w:tcW w:w="2843" w:type="dxa"/>
          </w:tcPr>
          <w:p w:rsidR="008112FB" w:rsidRPr="00277C12" w:rsidRDefault="008112FB" w:rsidP="002A52F4">
            <w:pPr>
              <w:jc w:val="center"/>
              <w:rPr>
                <w:b/>
              </w:rPr>
            </w:pPr>
            <w:r w:rsidRPr="00277C12">
              <w:rPr>
                <w:b/>
              </w:rPr>
              <w:t>Τιμή</w:t>
            </w:r>
          </w:p>
        </w:tc>
      </w:tr>
      <w:tr w:rsidR="008112FB" w:rsidRPr="00277C12" w:rsidTr="002A52F4">
        <w:tc>
          <w:tcPr>
            <w:tcW w:w="2842" w:type="dxa"/>
          </w:tcPr>
          <w:p w:rsidR="008112FB" w:rsidRPr="00277C12" w:rsidRDefault="008112FB" w:rsidP="002A52F4">
            <w:pPr>
              <w:jc w:val="center"/>
              <w:rPr>
                <w:lang w:val="en-US"/>
              </w:rPr>
            </w:pPr>
            <w:r w:rsidRPr="00277C12">
              <w:t>Χρυσός</w:t>
            </w:r>
          </w:p>
        </w:tc>
        <w:tc>
          <w:tcPr>
            <w:tcW w:w="2843" w:type="dxa"/>
          </w:tcPr>
          <w:p w:rsidR="008112FB" w:rsidRPr="00277C12" w:rsidRDefault="008112FB" w:rsidP="002A52F4">
            <w:pPr>
              <w:jc w:val="center"/>
              <w:rPr>
                <w:lang w:val="en-US"/>
              </w:rPr>
            </w:pPr>
          </w:p>
        </w:tc>
        <w:tc>
          <w:tcPr>
            <w:tcW w:w="2843" w:type="dxa"/>
          </w:tcPr>
          <w:p w:rsidR="008112FB" w:rsidRPr="00277C12" w:rsidRDefault="008112FB" w:rsidP="002A52F4">
            <w:pPr>
              <w:jc w:val="center"/>
              <w:rPr>
                <w:lang w:val="en-US"/>
              </w:rPr>
            </w:pPr>
            <w:proofErr w:type="spellStart"/>
            <w:r w:rsidRPr="00277C12">
              <w:rPr>
                <w:lang w:val="en-US"/>
              </w:rPr>
              <w:t>Συναλλαγματική</w:t>
            </w:r>
            <w:proofErr w:type="spellEnd"/>
            <w:r w:rsidRPr="00277C12">
              <w:rPr>
                <w:lang w:val="en-US"/>
              </w:rPr>
              <w:t xml:space="preserve"> </w:t>
            </w:r>
            <w:proofErr w:type="spellStart"/>
            <w:r w:rsidRPr="00277C12">
              <w:rPr>
                <w:lang w:val="en-US"/>
              </w:rPr>
              <w:t>ισοτιμία</w:t>
            </w:r>
            <w:proofErr w:type="spellEnd"/>
          </w:p>
        </w:tc>
      </w:tr>
      <w:tr w:rsidR="008112FB" w:rsidRPr="00277C12" w:rsidTr="002A52F4">
        <w:tc>
          <w:tcPr>
            <w:tcW w:w="2842" w:type="dxa"/>
          </w:tcPr>
          <w:p w:rsidR="008112FB" w:rsidRPr="00277C12" w:rsidRDefault="008112FB" w:rsidP="002A52F4">
            <w:pPr>
              <w:jc w:val="center"/>
              <w:rPr>
                <w:lang w:val="en-US"/>
              </w:rPr>
            </w:pPr>
          </w:p>
        </w:tc>
        <w:tc>
          <w:tcPr>
            <w:tcW w:w="2843" w:type="dxa"/>
          </w:tcPr>
          <w:p w:rsidR="008112FB" w:rsidRPr="00277C12" w:rsidRDefault="008112FB" w:rsidP="002A52F4">
            <w:pPr>
              <w:jc w:val="center"/>
              <w:rPr>
                <w:lang w:val="en-US"/>
              </w:rPr>
            </w:pPr>
            <w:proofErr w:type="spellStart"/>
            <w:r w:rsidRPr="00277C12">
              <w:rPr>
                <w:lang w:val="en-US"/>
              </w:rPr>
              <w:t>Κεντρική</w:t>
            </w:r>
            <w:proofErr w:type="spellEnd"/>
            <w:r w:rsidRPr="00277C12">
              <w:rPr>
                <w:lang w:val="en-US"/>
              </w:rPr>
              <w:t xml:space="preserve"> </w:t>
            </w:r>
            <w:proofErr w:type="spellStart"/>
            <w:r w:rsidRPr="00277C12">
              <w:rPr>
                <w:lang w:val="en-US"/>
              </w:rPr>
              <w:t>Τράπεζα</w:t>
            </w:r>
            <w:proofErr w:type="spellEnd"/>
          </w:p>
        </w:tc>
        <w:tc>
          <w:tcPr>
            <w:tcW w:w="2843" w:type="dxa"/>
          </w:tcPr>
          <w:p w:rsidR="008112FB" w:rsidRPr="00277C12" w:rsidRDefault="008112FB" w:rsidP="002A52F4">
            <w:pPr>
              <w:jc w:val="center"/>
              <w:rPr>
                <w:lang w:val="en-US"/>
              </w:rPr>
            </w:pPr>
          </w:p>
        </w:tc>
      </w:tr>
      <w:tr w:rsidR="008112FB" w:rsidRPr="00277C12" w:rsidTr="002A52F4">
        <w:tc>
          <w:tcPr>
            <w:tcW w:w="2842" w:type="dxa"/>
          </w:tcPr>
          <w:p w:rsidR="008112FB" w:rsidRPr="00277C12" w:rsidRDefault="008112FB" w:rsidP="002A52F4">
            <w:pPr>
              <w:jc w:val="center"/>
              <w:rPr>
                <w:lang w:val="en-US"/>
              </w:rPr>
            </w:pPr>
            <w:proofErr w:type="spellStart"/>
            <w:r w:rsidRPr="00277C12">
              <w:rPr>
                <w:lang w:val="en-US"/>
              </w:rPr>
              <w:t>Νόμισμα</w:t>
            </w:r>
            <w:proofErr w:type="spellEnd"/>
          </w:p>
        </w:tc>
        <w:tc>
          <w:tcPr>
            <w:tcW w:w="2843" w:type="dxa"/>
          </w:tcPr>
          <w:p w:rsidR="008112FB" w:rsidRPr="00277C12" w:rsidRDefault="008112FB" w:rsidP="002A52F4">
            <w:pPr>
              <w:jc w:val="center"/>
              <w:rPr>
                <w:lang w:val="en-US"/>
              </w:rPr>
            </w:pPr>
          </w:p>
        </w:tc>
        <w:tc>
          <w:tcPr>
            <w:tcW w:w="2843" w:type="dxa"/>
          </w:tcPr>
          <w:p w:rsidR="008112FB" w:rsidRPr="00277C12" w:rsidRDefault="008112FB" w:rsidP="002A52F4">
            <w:pPr>
              <w:jc w:val="center"/>
            </w:pPr>
            <w:r w:rsidRPr="00277C12">
              <w:t>Τιμή στο άρτιο (</w:t>
            </w:r>
            <w:r w:rsidRPr="00277C12">
              <w:rPr>
                <w:lang w:val="en-US"/>
              </w:rPr>
              <w:t>par</w:t>
            </w:r>
            <w:r w:rsidRPr="00277C12">
              <w:t>)</w:t>
            </w:r>
          </w:p>
        </w:tc>
      </w:tr>
      <w:tr w:rsidR="008112FB" w:rsidRPr="00277C12" w:rsidTr="002A52F4">
        <w:tc>
          <w:tcPr>
            <w:tcW w:w="2842" w:type="dxa"/>
          </w:tcPr>
          <w:p w:rsidR="008112FB" w:rsidRPr="00277C12" w:rsidRDefault="008112FB" w:rsidP="002A52F4">
            <w:pPr>
              <w:jc w:val="center"/>
              <w:rPr>
                <w:lang w:val="en-US"/>
              </w:rPr>
            </w:pPr>
          </w:p>
        </w:tc>
        <w:tc>
          <w:tcPr>
            <w:tcW w:w="2843" w:type="dxa"/>
          </w:tcPr>
          <w:p w:rsidR="008112FB" w:rsidRPr="00277C12" w:rsidRDefault="008112FB" w:rsidP="002A52F4">
            <w:pPr>
              <w:jc w:val="center"/>
            </w:pPr>
            <w:r w:rsidRPr="00277C12">
              <w:t>Τραπεζικό σύστημα</w:t>
            </w:r>
          </w:p>
        </w:tc>
        <w:tc>
          <w:tcPr>
            <w:tcW w:w="2843" w:type="dxa"/>
          </w:tcPr>
          <w:p w:rsidR="008112FB" w:rsidRPr="00277C12" w:rsidRDefault="008112FB" w:rsidP="002A52F4">
            <w:pPr>
              <w:jc w:val="center"/>
              <w:rPr>
                <w:lang w:val="en-US"/>
              </w:rPr>
            </w:pPr>
          </w:p>
        </w:tc>
      </w:tr>
      <w:tr w:rsidR="008112FB" w:rsidRPr="00277C12" w:rsidTr="002A52F4">
        <w:tc>
          <w:tcPr>
            <w:tcW w:w="2842" w:type="dxa"/>
          </w:tcPr>
          <w:p w:rsidR="008112FB" w:rsidRPr="00277C12" w:rsidRDefault="008112FB" w:rsidP="002A52F4">
            <w:pPr>
              <w:jc w:val="center"/>
              <w:rPr>
                <w:lang w:val="en-US"/>
              </w:rPr>
            </w:pPr>
            <w:proofErr w:type="spellStart"/>
            <w:r w:rsidRPr="00277C12">
              <w:rPr>
                <w:lang w:val="en-US"/>
              </w:rPr>
              <w:t>Καταθέσεις</w:t>
            </w:r>
            <w:proofErr w:type="spellEnd"/>
          </w:p>
        </w:tc>
        <w:tc>
          <w:tcPr>
            <w:tcW w:w="2843" w:type="dxa"/>
          </w:tcPr>
          <w:p w:rsidR="008112FB" w:rsidRPr="00277C12" w:rsidRDefault="008112FB" w:rsidP="002A52F4">
            <w:pPr>
              <w:jc w:val="center"/>
              <w:rPr>
                <w:lang w:val="en-US"/>
              </w:rPr>
            </w:pPr>
          </w:p>
        </w:tc>
        <w:tc>
          <w:tcPr>
            <w:tcW w:w="2843" w:type="dxa"/>
          </w:tcPr>
          <w:p w:rsidR="008112FB" w:rsidRPr="00277C12" w:rsidRDefault="008112FB" w:rsidP="002A52F4">
            <w:pPr>
              <w:jc w:val="center"/>
            </w:pPr>
            <w:r w:rsidRPr="00277C12">
              <w:t>Επιτόκιο</w:t>
            </w:r>
          </w:p>
        </w:tc>
      </w:tr>
      <w:tr w:rsidR="008112FB" w:rsidRPr="00277C12" w:rsidTr="002A52F4">
        <w:tc>
          <w:tcPr>
            <w:tcW w:w="2842" w:type="dxa"/>
          </w:tcPr>
          <w:p w:rsidR="008112FB" w:rsidRPr="00277C12" w:rsidRDefault="008112FB" w:rsidP="002A52F4">
            <w:pPr>
              <w:jc w:val="center"/>
              <w:rPr>
                <w:lang w:val="en-US"/>
              </w:rPr>
            </w:pPr>
          </w:p>
        </w:tc>
        <w:tc>
          <w:tcPr>
            <w:tcW w:w="2843" w:type="dxa"/>
          </w:tcPr>
          <w:p w:rsidR="008112FB" w:rsidRPr="00277C12" w:rsidRDefault="008112FB" w:rsidP="002A52F4">
            <w:pPr>
              <w:jc w:val="center"/>
            </w:pPr>
            <w:r w:rsidRPr="00277C12">
              <w:t>Διαπραγματευτές Τίτλων</w:t>
            </w:r>
          </w:p>
        </w:tc>
        <w:tc>
          <w:tcPr>
            <w:tcW w:w="2843" w:type="dxa"/>
          </w:tcPr>
          <w:p w:rsidR="008112FB" w:rsidRPr="00277C12" w:rsidRDefault="008112FB" w:rsidP="002A52F4">
            <w:pPr>
              <w:jc w:val="center"/>
              <w:rPr>
                <w:lang w:val="en-US"/>
              </w:rPr>
            </w:pPr>
          </w:p>
        </w:tc>
      </w:tr>
      <w:tr w:rsidR="008112FB" w:rsidRPr="00277C12" w:rsidTr="002A52F4">
        <w:tc>
          <w:tcPr>
            <w:tcW w:w="2842" w:type="dxa"/>
          </w:tcPr>
          <w:p w:rsidR="008112FB" w:rsidRPr="00277C12" w:rsidRDefault="008112FB" w:rsidP="002A52F4">
            <w:pPr>
              <w:jc w:val="center"/>
            </w:pPr>
            <w:r w:rsidRPr="00277C12">
              <w:t>Τίτλοι</w:t>
            </w:r>
          </w:p>
        </w:tc>
        <w:tc>
          <w:tcPr>
            <w:tcW w:w="2843" w:type="dxa"/>
          </w:tcPr>
          <w:p w:rsidR="008112FB" w:rsidRPr="00277C12" w:rsidRDefault="008112FB" w:rsidP="002A52F4">
            <w:pPr>
              <w:jc w:val="center"/>
              <w:rPr>
                <w:lang w:val="en-US"/>
              </w:rPr>
            </w:pPr>
          </w:p>
        </w:tc>
        <w:tc>
          <w:tcPr>
            <w:tcW w:w="2843" w:type="dxa"/>
          </w:tcPr>
          <w:p w:rsidR="008112FB" w:rsidRPr="00277C12" w:rsidRDefault="008112FB" w:rsidP="002A52F4">
            <w:pPr>
              <w:jc w:val="center"/>
            </w:pPr>
            <w:r w:rsidRPr="00277C12">
              <w:t>Τιμές τίτλων</w:t>
            </w:r>
          </w:p>
        </w:tc>
      </w:tr>
    </w:tbl>
    <w:p w:rsidR="008112FB" w:rsidRDefault="008112FB" w:rsidP="008112FB">
      <w:pPr>
        <w:rPr>
          <w:lang w:val="en-US"/>
        </w:rPr>
      </w:pPr>
    </w:p>
    <w:p w:rsidR="008112FB" w:rsidRDefault="008112FB" w:rsidP="008112FB">
      <w:pPr>
        <w:spacing w:line="360" w:lineRule="auto"/>
        <w:ind w:firstLine="720"/>
        <w:jc w:val="both"/>
      </w:pPr>
      <w:r>
        <w:t xml:space="preserve">Εάν οι διαμορφωτές αγοράς κάνουν καλά τη δουλειά τους, θα παρατηρήσουμε συνεχείς αγορές στις διάφορες τιμές του χρήματος. Πάνω σε αυτή την παρατήρηση γίνεται εφικτή η ανάπτυξη θεωριών στα οικονομικά και τα χρηματοοικονομικά οι οποίες αφήνουν στην άκρη τον ιεραρχικό χαρακτήρα του συστήματος. Αλλά ο ιεραρχικός χαρακτήρας παραμένει, και εμφανίζεται από καιρού εις καιρόν, ειδικά όταν οι διαμορφωτές αγοράς δεν κάνουν καλά τη δουλειά τους παρέχοντας ρευστότητα στο σύστημα, όπως πχ. σε περιόδους μιας χρηματοοικονομικής κρίσης. Ακόμη και σε λιγότερο ακραίους καιρούς, η μεταβλητότητα στη φυσική ιεραρχία εμφανίζεται σαν ένταση στους θεσμούς διαμόρφωσης αγοράς. Μια εμφανής διάκριση στην ιεραρχία σημαίνει αυξημένη ποιοτική διαφοροποίηση μεταξύ πίστης και χρήματος, και στη διαδικασία αυτής της διαφοροποίησης υπάρχει τάση να ασκηθεί πίεση στην ποσοτική τιμή της πίστης σε όρους χρήματος. Ακριβώς έτσι, τα επιτόκια μπορούν και αλλάζουν αντανακλώντας αυτή την πίεση, αλλά αυτή η ποσοτική αλλαγή δεν είναι απαραίτητα εξισορροπητική, και μπορεί απλά να κάνει την ένταση χειρότερη. </w:t>
      </w:r>
    </w:p>
    <w:p w:rsidR="00AB5F51" w:rsidRDefault="00F71981">
      <w:pPr>
        <w:rPr>
          <w:lang w:val="en-US"/>
        </w:rPr>
      </w:pPr>
    </w:p>
    <w:p w:rsidR="007F39B1" w:rsidRDefault="007F39B1">
      <w:pPr>
        <w:rPr>
          <w:lang w:val="en-US"/>
        </w:rPr>
      </w:pPr>
    </w:p>
    <w:p w:rsidR="007F39B1" w:rsidRDefault="007F39B1">
      <w:pPr>
        <w:rPr>
          <w:lang w:val="en-US"/>
        </w:rPr>
      </w:pPr>
    </w:p>
    <w:p w:rsidR="007F39B1" w:rsidRDefault="007F39B1">
      <w:pPr>
        <w:rPr>
          <w:lang w:val="en-US"/>
        </w:rPr>
      </w:pPr>
    </w:p>
    <w:p w:rsidR="007F39B1" w:rsidRPr="00F71104" w:rsidRDefault="007F39B1" w:rsidP="007F39B1">
      <w:pPr>
        <w:jc w:val="both"/>
      </w:pPr>
      <w:r w:rsidRPr="00F71104">
        <w:rPr>
          <w:b/>
        </w:rPr>
        <w:lastRenderedPageBreak/>
        <w:t>Πίνακας 4.</w:t>
      </w:r>
      <w:r>
        <w:rPr>
          <w:b/>
        </w:rPr>
        <w:t>4</w:t>
      </w:r>
      <w:r w:rsidRPr="00F71104">
        <w:rPr>
          <w:b/>
        </w:rPr>
        <w:t xml:space="preserve"> </w:t>
      </w:r>
      <w:r w:rsidRPr="00F71104">
        <w:t>Μεταβολές στους Ισολογισμούς της Α και Β από μια συναλλαγή σε ένα σύστημα πληρωμών  χρήματος</w:t>
      </w:r>
    </w:p>
    <w:tbl>
      <w:tblPr>
        <w:tblStyle w:val="a3"/>
        <w:tblW w:w="0" w:type="auto"/>
        <w:tblLook w:val="04A0"/>
      </w:tblPr>
      <w:tblGrid>
        <w:gridCol w:w="2710"/>
        <w:gridCol w:w="1178"/>
        <w:gridCol w:w="450"/>
        <w:gridCol w:w="2479"/>
        <w:gridCol w:w="1705"/>
      </w:tblGrid>
      <w:tr w:rsidR="007F39B1" w:rsidRPr="00277C12" w:rsidTr="002A52F4">
        <w:tc>
          <w:tcPr>
            <w:tcW w:w="3888" w:type="dxa"/>
            <w:gridSpan w:val="2"/>
            <w:tcBorders>
              <w:bottom w:val="single" w:sz="4" w:space="0" w:color="auto"/>
            </w:tcBorders>
            <w:shd w:val="clear" w:color="auto" w:fill="D9D9D9" w:themeFill="background1" w:themeFillShade="D9"/>
          </w:tcPr>
          <w:p w:rsidR="007F39B1" w:rsidRPr="00277C12" w:rsidRDefault="007F39B1" w:rsidP="002A52F4">
            <w:pPr>
              <w:jc w:val="center"/>
            </w:pPr>
            <w:r w:rsidRPr="00277C12">
              <w:rPr>
                <w:b/>
              </w:rPr>
              <w:t>Οικονομική Μονάδα Α</w:t>
            </w:r>
          </w:p>
        </w:tc>
        <w:tc>
          <w:tcPr>
            <w:tcW w:w="450" w:type="dxa"/>
            <w:tcBorders>
              <w:bottom w:val="single" w:sz="4" w:space="0" w:color="auto"/>
            </w:tcBorders>
            <w:shd w:val="clear" w:color="auto" w:fill="D9D9D9" w:themeFill="background1" w:themeFillShade="D9"/>
          </w:tcPr>
          <w:p w:rsidR="007F39B1" w:rsidRPr="00277C12" w:rsidRDefault="007F39B1" w:rsidP="002A52F4">
            <w:pPr>
              <w:jc w:val="center"/>
            </w:pPr>
          </w:p>
        </w:tc>
        <w:tc>
          <w:tcPr>
            <w:tcW w:w="4184" w:type="dxa"/>
            <w:gridSpan w:val="2"/>
            <w:tcBorders>
              <w:bottom w:val="single" w:sz="4" w:space="0" w:color="auto"/>
            </w:tcBorders>
            <w:shd w:val="clear" w:color="auto" w:fill="D9D9D9" w:themeFill="background1" w:themeFillShade="D9"/>
          </w:tcPr>
          <w:p w:rsidR="007F39B1" w:rsidRPr="00277C12" w:rsidRDefault="007F39B1" w:rsidP="002A52F4">
            <w:pPr>
              <w:jc w:val="center"/>
            </w:pPr>
            <w:r w:rsidRPr="00277C12">
              <w:rPr>
                <w:b/>
              </w:rPr>
              <w:t>Οικονομική μονάδα Β</w:t>
            </w:r>
          </w:p>
        </w:tc>
      </w:tr>
      <w:tr w:rsidR="007F39B1" w:rsidRPr="00277C12" w:rsidTr="002A52F4">
        <w:tc>
          <w:tcPr>
            <w:tcW w:w="2710" w:type="dxa"/>
            <w:shd w:val="clear" w:color="auto" w:fill="FFFFFF" w:themeFill="background1"/>
          </w:tcPr>
          <w:p w:rsidR="007F39B1" w:rsidRPr="00277C12" w:rsidRDefault="007F39B1" w:rsidP="002A52F4">
            <w:pPr>
              <w:jc w:val="both"/>
              <w:rPr>
                <w:b/>
              </w:rPr>
            </w:pPr>
            <w:r w:rsidRPr="00277C12">
              <w:rPr>
                <w:b/>
              </w:rPr>
              <w:t>Στοιχεία Ενεργητικού</w:t>
            </w:r>
          </w:p>
        </w:tc>
        <w:tc>
          <w:tcPr>
            <w:tcW w:w="1178" w:type="dxa"/>
            <w:shd w:val="clear" w:color="auto" w:fill="FFFFFF" w:themeFill="background1"/>
          </w:tcPr>
          <w:p w:rsidR="007F39B1" w:rsidRPr="00277C12" w:rsidRDefault="007F39B1" w:rsidP="002A52F4">
            <w:pPr>
              <w:jc w:val="both"/>
              <w:rPr>
                <w:b/>
              </w:rPr>
            </w:pPr>
            <w:r w:rsidRPr="00277C12">
              <w:rPr>
                <w:b/>
              </w:rPr>
              <w:t>Παθητικό</w:t>
            </w:r>
          </w:p>
        </w:tc>
        <w:tc>
          <w:tcPr>
            <w:tcW w:w="450" w:type="dxa"/>
            <w:shd w:val="clear" w:color="auto" w:fill="FFFFFF" w:themeFill="background1"/>
          </w:tcPr>
          <w:p w:rsidR="007F39B1" w:rsidRPr="00277C12" w:rsidRDefault="007F39B1" w:rsidP="002A52F4">
            <w:pPr>
              <w:jc w:val="both"/>
              <w:rPr>
                <w:b/>
              </w:rPr>
            </w:pPr>
          </w:p>
        </w:tc>
        <w:tc>
          <w:tcPr>
            <w:tcW w:w="2479" w:type="dxa"/>
            <w:shd w:val="clear" w:color="auto" w:fill="FFFFFF" w:themeFill="background1"/>
          </w:tcPr>
          <w:p w:rsidR="007F39B1" w:rsidRPr="00277C12" w:rsidRDefault="007F39B1" w:rsidP="002A52F4">
            <w:pPr>
              <w:jc w:val="both"/>
              <w:rPr>
                <w:b/>
              </w:rPr>
            </w:pPr>
            <w:r w:rsidRPr="00277C12">
              <w:rPr>
                <w:b/>
              </w:rPr>
              <w:t>Στοιχεία Ενεργητικού</w:t>
            </w:r>
          </w:p>
        </w:tc>
        <w:tc>
          <w:tcPr>
            <w:tcW w:w="1705" w:type="dxa"/>
            <w:shd w:val="clear" w:color="auto" w:fill="FFFFFF" w:themeFill="background1"/>
          </w:tcPr>
          <w:p w:rsidR="007F39B1" w:rsidRPr="00277C12" w:rsidRDefault="007F39B1" w:rsidP="002A52F4">
            <w:pPr>
              <w:jc w:val="both"/>
              <w:rPr>
                <w:b/>
              </w:rPr>
            </w:pPr>
            <w:r w:rsidRPr="00277C12">
              <w:rPr>
                <w:b/>
              </w:rPr>
              <w:t>Παθητικό</w:t>
            </w:r>
          </w:p>
        </w:tc>
      </w:tr>
      <w:tr w:rsidR="007F39B1" w:rsidRPr="00277C12" w:rsidTr="002A52F4">
        <w:tc>
          <w:tcPr>
            <w:tcW w:w="2710" w:type="dxa"/>
          </w:tcPr>
          <w:p w:rsidR="007F39B1" w:rsidRPr="00277C12" w:rsidRDefault="007F39B1" w:rsidP="002A52F4">
            <w:r w:rsidRPr="00277C12">
              <w:t>+ αγαθά</w:t>
            </w:r>
          </w:p>
          <w:p w:rsidR="007F39B1" w:rsidRPr="00277C12" w:rsidRDefault="007F39B1" w:rsidP="002A52F4">
            <w:r w:rsidRPr="00277C12">
              <w:t>-ΔΜ</w:t>
            </w:r>
          </w:p>
        </w:tc>
        <w:tc>
          <w:tcPr>
            <w:tcW w:w="1178" w:type="dxa"/>
          </w:tcPr>
          <w:p w:rsidR="007F39B1" w:rsidRPr="00277C12" w:rsidRDefault="007F39B1" w:rsidP="002A52F4"/>
        </w:tc>
        <w:tc>
          <w:tcPr>
            <w:tcW w:w="450" w:type="dxa"/>
          </w:tcPr>
          <w:p w:rsidR="007F39B1" w:rsidRPr="00277C12" w:rsidRDefault="007F39B1" w:rsidP="002A52F4"/>
        </w:tc>
        <w:tc>
          <w:tcPr>
            <w:tcW w:w="2479" w:type="dxa"/>
          </w:tcPr>
          <w:p w:rsidR="007F39B1" w:rsidRPr="00277C12" w:rsidRDefault="007F39B1" w:rsidP="002A52F4">
            <w:r w:rsidRPr="00277C12">
              <w:t>-αγαθά</w:t>
            </w:r>
          </w:p>
          <w:p w:rsidR="007F39B1" w:rsidRPr="00277C12" w:rsidRDefault="007F39B1" w:rsidP="002A52F4">
            <w:r w:rsidRPr="00277C12">
              <w:t>+ΔΜ</w:t>
            </w:r>
          </w:p>
        </w:tc>
        <w:tc>
          <w:tcPr>
            <w:tcW w:w="1705" w:type="dxa"/>
          </w:tcPr>
          <w:p w:rsidR="007F39B1" w:rsidRPr="00277C12" w:rsidRDefault="007F39B1" w:rsidP="002A52F4"/>
        </w:tc>
      </w:tr>
    </w:tbl>
    <w:p w:rsidR="007F39B1" w:rsidRDefault="007F39B1" w:rsidP="007F39B1">
      <w:pPr>
        <w:jc w:val="both"/>
      </w:pPr>
    </w:p>
    <w:p w:rsidR="007F39B1" w:rsidRDefault="007F39B1" w:rsidP="007F39B1">
      <w:pPr>
        <w:spacing w:line="360" w:lineRule="auto"/>
        <w:ind w:firstLine="720"/>
        <w:jc w:val="both"/>
      </w:pPr>
      <w:r>
        <w:t>Ένας άλλος τρόπος για να διεκπεραιωθεί η συναλλαγή είναι με την πίστη ή με τις υποσχέσεις πληρωμής. Η Α αγοράζει τα αγαθά της Β δίνοντας της μια υπόσχεση πληρωμής (</w:t>
      </w:r>
      <w:r>
        <w:rPr>
          <w:lang w:val="en-US"/>
        </w:rPr>
        <w:t>I</w:t>
      </w:r>
      <w:r w:rsidRPr="00AA3E01">
        <w:t xml:space="preserve"> </w:t>
      </w:r>
      <w:r>
        <w:rPr>
          <w:lang w:val="en-US"/>
        </w:rPr>
        <w:t>owe</w:t>
      </w:r>
      <w:r w:rsidRPr="00AA3E01">
        <w:t xml:space="preserve"> </w:t>
      </w:r>
      <w:r>
        <w:rPr>
          <w:lang w:val="en-US"/>
        </w:rPr>
        <w:t>you</w:t>
      </w:r>
      <w:r w:rsidRPr="00AA3E01">
        <w:t>,</w:t>
      </w:r>
      <w:r>
        <w:t xml:space="preserve"> </w:t>
      </w:r>
      <w:r>
        <w:rPr>
          <w:lang w:val="en-US"/>
        </w:rPr>
        <w:t>IOU</w:t>
      </w:r>
      <w:r w:rsidRPr="00AA3E01">
        <w:t>)</w:t>
      </w:r>
      <w:r>
        <w:t xml:space="preserve"> και η </w:t>
      </w:r>
      <w:r>
        <w:rPr>
          <w:lang w:val="en-US"/>
        </w:rPr>
        <w:t>B</w:t>
      </w:r>
      <w:r>
        <w:t xml:space="preserve"> αγοράζει τα αγαθά της Α δίνοντας μια δική της υπόσχεση πληρωμής (</w:t>
      </w:r>
      <w:r>
        <w:rPr>
          <w:lang w:val="en-US"/>
        </w:rPr>
        <w:t>IOU</w:t>
      </w:r>
      <w:r>
        <w:t>), ή δίνοντας της πίσω μια από τις υποσχέσεις της Α από προηγούμενη συναλλαγή. Επομένως υπάρχει μόνο καθαρή μη οφειλή (</w:t>
      </w:r>
      <w:r>
        <w:rPr>
          <w:lang w:val="en-US"/>
        </w:rPr>
        <w:t>indebtedness</w:t>
      </w:r>
      <w:r w:rsidRPr="00406243">
        <w:t xml:space="preserve">) </w:t>
      </w:r>
      <w:r>
        <w:t xml:space="preserve">μεταξύ τους. </w:t>
      </w:r>
    </w:p>
    <w:p w:rsidR="007F39B1" w:rsidRDefault="007F39B1" w:rsidP="007F39B1">
      <w:pPr>
        <w:jc w:val="both"/>
        <w:rPr>
          <w:b/>
        </w:rPr>
      </w:pPr>
    </w:p>
    <w:p w:rsidR="007F39B1" w:rsidRPr="00F71104" w:rsidRDefault="007F39B1" w:rsidP="007F39B1">
      <w:pPr>
        <w:jc w:val="both"/>
      </w:pPr>
      <w:r w:rsidRPr="00F71104">
        <w:rPr>
          <w:b/>
        </w:rPr>
        <w:t>Πίνακας 4.</w:t>
      </w:r>
      <w:r>
        <w:rPr>
          <w:b/>
        </w:rPr>
        <w:t>5</w:t>
      </w:r>
      <w:r w:rsidRPr="00F71104">
        <w:rPr>
          <w:b/>
        </w:rPr>
        <w:t xml:space="preserve"> </w:t>
      </w:r>
      <w:r w:rsidRPr="00F71104">
        <w:t>Μεταβολές στους Ισολογισμούς της Α και Β από μια συναλλαγή σε ένα καθαρά πιστωτικό σύστημα πληρωμών.</w:t>
      </w:r>
    </w:p>
    <w:tbl>
      <w:tblPr>
        <w:tblStyle w:val="a3"/>
        <w:tblpPr w:leftFromText="180" w:rightFromText="180" w:vertAnchor="text" w:horzAnchor="margin" w:tblpY="56"/>
        <w:tblW w:w="0" w:type="auto"/>
        <w:tblLook w:val="04A0"/>
      </w:tblPr>
      <w:tblGrid>
        <w:gridCol w:w="2538"/>
        <w:gridCol w:w="1530"/>
        <w:gridCol w:w="360"/>
        <w:gridCol w:w="2389"/>
        <w:gridCol w:w="1705"/>
      </w:tblGrid>
      <w:tr w:rsidR="007F39B1" w:rsidRPr="00277C12" w:rsidTr="002A52F4">
        <w:tc>
          <w:tcPr>
            <w:tcW w:w="4068" w:type="dxa"/>
            <w:gridSpan w:val="2"/>
            <w:tcBorders>
              <w:bottom w:val="single" w:sz="4" w:space="0" w:color="auto"/>
            </w:tcBorders>
            <w:shd w:val="clear" w:color="auto" w:fill="D9D9D9" w:themeFill="background1" w:themeFillShade="D9"/>
          </w:tcPr>
          <w:p w:rsidR="007F39B1" w:rsidRPr="00277C12" w:rsidRDefault="007F39B1" w:rsidP="002A52F4">
            <w:pPr>
              <w:jc w:val="center"/>
            </w:pPr>
            <w:r w:rsidRPr="00277C12">
              <w:rPr>
                <w:b/>
              </w:rPr>
              <w:t>Οικονομική Μονάδα Α</w:t>
            </w:r>
          </w:p>
        </w:tc>
        <w:tc>
          <w:tcPr>
            <w:tcW w:w="360" w:type="dxa"/>
            <w:tcBorders>
              <w:bottom w:val="single" w:sz="4" w:space="0" w:color="auto"/>
            </w:tcBorders>
            <w:shd w:val="clear" w:color="auto" w:fill="D9D9D9" w:themeFill="background1" w:themeFillShade="D9"/>
          </w:tcPr>
          <w:p w:rsidR="007F39B1" w:rsidRPr="00277C12" w:rsidRDefault="007F39B1" w:rsidP="002A52F4">
            <w:pPr>
              <w:jc w:val="center"/>
            </w:pPr>
          </w:p>
        </w:tc>
        <w:tc>
          <w:tcPr>
            <w:tcW w:w="4094" w:type="dxa"/>
            <w:gridSpan w:val="2"/>
            <w:tcBorders>
              <w:bottom w:val="single" w:sz="4" w:space="0" w:color="auto"/>
            </w:tcBorders>
            <w:shd w:val="clear" w:color="auto" w:fill="D9D9D9" w:themeFill="background1" w:themeFillShade="D9"/>
          </w:tcPr>
          <w:p w:rsidR="007F39B1" w:rsidRPr="00277C12" w:rsidRDefault="007F39B1" w:rsidP="002A52F4">
            <w:pPr>
              <w:jc w:val="center"/>
            </w:pPr>
            <w:r w:rsidRPr="00277C12">
              <w:rPr>
                <w:b/>
              </w:rPr>
              <w:t>Οικονομική μονάδα Β</w:t>
            </w:r>
          </w:p>
        </w:tc>
      </w:tr>
      <w:tr w:rsidR="007F39B1" w:rsidRPr="00277C12" w:rsidTr="002A52F4">
        <w:tc>
          <w:tcPr>
            <w:tcW w:w="2538" w:type="dxa"/>
            <w:shd w:val="clear" w:color="auto" w:fill="FFFFFF" w:themeFill="background1"/>
          </w:tcPr>
          <w:p w:rsidR="007F39B1" w:rsidRPr="00277C12" w:rsidRDefault="007F39B1" w:rsidP="002A52F4">
            <w:pPr>
              <w:jc w:val="both"/>
              <w:rPr>
                <w:b/>
              </w:rPr>
            </w:pPr>
            <w:r w:rsidRPr="00277C12">
              <w:rPr>
                <w:b/>
              </w:rPr>
              <w:t>Στοιχεία Ενεργητικού</w:t>
            </w:r>
          </w:p>
        </w:tc>
        <w:tc>
          <w:tcPr>
            <w:tcW w:w="1530" w:type="dxa"/>
            <w:shd w:val="clear" w:color="auto" w:fill="FFFFFF" w:themeFill="background1"/>
          </w:tcPr>
          <w:p w:rsidR="007F39B1" w:rsidRPr="00277C12" w:rsidRDefault="007F39B1" w:rsidP="002A52F4">
            <w:pPr>
              <w:jc w:val="both"/>
              <w:rPr>
                <w:b/>
              </w:rPr>
            </w:pPr>
            <w:r w:rsidRPr="00277C12">
              <w:rPr>
                <w:b/>
              </w:rPr>
              <w:t>Παθητικό</w:t>
            </w:r>
          </w:p>
        </w:tc>
        <w:tc>
          <w:tcPr>
            <w:tcW w:w="360" w:type="dxa"/>
            <w:shd w:val="clear" w:color="auto" w:fill="FFFFFF" w:themeFill="background1"/>
          </w:tcPr>
          <w:p w:rsidR="007F39B1" w:rsidRPr="00277C12" w:rsidRDefault="007F39B1" w:rsidP="002A52F4">
            <w:pPr>
              <w:jc w:val="both"/>
              <w:rPr>
                <w:b/>
              </w:rPr>
            </w:pPr>
          </w:p>
        </w:tc>
        <w:tc>
          <w:tcPr>
            <w:tcW w:w="2389" w:type="dxa"/>
            <w:shd w:val="clear" w:color="auto" w:fill="FFFFFF" w:themeFill="background1"/>
          </w:tcPr>
          <w:p w:rsidR="007F39B1" w:rsidRPr="00277C12" w:rsidRDefault="007F39B1" w:rsidP="002A52F4">
            <w:pPr>
              <w:jc w:val="both"/>
              <w:rPr>
                <w:b/>
              </w:rPr>
            </w:pPr>
            <w:r w:rsidRPr="00277C12">
              <w:rPr>
                <w:b/>
              </w:rPr>
              <w:t>Στοιχεία Ενεργητικού</w:t>
            </w:r>
          </w:p>
        </w:tc>
        <w:tc>
          <w:tcPr>
            <w:tcW w:w="1705" w:type="dxa"/>
            <w:shd w:val="clear" w:color="auto" w:fill="FFFFFF" w:themeFill="background1"/>
          </w:tcPr>
          <w:p w:rsidR="007F39B1" w:rsidRPr="00277C12" w:rsidRDefault="007F39B1" w:rsidP="002A52F4">
            <w:pPr>
              <w:jc w:val="both"/>
              <w:rPr>
                <w:b/>
              </w:rPr>
            </w:pPr>
            <w:r w:rsidRPr="00277C12">
              <w:rPr>
                <w:b/>
              </w:rPr>
              <w:t>Παθητικό</w:t>
            </w:r>
          </w:p>
        </w:tc>
      </w:tr>
      <w:tr w:rsidR="007F39B1" w:rsidRPr="00277C12" w:rsidTr="002A52F4">
        <w:tc>
          <w:tcPr>
            <w:tcW w:w="2538" w:type="dxa"/>
          </w:tcPr>
          <w:p w:rsidR="007F39B1" w:rsidRPr="00277C12" w:rsidRDefault="007F39B1" w:rsidP="002A52F4">
            <w:pPr>
              <w:jc w:val="both"/>
            </w:pPr>
            <w:r w:rsidRPr="00277C12">
              <w:t>+ αγαθά</w:t>
            </w:r>
          </w:p>
        </w:tc>
        <w:tc>
          <w:tcPr>
            <w:tcW w:w="1530" w:type="dxa"/>
          </w:tcPr>
          <w:p w:rsidR="007F39B1" w:rsidRPr="00277C12" w:rsidRDefault="007F39B1" w:rsidP="002A52F4">
            <w:pPr>
              <w:jc w:val="both"/>
              <w:rPr>
                <w:lang w:val="en-US"/>
              </w:rPr>
            </w:pPr>
            <w:r w:rsidRPr="00277C12">
              <w:t>+Δ</w:t>
            </w:r>
            <w:r w:rsidRPr="00277C12">
              <w:rPr>
                <w:lang w:val="en-US"/>
              </w:rPr>
              <w:t>IOU</w:t>
            </w:r>
          </w:p>
        </w:tc>
        <w:tc>
          <w:tcPr>
            <w:tcW w:w="360" w:type="dxa"/>
          </w:tcPr>
          <w:p w:rsidR="007F39B1" w:rsidRPr="00277C12" w:rsidRDefault="007F39B1" w:rsidP="002A52F4">
            <w:pPr>
              <w:jc w:val="both"/>
            </w:pPr>
          </w:p>
        </w:tc>
        <w:tc>
          <w:tcPr>
            <w:tcW w:w="2389" w:type="dxa"/>
          </w:tcPr>
          <w:p w:rsidR="007F39B1" w:rsidRPr="00277C12" w:rsidRDefault="007F39B1" w:rsidP="002A52F4">
            <w:pPr>
              <w:jc w:val="both"/>
            </w:pPr>
            <w:r w:rsidRPr="00277C12">
              <w:t>-αγαθά</w:t>
            </w:r>
          </w:p>
          <w:p w:rsidR="007F39B1" w:rsidRPr="00277C12" w:rsidRDefault="007F39B1" w:rsidP="002A52F4">
            <w:pPr>
              <w:jc w:val="both"/>
              <w:rPr>
                <w:lang w:val="en-US"/>
              </w:rPr>
            </w:pPr>
            <w:r w:rsidRPr="00277C12">
              <w:t>+ Δ</w:t>
            </w:r>
            <w:r w:rsidRPr="00277C12">
              <w:rPr>
                <w:lang w:val="en-US"/>
              </w:rPr>
              <w:t>IOU</w:t>
            </w:r>
          </w:p>
        </w:tc>
        <w:tc>
          <w:tcPr>
            <w:tcW w:w="1705" w:type="dxa"/>
          </w:tcPr>
          <w:p w:rsidR="007F39B1" w:rsidRPr="00277C12" w:rsidRDefault="007F39B1" w:rsidP="002A52F4">
            <w:pPr>
              <w:jc w:val="both"/>
            </w:pPr>
          </w:p>
        </w:tc>
      </w:tr>
    </w:tbl>
    <w:p w:rsidR="007F39B1" w:rsidRDefault="007F39B1" w:rsidP="007F39B1">
      <w:pPr>
        <w:jc w:val="both"/>
      </w:pPr>
    </w:p>
    <w:p w:rsidR="007F39B1" w:rsidRDefault="007F39B1" w:rsidP="007F39B1">
      <w:pPr>
        <w:spacing w:line="360" w:lineRule="auto"/>
        <w:ind w:firstLine="720"/>
        <w:jc w:val="both"/>
      </w:pPr>
      <w:r>
        <w:t xml:space="preserve">Σημειώστε ότι η υπόσχεση πληρωμής ποτέ δεν πληρώνεται στην πραγματικότητα, παρά μόνο αναστέλλεται από άλλες υποσχέσεις, επομένως δεν υπάρχει πραγματική ανάγκη για χρήμα για αυτό το λόγο. Θα μπορούσανε να οργανώσουνε όλα αυτά υποσχόμενοι να πληρώσουνε χρησιμοποιώντας κάποιο μέρος ενός </w:t>
      </w:r>
      <w:proofErr w:type="spellStart"/>
      <w:r>
        <w:t>καταθετικού</w:t>
      </w:r>
      <w:proofErr w:type="spellEnd"/>
      <w:r>
        <w:t xml:space="preserve"> λογαριασμού τους το οποίο δεν έχει φυσική υπόσταση. Έτσι αυτό το </w:t>
      </w:r>
      <w:r w:rsidRPr="00F71104">
        <w:t xml:space="preserve">καθαρά πιστωτικό σύστημα πληρωμών είναι πιο ευέλικτο από το καθαρό σύστημα πληρωμών χρήματος, </w:t>
      </w:r>
      <w:r>
        <w:t xml:space="preserve">καθώς δεν περιορίζονται από τη συνολική προσφορά χρήματος, παρά μόνο από αμοιβαία συμφωνηθέντα πιστωτικά όρια (δείτε πίνακα 4.7).                          </w:t>
      </w:r>
    </w:p>
    <w:p w:rsidR="007F39B1" w:rsidRDefault="007F39B1" w:rsidP="007F39B1">
      <w:pPr>
        <w:spacing w:line="360" w:lineRule="auto"/>
        <w:ind w:firstLine="720"/>
        <w:jc w:val="both"/>
      </w:pPr>
      <w:r>
        <w:t>Τώρα μπορούμε να θεωρήσουμε επιπλέον, έναν τρίτο τρόπο με τον οποίο θα μπορούσε να γίνει η συναλλαγή τους. Υποθέστε ότι αμφότεροι δεν εμπιστεύονται η μια την άλλη αρκετά ώστε να επιμηκύνουνε την αμφίπλευρη πίστη, επομένως το αμφίπλευρο πιστωτικό όριο είναι μηδέν. Αλλά και οι δύο εμπιστεύονται μια τρίτη οικονομική μονάδα στο παράδειγμα μας μια τράπεζα, που και αυτή με την σειρά της επίσης εμπιστεύεται την κάθε μια από αυτές. Σε αυτή την περίπτωση μπορούνε να οργανώσουνε τη συναλλαγή εκδίδοντας υποσχετικούς τίτλους (</w:t>
      </w:r>
      <w:r>
        <w:rPr>
          <w:lang w:val="en-US"/>
        </w:rPr>
        <w:t>IOUs</w:t>
      </w:r>
      <w:r>
        <w:t>) προς  και δεχόμενοι υποσχετικούς τίτλους (</w:t>
      </w:r>
      <w:r>
        <w:rPr>
          <w:lang w:val="en-US"/>
        </w:rPr>
        <w:t>IOUs</w:t>
      </w:r>
      <w:r>
        <w:t>) από την τράπεζα. Μοιάζει λογικό να αποκαλούμε αυτούς τους υποσχετικούς τίτλους (</w:t>
      </w:r>
      <w:r>
        <w:rPr>
          <w:lang w:val="en-US"/>
        </w:rPr>
        <w:t>IOUs</w:t>
      </w:r>
      <w:r>
        <w:t xml:space="preserve">) της τράπεζας ως χρήμα. Τότε </w:t>
      </w:r>
      <w:r>
        <w:lastRenderedPageBreak/>
        <w:t>οι σχετικές εγγραφές στον ισολογισμό τροποποιούνται ως ακολούθως στον πίνακα 4.6.</w:t>
      </w:r>
    </w:p>
    <w:p w:rsidR="007F39B1" w:rsidRDefault="007F39B1" w:rsidP="007F39B1">
      <w:pPr>
        <w:jc w:val="both"/>
        <w:rPr>
          <w:b/>
        </w:rPr>
      </w:pPr>
    </w:p>
    <w:p w:rsidR="007F39B1" w:rsidRPr="00877C0E" w:rsidRDefault="007F39B1" w:rsidP="007F39B1">
      <w:pPr>
        <w:jc w:val="both"/>
      </w:pPr>
      <w:r w:rsidRPr="002864D1">
        <w:rPr>
          <w:b/>
        </w:rPr>
        <w:t>Πίνακας 4.</w:t>
      </w:r>
      <w:r>
        <w:rPr>
          <w:b/>
        </w:rPr>
        <w:t>6</w:t>
      </w:r>
      <w:r w:rsidRPr="002864D1">
        <w:rPr>
          <w:b/>
        </w:rPr>
        <w:t xml:space="preserve"> </w:t>
      </w:r>
      <w:r>
        <w:t>Μεταβολές στους Ισολογισμούς της Α, Β και της τράπεζας από μια συναλλαγή σε ένα σύστημα πληρωμών.</w:t>
      </w:r>
    </w:p>
    <w:tbl>
      <w:tblPr>
        <w:tblStyle w:val="a3"/>
        <w:tblW w:w="8520" w:type="dxa"/>
        <w:tblLook w:val="04A0"/>
      </w:tblPr>
      <w:tblGrid>
        <w:gridCol w:w="1433"/>
        <w:gridCol w:w="1407"/>
        <w:gridCol w:w="1433"/>
        <w:gridCol w:w="1407"/>
        <w:gridCol w:w="1433"/>
        <w:gridCol w:w="1407"/>
      </w:tblGrid>
      <w:tr w:rsidR="007F39B1" w:rsidRPr="00F71104" w:rsidTr="002A52F4">
        <w:tc>
          <w:tcPr>
            <w:tcW w:w="2840" w:type="dxa"/>
            <w:gridSpan w:val="2"/>
            <w:shd w:val="clear" w:color="auto" w:fill="D9D9D9" w:themeFill="background1" w:themeFillShade="D9"/>
          </w:tcPr>
          <w:p w:rsidR="007F39B1" w:rsidRPr="00F71104" w:rsidRDefault="007F39B1" w:rsidP="002A52F4">
            <w:pPr>
              <w:jc w:val="center"/>
            </w:pPr>
            <w:r w:rsidRPr="00F71104">
              <w:rPr>
                <w:b/>
              </w:rPr>
              <w:t>Οικ. Μονάδα Α</w:t>
            </w:r>
          </w:p>
        </w:tc>
        <w:tc>
          <w:tcPr>
            <w:tcW w:w="2840" w:type="dxa"/>
            <w:gridSpan w:val="2"/>
            <w:shd w:val="clear" w:color="auto" w:fill="D9D9D9" w:themeFill="background1" w:themeFillShade="D9"/>
          </w:tcPr>
          <w:p w:rsidR="007F39B1" w:rsidRPr="00F71104" w:rsidRDefault="007F39B1" w:rsidP="002A52F4">
            <w:pPr>
              <w:jc w:val="center"/>
            </w:pPr>
            <w:r w:rsidRPr="00F71104">
              <w:rPr>
                <w:b/>
              </w:rPr>
              <w:t>Τράπεζα</w:t>
            </w:r>
          </w:p>
        </w:tc>
        <w:tc>
          <w:tcPr>
            <w:tcW w:w="2840" w:type="dxa"/>
            <w:gridSpan w:val="2"/>
            <w:shd w:val="clear" w:color="auto" w:fill="D9D9D9" w:themeFill="background1" w:themeFillShade="D9"/>
          </w:tcPr>
          <w:p w:rsidR="007F39B1" w:rsidRPr="00F71104" w:rsidRDefault="007F39B1" w:rsidP="002A52F4">
            <w:pPr>
              <w:jc w:val="center"/>
            </w:pPr>
            <w:r w:rsidRPr="00F71104">
              <w:rPr>
                <w:b/>
              </w:rPr>
              <w:t>Οικ. Μονάδα Β</w:t>
            </w:r>
          </w:p>
        </w:tc>
      </w:tr>
      <w:tr w:rsidR="007F39B1" w:rsidRPr="00F71104" w:rsidTr="002A52F4">
        <w:tc>
          <w:tcPr>
            <w:tcW w:w="1433" w:type="dxa"/>
          </w:tcPr>
          <w:p w:rsidR="007F39B1" w:rsidRPr="00F71104" w:rsidRDefault="007F39B1" w:rsidP="002A52F4">
            <w:pPr>
              <w:jc w:val="both"/>
              <w:rPr>
                <w:b/>
              </w:rPr>
            </w:pPr>
            <w:r w:rsidRPr="00F71104">
              <w:rPr>
                <w:b/>
              </w:rPr>
              <w:t>Στοιχεία Ενεργητικού</w:t>
            </w:r>
          </w:p>
        </w:tc>
        <w:tc>
          <w:tcPr>
            <w:tcW w:w="1407" w:type="dxa"/>
          </w:tcPr>
          <w:p w:rsidR="007F39B1" w:rsidRPr="00F71104" w:rsidRDefault="007F39B1" w:rsidP="002A52F4">
            <w:pPr>
              <w:jc w:val="both"/>
              <w:rPr>
                <w:b/>
              </w:rPr>
            </w:pPr>
            <w:r w:rsidRPr="00F71104">
              <w:rPr>
                <w:b/>
              </w:rPr>
              <w:t>Παθητικό</w:t>
            </w:r>
          </w:p>
        </w:tc>
        <w:tc>
          <w:tcPr>
            <w:tcW w:w="1433" w:type="dxa"/>
          </w:tcPr>
          <w:p w:rsidR="007F39B1" w:rsidRPr="00F71104" w:rsidRDefault="007F39B1" w:rsidP="002A52F4">
            <w:pPr>
              <w:jc w:val="both"/>
              <w:rPr>
                <w:b/>
              </w:rPr>
            </w:pPr>
            <w:r w:rsidRPr="00F71104">
              <w:rPr>
                <w:b/>
              </w:rPr>
              <w:t>Στοιχεία Ενεργητικού</w:t>
            </w:r>
          </w:p>
        </w:tc>
        <w:tc>
          <w:tcPr>
            <w:tcW w:w="1407" w:type="dxa"/>
          </w:tcPr>
          <w:p w:rsidR="007F39B1" w:rsidRPr="00F71104" w:rsidRDefault="007F39B1" w:rsidP="002A52F4">
            <w:pPr>
              <w:jc w:val="both"/>
              <w:rPr>
                <w:b/>
              </w:rPr>
            </w:pPr>
            <w:r w:rsidRPr="00F71104">
              <w:rPr>
                <w:b/>
              </w:rPr>
              <w:t>Παθητικό</w:t>
            </w:r>
          </w:p>
        </w:tc>
        <w:tc>
          <w:tcPr>
            <w:tcW w:w="1433" w:type="dxa"/>
          </w:tcPr>
          <w:p w:rsidR="007F39B1" w:rsidRPr="00F71104" w:rsidRDefault="007F39B1" w:rsidP="002A52F4">
            <w:pPr>
              <w:jc w:val="both"/>
              <w:rPr>
                <w:b/>
              </w:rPr>
            </w:pPr>
            <w:r w:rsidRPr="00F71104">
              <w:rPr>
                <w:b/>
              </w:rPr>
              <w:t>Στοιχεία Ενεργητικού</w:t>
            </w:r>
          </w:p>
        </w:tc>
        <w:tc>
          <w:tcPr>
            <w:tcW w:w="1407" w:type="dxa"/>
          </w:tcPr>
          <w:p w:rsidR="007F39B1" w:rsidRPr="00F71104" w:rsidRDefault="007F39B1" w:rsidP="002A52F4">
            <w:pPr>
              <w:jc w:val="both"/>
              <w:rPr>
                <w:b/>
              </w:rPr>
            </w:pPr>
            <w:r w:rsidRPr="00F71104">
              <w:rPr>
                <w:b/>
              </w:rPr>
              <w:t>Παθητικό</w:t>
            </w:r>
          </w:p>
        </w:tc>
      </w:tr>
      <w:tr w:rsidR="007F39B1" w:rsidRPr="00F71104" w:rsidTr="002A52F4">
        <w:tc>
          <w:tcPr>
            <w:tcW w:w="1433" w:type="dxa"/>
          </w:tcPr>
          <w:p w:rsidR="007F39B1" w:rsidRPr="00F71104" w:rsidRDefault="007F39B1" w:rsidP="002A52F4">
            <w:pPr>
              <w:jc w:val="both"/>
            </w:pPr>
            <w:r w:rsidRPr="00F71104">
              <w:t>+ αγαθά</w:t>
            </w:r>
          </w:p>
        </w:tc>
        <w:tc>
          <w:tcPr>
            <w:tcW w:w="1407" w:type="dxa"/>
          </w:tcPr>
          <w:p w:rsidR="007F39B1" w:rsidRPr="00F71104" w:rsidRDefault="007F39B1" w:rsidP="002A52F4">
            <w:pPr>
              <w:jc w:val="both"/>
            </w:pPr>
            <w:r w:rsidRPr="00F71104">
              <w:t>+Δ</w:t>
            </w:r>
            <w:r w:rsidRPr="00F71104">
              <w:rPr>
                <w:lang w:val="en-US"/>
              </w:rPr>
              <w:t>IOU</w:t>
            </w:r>
          </w:p>
        </w:tc>
        <w:tc>
          <w:tcPr>
            <w:tcW w:w="1433" w:type="dxa"/>
          </w:tcPr>
          <w:p w:rsidR="007F39B1" w:rsidRPr="00F71104" w:rsidRDefault="007F39B1" w:rsidP="002A52F4">
            <w:pPr>
              <w:jc w:val="both"/>
            </w:pPr>
            <w:r w:rsidRPr="00F71104">
              <w:t>+Δ</w:t>
            </w:r>
            <w:r w:rsidRPr="00F71104">
              <w:rPr>
                <w:lang w:val="en-US"/>
              </w:rPr>
              <w:t>IOU</w:t>
            </w:r>
          </w:p>
        </w:tc>
        <w:tc>
          <w:tcPr>
            <w:tcW w:w="1407" w:type="dxa"/>
          </w:tcPr>
          <w:p w:rsidR="007F39B1" w:rsidRPr="00F71104" w:rsidRDefault="007F39B1" w:rsidP="002A52F4">
            <w:pPr>
              <w:jc w:val="both"/>
            </w:pPr>
            <w:r w:rsidRPr="00F71104">
              <w:t>+ΔΜ</w:t>
            </w:r>
          </w:p>
        </w:tc>
        <w:tc>
          <w:tcPr>
            <w:tcW w:w="1433" w:type="dxa"/>
          </w:tcPr>
          <w:p w:rsidR="007F39B1" w:rsidRPr="00F71104" w:rsidRDefault="007F39B1" w:rsidP="002A52F4">
            <w:pPr>
              <w:jc w:val="both"/>
            </w:pPr>
            <w:r w:rsidRPr="00F71104">
              <w:t>-αγαθά</w:t>
            </w:r>
          </w:p>
          <w:p w:rsidR="007F39B1" w:rsidRPr="00F71104" w:rsidRDefault="007F39B1" w:rsidP="002A52F4">
            <w:pPr>
              <w:jc w:val="both"/>
            </w:pPr>
            <w:r w:rsidRPr="00F71104">
              <w:t>+ΔΜ</w:t>
            </w:r>
          </w:p>
        </w:tc>
        <w:tc>
          <w:tcPr>
            <w:tcW w:w="1407" w:type="dxa"/>
          </w:tcPr>
          <w:p w:rsidR="007F39B1" w:rsidRPr="00F71104" w:rsidRDefault="007F39B1" w:rsidP="002A52F4">
            <w:pPr>
              <w:jc w:val="both"/>
            </w:pPr>
          </w:p>
        </w:tc>
      </w:tr>
    </w:tbl>
    <w:p w:rsidR="007F39B1" w:rsidRDefault="007F39B1" w:rsidP="007F39B1">
      <w:pPr>
        <w:jc w:val="both"/>
      </w:pPr>
      <w:r>
        <w:t xml:space="preserve">    </w:t>
      </w:r>
    </w:p>
    <w:p w:rsidR="007F39B1" w:rsidRDefault="007F39B1" w:rsidP="007F39B1">
      <w:pPr>
        <w:spacing w:line="360" w:lineRule="auto"/>
        <w:ind w:firstLine="720"/>
        <w:jc w:val="both"/>
      </w:pPr>
      <w:r>
        <w:t>Σημειώστε πώς η ποσότητα του τραπεζικού χρήματος μεταβάλλεται διαχρονικά, καθώς η τραπεζική πίστη επεκτείνεται προκειμένου να διευκολύνει τη χρονική μορφή του εμπορίου. Είναι βεβαίως αυτό το τρίτο σύστημα που μοιάζει περισσότερο στους θεσμούς της σύγχρονης ανεπτυγμένης οικονομίας.</w:t>
      </w:r>
    </w:p>
    <w:p w:rsidR="007F39B1" w:rsidRDefault="007F39B1">
      <w:pPr>
        <w:rPr>
          <w:lang w:val="en-US"/>
        </w:rPr>
      </w:pPr>
    </w:p>
    <w:p w:rsidR="00C5319D" w:rsidRDefault="00C5319D">
      <w:pPr>
        <w:rPr>
          <w:lang w:val="en-US"/>
        </w:rPr>
      </w:pPr>
    </w:p>
    <w:p w:rsidR="00C5319D" w:rsidRDefault="00C5319D" w:rsidP="00C5319D">
      <w:pPr>
        <w:spacing w:line="360" w:lineRule="auto"/>
        <w:jc w:val="both"/>
      </w:pPr>
      <w:r>
        <w:t xml:space="preserve">Για να κατανοήσουμε όλα αυτά καλύτερα θα δούμε ένα παράδειγμα με τρείς εκδοχές στους ακόλουθους πίνακες. Σε κάθε περίπτωση οι χρηματικές εισροές είναι πολύ μεγαλύτερες από τις χρηματικές δεσμεύσεις, άρα δεν υπάρχει πρόβλημα με τη φερεγγυότητα. Αλλά στην πρώτη περίπτωση ο περιορισμός επιβίωσης τηρείται σε κάθε μία περίοδο. Στη δεύτερη περίπτωση ο περιορισμός επιβίωσης τηρείται σε μελλοντικές περιόδους αλλά όχι στην τρέχουσα περίοδο, άρα υπάρχει ένα τρέχον πρόβλημα. Και στην τρίτη περίπτωση, ο περιορισμός επιβίωσης τηρείται σε παρούσες περιόδους αλλά όχι σε μελλοντικές περιόδους, άρα υπάρχει ένα μελλοντικό δυνητικό πρόβλημα. </w:t>
      </w:r>
    </w:p>
    <w:p w:rsidR="00C5319D" w:rsidRDefault="00C5319D" w:rsidP="00C5319D">
      <w:pPr>
        <w:jc w:val="both"/>
      </w:pPr>
    </w:p>
    <w:p w:rsidR="00C5319D" w:rsidRPr="00C3409E" w:rsidRDefault="00C5319D" w:rsidP="00C5319D">
      <w:pPr>
        <w:jc w:val="both"/>
      </w:pPr>
      <w:r>
        <w:rPr>
          <w:b/>
        </w:rPr>
        <w:t>Πίνακας</w:t>
      </w:r>
      <w:r w:rsidRPr="00B0461C">
        <w:rPr>
          <w:b/>
        </w:rPr>
        <w:t xml:space="preserve"> </w:t>
      </w:r>
      <w:r>
        <w:rPr>
          <w:b/>
        </w:rPr>
        <w:t>4.7</w:t>
      </w:r>
      <w:r w:rsidRPr="00B0461C">
        <w:rPr>
          <w:b/>
        </w:rPr>
        <w:t>α</w:t>
      </w:r>
      <w:r>
        <w:t xml:space="preserve"> 1</w:t>
      </w:r>
      <w:r w:rsidRPr="00B0461C">
        <w:rPr>
          <w:vertAlign w:val="superscript"/>
        </w:rPr>
        <w:t>η</w:t>
      </w:r>
      <w:r>
        <w:t xml:space="preserve"> εκδοχή διάρθρωσης του ρευστού κεφαλαίου</w:t>
      </w:r>
    </w:p>
    <w:tbl>
      <w:tblPr>
        <w:tblStyle w:val="a3"/>
        <w:tblW w:w="0" w:type="auto"/>
        <w:tblLook w:val="04A0"/>
      </w:tblPr>
      <w:tblGrid>
        <w:gridCol w:w="1704"/>
        <w:gridCol w:w="1704"/>
        <w:gridCol w:w="1704"/>
        <w:gridCol w:w="1705"/>
        <w:gridCol w:w="1705"/>
      </w:tblGrid>
      <w:tr w:rsidR="00C5319D" w:rsidRPr="003F037E" w:rsidTr="002A52F4">
        <w:tc>
          <w:tcPr>
            <w:tcW w:w="1704" w:type="dxa"/>
          </w:tcPr>
          <w:p w:rsidR="00C5319D" w:rsidRPr="003F037E" w:rsidRDefault="00C5319D" w:rsidP="002A52F4">
            <w:pPr>
              <w:jc w:val="both"/>
            </w:pPr>
          </w:p>
        </w:tc>
        <w:tc>
          <w:tcPr>
            <w:tcW w:w="1704" w:type="dxa"/>
          </w:tcPr>
          <w:p w:rsidR="00C5319D" w:rsidRPr="003F037E" w:rsidRDefault="00C5319D" w:rsidP="002A52F4">
            <w:pPr>
              <w:jc w:val="center"/>
              <w:rPr>
                <w:lang w:val="en-US"/>
              </w:rPr>
            </w:pPr>
            <w:r w:rsidRPr="003F037E">
              <w:rPr>
                <w:lang w:val="en-US"/>
              </w:rPr>
              <w:t>t</w:t>
            </w:r>
          </w:p>
        </w:tc>
        <w:tc>
          <w:tcPr>
            <w:tcW w:w="1704" w:type="dxa"/>
          </w:tcPr>
          <w:p w:rsidR="00C5319D" w:rsidRPr="003F037E" w:rsidRDefault="00C5319D" w:rsidP="002A52F4">
            <w:pPr>
              <w:jc w:val="center"/>
              <w:rPr>
                <w:lang w:val="en-US"/>
              </w:rPr>
            </w:pPr>
            <w:r w:rsidRPr="003F037E">
              <w:rPr>
                <w:lang w:val="en-US"/>
              </w:rPr>
              <w:t>t+1</w:t>
            </w:r>
          </w:p>
        </w:tc>
        <w:tc>
          <w:tcPr>
            <w:tcW w:w="1705" w:type="dxa"/>
          </w:tcPr>
          <w:p w:rsidR="00C5319D" w:rsidRPr="003F037E" w:rsidRDefault="00C5319D" w:rsidP="002A52F4">
            <w:pPr>
              <w:jc w:val="center"/>
              <w:rPr>
                <w:lang w:val="en-US"/>
              </w:rPr>
            </w:pPr>
            <w:r w:rsidRPr="003F037E">
              <w:rPr>
                <w:lang w:val="en-US"/>
              </w:rPr>
              <w:t>t+2</w:t>
            </w:r>
          </w:p>
        </w:tc>
        <w:tc>
          <w:tcPr>
            <w:tcW w:w="1705" w:type="dxa"/>
          </w:tcPr>
          <w:p w:rsidR="00C5319D" w:rsidRPr="003F037E" w:rsidRDefault="00C5319D" w:rsidP="002A52F4">
            <w:pPr>
              <w:jc w:val="center"/>
              <w:rPr>
                <w:lang w:val="en-US"/>
              </w:rPr>
            </w:pPr>
            <w:r w:rsidRPr="003F037E">
              <w:rPr>
                <w:lang w:val="en-US"/>
              </w:rPr>
              <w:t>t+3</w:t>
            </w:r>
          </w:p>
        </w:tc>
      </w:tr>
      <w:tr w:rsidR="00C5319D" w:rsidRPr="003F037E" w:rsidTr="002A52F4">
        <w:tc>
          <w:tcPr>
            <w:tcW w:w="1704" w:type="dxa"/>
          </w:tcPr>
          <w:p w:rsidR="00C5319D" w:rsidRPr="003F037E" w:rsidRDefault="00C5319D" w:rsidP="002A52F4">
            <w:pPr>
              <w:jc w:val="both"/>
            </w:pPr>
            <w:r w:rsidRPr="003F037E">
              <w:t>Χρηματική Ροή</w:t>
            </w:r>
          </w:p>
        </w:tc>
        <w:tc>
          <w:tcPr>
            <w:tcW w:w="1704" w:type="dxa"/>
          </w:tcPr>
          <w:p w:rsidR="00C5319D" w:rsidRPr="003F037E" w:rsidRDefault="00C5319D" w:rsidP="002A52F4">
            <w:pPr>
              <w:jc w:val="center"/>
            </w:pPr>
            <w:r w:rsidRPr="003F037E">
              <w:t>10</w:t>
            </w:r>
          </w:p>
        </w:tc>
        <w:tc>
          <w:tcPr>
            <w:tcW w:w="1704" w:type="dxa"/>
          </w:tcPr>
          <w:p w:rsidR="00C5319D" w:rsidRPr="003F037E" w:rsidRDefault="00C5319D" w:rsidP="002A52F4">
            <w:pPr>
              <w:jc w:val="center"/>
            </w:pPr>
            <w:r w:rsidRPr="003F037E">
              <w:t>10</w:t>
            </w:r>
          </w:p>
        </w:tc>
        <w:tc>
          <w:tcPr>
            <w:tcW w:w="1705" w:type="dxa"/>
          </w:tcPr>
          <w:p w:rsidR="00C5319D" w:rsidRPr="003F037E" w:rsidRDefault="00C5319D" w:rsidP="002A52F4">
            <w:pPr>
              <w:jc w:val="center"/>
            </w:pPr>
            <w:r w:rsidRPr="003F037E">
              <w:t>10</w:t>
            </w:r>
          </w:p>
        </w:tc>
        <w:tc>
          <w:tcPr>
            <w:tcW w:w="1705" w:type="dxa"/>
          </w:tcPr>
          <w:p w:rsidR="00C5319D" w:rsidRPr="003F037E" w:rsidRDefault="00C5319D" w:rsidP="002A52F4">
            <w:pPr>
              <w:jc w:val="center"/>
            </w:pPr>
            <w:r w:rsidRPr="003F037E">
              <w:t>10</w:t>
            </w:r>
          </w:p>
        </w:tc>
      </w:tr>
      <w:tr w:rsidR="00C5319D" w:rsidRPr="003F037E" w:rsidTr="002A52F4">
        <w:tc>
          <w:tcPr>
            <w:tcW w:w="1704" w:type="dxa"/>
          </w:tcPr>
          <w:p w:rsidR="00C5319D" w:rsidRPr="003F037E" w:rsidRDefault="00C5319D" w:rsidP="002A52F4">
            <w:pPr>
              <w:jc w:val="both"/>
            </w:pPr>
            <w:r w:rsidRPr="003F037E">
              <w:t>Χρηματική Δέσμευση</w:t>
            </w:r>
          </w:p>
        </w:tc>
        <w:tc>
          <w:tcPr>
            <w:tcW w:w="1704" w:type="dxa"/>
          </w:tcPr>
          <w:p w:rsidR="00C5319D" w:rsidRPr="003F037E" w:rsidRDefault="00C5319D" w:rsidP="002A52F4">
            <w:pPr>
              <w:jc w:val="center"/>
            </w:pPr>
            <w:r w:rsidRPr="003F037E">
              <w:t>5</w:t>
            </w:r>
          </w:p>
        </w:tc>
        <w:tc>
          <w:tcPr>
            <w:tcW w:w="1704" w:type="dxa"/>
          </w:tcPr>
          <w:p w:rsidR="00C5319D" w:rsidRPr="003F037E" w:rsidRDefault="00C5319D" w:rsidP="002A52F4">
            <w:pPr>
              <w:jc w:val="center"/>
            </w:pPr>
            <w:r w:rsidRPr="003F037E">
              <w:t>5</w:t>
            </w:r>
          </w:p>
        </w:tc>
        <w:tc>
          <w:tcPr>
            <w:tcW w:w="1705" w:type="dxa"/>
          </w:tcPr>
          <w:p w:rsidR="00C5319D" w:rsidRPr="003F037E" w:rsidRDefault="00C5319D" w:rsidP="002A52F4">
            <w:pPr>
              <w:jc w:val="center"/>
            </w:pPr>
            <w:r w:rsidRPr="003F037E">
              <w:t>5</w:t>
            </w:r>
          </w:p>
        </w:tc>
        <w:tc>
          <w:tcPr>
            <w:tcW w:w="1705" w:type="dxa"/>
          </w:tcPr>
          <w:p w:rsidR="00C5319D" w:rsidRPr="003F037E" w:rsidRDefault="00C5319D" w:rsidP="002A52F4">
            <w:pPr>
              <w:jc w:val="center"/>
            </w:pPr>
            <w:r w:rsidRPr="003F037E">
              <w:t>5</w:t>
            </w:r>
          </w:p>
        </w:tc>
      </w:tr>
    </w:tbl>
    <w:p w:rsidR="00C5319D" w:rsidRDefault="00C5319D" w:rsidP="00C5319D">
      <w:pPr>
        <w:jc w:val="both"/>
      </w:pPr>
    </w:p>
    <w:p w:rsidR="00C5319D" w:rsidRPr="00C3409E" w:rsidRDefault="00C5319D" w:rsidP="00C5319D">
      <w:pPr>
        <w:jc w:val="both"/>
      </w:pPr>
      <w:r>
        <w:rPr>
          <w:b/>
        </w:rPr>
        <w:t>Πίνακας</w:t>
      </w:r>
      <w:r w:rsidRPr="00B0461C">
        <w:rPr>
          <w:b/>
        </w:rPr>
        <w:t xml:space="preserve"> </w:t>
      </w:r>
      <w:r>
        <w:rPr>
          <w:b/>
        </w:rPr>
        <w:t>4.7β</w:t>
      </w:r>
      <w:r>
        <w:t xml:space="preserve"> 2</w:t>
      </w:r>
      <w:r w:rsidRPr="00B0461C">
        <w:rPr>
          <w:vertAlign w:val="superscript"/>
        </w:rPr>
        <w:t>η</w:t>
      </w:r>
      <w:r>
        <w:t xml:space="preserve"> εκδοχή διάρθρωσης του ρευστού κεφαλαίου (παρούσα αναντιστοιχία</w:t>
      </w:r>
      <w:r w:rsidRPr="00C3409E">
        <w:t>)</w:t>
      </w:r>
    </w:p>
    <w:tbl>
      <w:tblPr>
        <w:tblStyle w:val="a3"/>
        <w:tblW w:w="0" w:type="auto"/>
        <w:tblLook w:val="04A0"/>
      </w:tblPr>
      <w:tblGrid>
        <w:gridCol w:w="1704"/>
        <w:gridCol w:w="1704"/>
        <w:gridCol w:w="1704"/>
        <w:gridCol w:w="1705"/>
        <w:gridCol w:w="1705"/>
      </w:tblGrid>
      <w:tr w:rsidR="00C5319D" w:rsidRPr="003F037E" w:rsidTr="002A52F4">
        <w:tc>
          <w:tcPr>
            <w:tcW w:w="1704" w:type="dxa"/>
          </w:tcPr>
          <w:p w:rsidR="00C5319D" w:rsidRPr="003F037E" w:rsidRDefault="00C5319D" w:rsidP="002A52F4">
            <w:pPr>
              <w:jc w:val="both"/>
            </w:pPr>
          </w:p>
        </w:tc>
        <w:tc>
          <w:tcPr>
            <w:tcW w:w="1704" w:type="dxa"/>
          </w:tcPr>
          <w:p w:rsidR="00C5319D" w:rsidRPr="003F037E" w:rsidRDefault="00C5319D" w:rsidP="002A52F4">
            <w:pPr>
              <w:jc w:val="center"/>
            </w:pPr>
            <w:r w:rsidRPr="003F037E">
              <w:rPr>
                <w:lang w:val="en-US"/>
              </w:rPr>
              <w:t>t</w:t>
            </w:r>
          </w:p>
        </w:tc>
        <w:tc>
          <w:tcPr>
            <w:tcW w:w="1704" w:type="dxa"/>
          </w:tcPr>
          <w:p w:rsidR="00C5319D" w:rsidRPr="003F037E" w:rsidRDefault="00C5319D" w:rsidP="002A52F4">
            <w:pPr>
              <w:jc w:val="center"/>
            </w:pPr>
            <w:r w:rsidRPr="003F037E">
              <w:rPr>
                <w:lang w:val="en-US"/>
              </w:rPr>
              <w:t>t</w:t>
            </w:r>
            <w:r w:rsidRPr="003F037E">
              <w:t>+1</w:t>
            </w:r>
          </w:p>
        </w:tc>
        <w:tc>
          <w:tcPr>
            <w:tcW w:w="1705" w:type="dxa"/>
          </w:tcPr>
          <w:p w:rsidR="00C5319D" w:rsidRPr="003F037E" w:rsidRDefault="00C5319D" w:rsidP="002A52F4">
            <w:pPr>
              <w:jc w:val="center"/>
            </w:pPr>
            <w:r w:rsidRPr="003F037E">
              <w:rPr>
                <w:lang w:val="en-US"/>
              </w:rPr>
              <w:t>t</w:t>
            </w:r>
            <w:r w:rsidRPr="003F037E">
              <w:t>+2</w:t>
            </w:r>
          </w:p>
        </w:tc>
        <w:tc>
          <w:tcPr>
            <w:tcW w:w="1705" w:type="dxa"/>
          </w:tcPr>
          <w:p w:rsidR="00C5319D" w:rsidRPr="003F037E" w:rsidRDefault="00C5319D" w:rsidP="002A52F4">
            <w:pPr>
              <w:jc w:val="center"/>
            </w:pPr>
            <w:r w:rsidRPr="003F037E">
              <w:rPr>
                <w:lang w:val="en-US"/>
              </w:rPr>
              <w:t>t</w:t>
            </w:r>
            <w:r w:rsidRPr="003F037E">
              <w:t>+3</w:t>
            </w:r>
          </w:p>
        </w:tc>
      </w:tr>
      <w:tr w:rsidR="00C5319D" w:rsidRPr="003F037E" w:rsidTr="002A52F4">
        <w:tc>
          <w:tcPr>
            <w:tcW w:w="1704" w:type="dxa"/>
          </w:tcPr>
          <w:p w:rsidR="00C5319D" w:rsidRPr="003F037E" w:rsidRDefault="00C5319D" w:rsidP="002A52F4">
            <w:pPr>
              <w:jc w:val="both"/>
            </w:pPr>
            <w:r w:rsidRPr="003F037E">
              <w:t>Χρηματική Ροή</w:t>
            </w:r>
          </w:p>
        </w:tc>
        <w:tc>
          <w:tcPr>
            <w:tcW w:w="1704" w:type="dxa"/>
          </w:tcPr>
          <w:p w:rsidR="00C5319D" w:rsidRPr="003F037E" w:rsidRDefault="00C5319D" w:rsidP="002A52F4">
            <w:pPr>
              <w:jc w:val="center"/>
            </w:pPr>
            <w:r w:rsidRPr="003F037E">
              <w:t>10</w:t>
            </w:r>
          </w:p>
        </w:tc>
        <w:tc>
          <w:tcPr>
            <w:tcW w:w="1704" w:type="dxa"/>
          </w:tcPr>
          <w:p w:rsidR="00C5319D" w:rsidRPr="003F037E" w:rsidRDefault="00C5319D" w:rsidP="002A52F4">
            <w:pPr>
              <w:jc w:val="center"/>
            </w:pPr>
            <w:r w:rsidRPr="003F037E">
              <w:t>10</w:t>
            </w:r>
          </w:p>
        </w:tc>
        <w:tc>
          <w:tcPr>
            <w:tcW w:w="1705" w:type="dxa"/>
          </w:tcPr>
          <w:p w:rsidR="00C5319D" w:rsidRPr="003F037E" w:rsidRDefault="00C5319D" w:rsidP="002A52F4">
            <w:pPr>
              <w:jc w:val="center"/>
            </w:pPr>
            <w:r w:rsidRPr="003F037E">
              <w:t>10</w:t>
            </w:r>
          </w:p>
        </w:tc>
        <w:tc>
          <w:tcPr>
            <w:tcW w:w="1705" w:type="dxa"/>
          </w:tcPr>
          <w:p w:rsidR="00C5319D" w:rsidRPr="003F037E" w:rsidRDefault="00C5319D" w:rsidP="002A52F4">
            <w:pPr>
              <w:jc w:val="center"/>
            </w:pPr>
            <w:r w:rsidRPr="003F037E">
              <w:t>10</w:t>
            </w:r>
          </w:p>
        </w:tc>
      </w:tr>
      <w:tr w:rsidR="00C5319D" w:rsidRPr="003F037E" w:rsidTr="002A52F4">
        <w:tc>
          <w:tcPr>
            <w:tcW w:w="1704" w:type="dxa"/>
          </w:tcPr>
          <w:p w:rsidR="00C5319D" w:rsidRPr="003F037E" w:rsidRDefault="00C5319D" w:rsidP="002A52F4">
            <w:pPr>
              <w:jc w:val="both"/>
            </w:pPr>
            <w:r w:rsidRPr="003F037E">
              <w:t>Χρηματική Δέσμευση</w:t>
            </w:r>
          </w:p>
        </w:tc>
        <w:tc>
          <w:tcPr>
            <w:tcW w:w="1704" w:type="dxa"/>
          </w:tcPr>
          <w:p w:rsidR="00C5319D" w:rsidRPr="003F037E" w:rsidRDefault="00C5319D" w:rsidP="002A52F4">
            <w:pPr>
              <w:jc w:val="center"/>
            </w:pPr>
            <w:r w:rsidRPr="003F037E">
              <w:t>20</w:t>
            </w:r>
          </w:p>
        </w:tc>
        <w:tc>
          <w:tcPr>
            <w:tcW w:w="1704" w:type="dxa"/>
          </w:tcPr>
          <w:p w:rsidR="00C5319D" w:rsidRPr="003F037E" w:rsidRDefault="00C5319D" w:rsidP="002A52F4">
            <w:pPr>
              <w:jc w:val="center"/>
            </w:pPr>
            <w:r w:rsidRPr="003F037E">
              <w:t>0</w:t>
            </w:r>
          </w:p>
        </w:tc>
        <w:tc>
          <w:tcPr>
            <w:tcW w:w="1705" w:type="dxa"/>
          </w:tcPr>
          <w:p w:rsidR="00C5319D" w:rsidRPr="003F037E" w:rsidRDefault="00C5319D" w:rsidP="002A52F4">
            <w:pPr>
              <w:jc w:val="center"/>
            </w:pPr>
            <w:r w:rsidRPr="003F037E">
              <w:t>0</w:t>
            </w:r>
          </w:p>
        </w:tc>
        <w:tc>
          <w:tcPr>
            <w:tcW w:w="1705" w:type="dxa"/>
          </w:tcPr>
          <w:p w:rsidR="00C5319D" w:rsidRPr="003F037E" w:rsidRDefault="00C5319D" w:rsidP="002A52F4">
            <w:pPr>
              <w:jc w:val="center"/>
            </w:pPr>
            <w:r w:rsidRPr="003F037E">
              <w:t>0</w:t>
            </w:r>
          </w:p>
        </w:tc>
      </w:tr>
    </w:tbl>
    <w:p w:rsidR="00C5319D" w:rsidRPr="003507A1" w:rsidRDefault="00C5319D" w:rsidP="00C5319D">
      <w:pPr>
        <w:jc w:val="both"/>
      </w:pPr>
    </w:p>
    <w:p w:rsidR="00C5319D" w:rsidRPr="00C3409E" w:rsidRDefault="00C5319D" w:rsidP="00C5319D">
      <w:pPr>
        <w:jc w:val="both"/>
      </w:pPr>
      <w:r w:rsidRPr="00B0461C">
        <w:rPr>
          <w:b/>
        </w:rPr>
        <w:t xml:space="preserve">Πίνακας </w:t>
      </w:r>
      <w:r>
        <w:rPr>
          <w:b/>
        </w:rPr>
        <w:t>4.7</w:t>
      </w:r>
      <w:r w:rsidRPr="00B0461C">
        <w:rPr>
          <w:b/>
        </w:rPr>
        <w:t>γ</w:t>
      </w:r>
      <w:r>
        <w:t xml:space="preserve"> 3</w:t>
      </w:r>
      <w:r w:rsidRPr="00B0461C">
        <w:rPr>
          <w:vertAlign w:val="superscript"/>
        </w:rPr>
        <w:t>η</w:t>
      </w:r>
      <w:r>
        <w:t xml:space="preserve"> εκδοχή διάρθρωσης του ρευστού κεφαλαίου (μελλοντική αναντιστοιχία)</w:t>
      </w:r>
    </w:p>
    <w:tbl>
      <w:tblPr>
        <w:tblStyle w:val="a3"/>
        <w:tblW w:w="0" w:type="auto"/>
        <w:tblLook w:val="04A0"/>
      </w:tblPr>
      <w:tblGrid>
        <w:gridCol w:w="1704"/>
        <w:gridCol w:w="1704"/>
        <w:gridCol w:w="1704"/>
        <w:gridCol w:w="1705"/>
        <w:gridCol w:w="1705"/>
      </w:tblGrid>
      <w:tr w:rsidR="00C5319D" w:rsidRPr="003F037E" w:rsidTr="002A52F4">
        <w:tc>
          <w:tcPr>
            <w:tcW w:w="1704" w:type="dxa"/>
          </w:tcPr>
          <w:p w:rsidR="00C5319D" w:rsidRPr="003F037E" w:rsidRDefault="00C5319D" w:rsidP="002A52F4">
            <w:pPr>
              <w:jc w:val="both"/>
            </w:pPr>
          </w:p>
        </w:tc>
        <w:tc>
          <w:tcPr>
            <w:tcW w:w="1704" w:type="dxa"/>
          </w:tcPr>
          <w:p w:rsidR="00C5319D" w:rsidRPr="003F037E" w:rsidRDefault="00C5319D" w:rsidP="002A52F4">
            <w:pPr>
              <w:jc w:val="center"/>
              <w:rPr>
                <w:lang w:val="en-US"/>
              </w:rPr>
            </w:pPr>
            <w:r w:rsidRPr="003F037E">
              <w:rPr>
                <w:lang w:val="en-US"/>
              </w:rPr>
              <w:t>t</w:t>
            </w:r>
          </w:p>
        </w:tc>
        <w:tc>
          <w:tcPr>
            <w:tcW w:w="1704" w:type="dxa"/>
          </w:tcPr>
          <w:p w:rsidR="00C5319D" w:rsidRPr="003F037E" w:rsidRDefault="00C5319D" w:rsidP="002A52F4">
            <w:pPr>
              <w:jc w:val="center"/>
              <w:rPr>
                <w:lang w:val="en-US"/>
              </w:rPr>
            </w:pPr>
            <w:r w:rsidRPr="003F037E">
              <w:rPr>
                <w:lang w:val="en-US"/>
              </w:rPr>
              <w:t>t+1</w:t>
            </w:r>
          </w:p>
        </w:tc>
        <w:tc>
          <w:tcPr>
            <w:tcW w:w="1705" w:type="dxa"/>
          </w:tcPr>
          <w:p w:rsidR="00C5319D" w:rsidRPr="003F037E" w:rsidRDefault="00C5319D" w:rsidP="002A52F4">
            <w:pPr>
              <w:jc w:val="center"/>
              <w:rPr>
                <w:lang w:val="en-US"/>
              </w:rPr>
            </w:pPr>
            <w:r w:rsidRPr="003F037E">
              <w:rPr>
                <w:lang w:val="en-US"/>
              </w:rPr>
              <w:t>t+2</w:t>
            </w:r>
          </w:p>
        </w:tc>
        <w:tc>
          <w:tcPr>
            <w:tcW w:w="1705" w:type="dxa"/>
          </w:tcPr>
          <w:p w:rsidR="00C5319D" w:rsidRPr="003F037E" w:rsidRDefault="00C5319D" w:rsidP="002A52F4">
            <w:pPr>
              <w:jc w:val="center"/>
              <w:rPr>
                <w:lang w:val="en-US"/>
              </w:rPr>
            </w:pPr>
            <w:r w:rsidRPr="003F037E">
              <w:rPr>
                <w:lang w:val="en-US"/>
              </w:rPr>
              <w:t>t+3</w:t>
            </w:r>
          </w:p>
        </w:tc>
      </w:tr>
      <w:tr w:rsidR="00C5319D" w:rsidRPr="003F037E" w:rsidTr="002A52F4">
        <w:tc>
          <w:tcPr>
            <w:tcW w:w="1704" w:type="dxa"/>
          </w:tcPr>
          <w:p w:rsidR="00C5319D" w:rsidRPr="003F037E" w:rsidRDefault="00C5319D" w:rsidP="002A52F4">
            <w:pPr>
              <w:jc w:val="both"/>
            </w:pPr>
            <w:r w:rsidRPr="003F037E">
              <w:lastRenderedPageBreak/>
              <w:t>Χρηματική Ροή</w:t>
            </w:r>
          </w:p>
        </w:tc>
        <w:tc>
          <w:tcPr>
            <w:tcW w:w="1704" w:type="dxa"/>
          </w:tcPr>
          <w:p w:rsidR="00C5319D" w:rsidRPr="003F037E" w:rsidRDefault="00C5319D" w:rsidP="002A52F4">
            <w:pPr>
              <w:jc w:val="center"/>
            </w:pPr>
            <w:r w:rsidRPr="003F037E">
              <w:t>10</w:t>
            </w:r>
          </w:p>
        </w:tc>
        <w:tc>
          <w:tcPr>
            <w:tcW w:w="1704" w:type="dxa"/>
          </w:tcPr>
          <w:p w:rsidR="00C5319D" w:rsidRPr="003F037E" w:rsidRDefault="00C5319D" w:rsidP="002A52F4">
            <w:pPr>
              <w:jc w:val="center"/>
            </w:pPr>
            <w:r w:rsidRPr="003F037E">
              <w:t>10</w:t>
            </w:r>
          </w:p>
        </w:tc>
        <w:tc>
          <w:tcPr>
            <w:tcW w:w="1705" w:type="dxa"/>
          </w:tcPr>
          <w:p w:rsidR="00C5319D" w:rsidRPr="003F037E" w:rsidRDefault="00C5319D" w:rsidP="002A52F4">
            <w:pPr>
              <w:jc w:val="center"/>
            </w:pPr>
            <w:r w:rsidRPr="003F037E">
              <w:t>10</w:t>
            </w:r>
          </w:p>
        </w:tc>
        <w:tc>
          <w:tcPr>
            <w:tcW w:w="1705" w:type="dxa"/>
          </w:tcPr>
          <w:p w:rsidR="00C5319D" w:rsidRPr="003F037E" w:rsidRDefault="00C5319D" w:rsidP="002A52F4">
            <w:pPr>
              <w:jc w:val="center"/>
            </w:pPr>
            <w:r w:rsidRPr="003F037E">
              <w:t>10</w:t>
            </w:r>
          </w:p>
        </w:tc>
      </w:tr>
      <w:tr w:rsidR="00C5319D" w:rsidRPr="003F037E" w:rsidTr="002A52F4">
        <w:tc>
          <w:tcPr>
            <w:tcW w:w="1704" w:type="dxa"/>
          </w:tcPr>
          <w:p w:rsidR="00C5319D" w:rsidRPr="003F037E" w:rsidRDefault="00C5319D" w:rsidP="002A52F4">
            <w:pPr>
              <w:jc w:val="both"/>
            </w:pPr>
            <w:r w:rsidRPr="003F037E">
              <w:t>Χρηματική Δέσμευση</w:t>
            </w:r>
          </w:p>
        </w:tc>
        <w:tc>
          <w:tcPr>
            <w:tcW w:w="1704" w:type="dxa"/>
          </w:tcPr>
          <w:p w:rsidR="00C5319D" w:rsidRPr="003F037E" w:rsidRDefault="00C5319D" w:rsidP="002A52F4">
            <w:pPr>
              <w:jc w:val="center"/>
            </w:pPr>
            <w:r w:rsidRPr="003F037E">
              <w:t>0</w:t>
            </w:r>
          </w:p>
        </w:tc>
        <w:tc>
          <w:tcPr>
            <w:tcW w:w="1704" w:type="dxa"/>
          </w:tcPr>
          <w:p w:rsidR="00C5319D" w:rsidRPr="003F037E" w:rsidRDefault="00C5319D" w:rsidP="002A52F4">
            <w:pPr>
              <w:jc w:val="center"/>
            </w:pPr>
            <w:r w:rsidRPr="003F037E">
              <w:t>20</w:t>
            </w:r>
          </w:p>
        </w:tc>
        <w:tc>
          <w:tcPr>
            <w:tcW w:w="1705" w:type="dxa"/>
          </w:tcPr>
          <w:p w:rsidR="00C5319D" w:rsidRPr="003F037E" w:rsidRDefault="00C5319D" w:rsidP="002A52F4">
            <w:pPr>
              <w:jc w:val="center"/>
            </w:pPr>
            <w:r w:rsidRPr="003F037E">
              <w:t>0</w:t>
            </w:r>
          </w:p>
        </w:tc>
        <w:tc>
          <w:tcPr>
            <w:tcW w:w="1705" w:type="dxa"/>
          </w:tcPr>
          <w:p w:rsidR="00C5319D" w:rsidRPr="003F037E" w:rsidRDefault="00C5319D" w:rsidP="002A52F4">
            <w:pPr>
              <w:jc w:val="center"/>
            </w:pPr>
            <w:r w:rsidRPr="003F037E">
              <w:t>0</w:t>
            </w:r>
          </w:p>
        </w:tc>
      </w:tr>
    </w:tbl>
    <w:p w:rsidR="00C5319D" w:rsidRPr="005B629A" w:rsidRDefault="00C5319D" w:rsidP="00C5319D">
      <w:pPr>
        <w:jc w:val="both"/>
      </w:pPr>
      <w:r>
        <w:t xml:space="preserve">                                                      </w:t>
      </w:r>
    </w:p>
    <w:p w:rsidR="00C5319D" w:rsidRDefault="00C5319D" w:rsidP="00C5319D">
      <w:pPr>
        <w:spacing w:line="360" w:lineRule="auto"/>
        <w:ind w:firstLine="720"/>
        <w:jc w:val="both"/>
      </w:pPr>
      <w:r>
        <w:t>Το σημείο που πρέπει να τονίσουμε είναι ότι σε οποιαδήποτε χρονική στιγμή υπάρχουν οικονομικές μονάδες στην οικονομία που ανήκουν σε κάποια από αυτές τις περιπτώσεις και οι οποίες συμμετέχουν στην αγορά χρήματος. Αυτές με την παρούσα αναντιστοιχία είναι δανειζόμενοι σε μεγάλη ανάγκη και πολλές φορές πρέπει να δανειστούν με οποιοδήποτε κόστος. Αυτές με μελλοντική ασυμφωνία μπορεί να εισέλθουν στην αγορά χρήματος σήμερα προκειμένου να αποφύγουν μελλοντικά προβλήματα, ή μπορεί να αποφασίσουν να περιμένουν. Αυτές που έχουν παρούσα ρευστότητα μπορεί να αποφασίσουν να βοηθήσουν τις άλλες παρέχοντας ρευστότητα. Το αποτέλεσμα όλων αυτών των διαδικασιών στην αγορά χρήματος είναι ο καθορισμός της τιμής του χρήματος δηλαδή το επιτόκιο.</w:t>
      </w:r>
    </w:p>
    <w:p w:rsidR="00C5319D" w:rsidRDefault="00C5319D">
      <w:pPr>
        <w:rPr>
          <w:lang w:val="en-US"/>
        </w:rPr>
      </w:pPr>
    </w:p>
    <w:p w:rsidR="00FA6FE4" w:rsidRDefault="00FA6FE4">
      <w:pPr>
        <w:rPr>
          <w:lang w:val="en-US"/>
        </w:rPr>
      </w:pPr>
    </w:p>
    <w:p w:rsidR="00FA6FE4" w:rsidRDefault="00FA6FE4" w:rsidP="00FA6FE4">
      <w:pPr>
        <w:jc w:val="both"/>
      </w:pPr>
      <w:r w:rsidRPr="006E5C1E">
        <w:rPr>
          <w:b/>
        </w:rPr>
        <w:t>Πίνακας</w:t>
      </w:r>
      <w:r>
        <w:rPr>
          <w:b/>
        </w:rPr>
        <w:t xml:space="preserve"> 4.8</w:t>
      </w:r>
      <w:r>
        <w:t xml:space="preserve"> Γενική μορφή ισολογισμού μιας οικονομικής μονάδας </w:t>
      </w:r>
    </w:p>
    <w:tbl>
      <w:tblPr>
        <w:tblStyle w:val="a3"/>
        <w:tblW w:w="8330" w:type="dxa"/>
        <w:tblLook w:val="04A0"/>
      </w:tblPr>
      <w:tblGrid>
        <w:gridCol w:w="4219"/>
        <w:gridCol w:w="4111"/>
      </w:tblGrid>
      <w:tr w:rsidR="00FA6FE4" w:rsidRPr="003F037E" w:rsidTr="002A52F4">
        <w:tc>
          <w:tcPr>
            <w:tcW w:w="4219" w:type="dxa"/>
            <w:shd w:val="clear" w:color="auto" w:fill="D9D9D9" w:themeFill="background1" w:themeFillShade="D9"/>
          </w:tcPr>
          <w:p w:rsidR="00FA6FE4" w:rsidRPr="003F037E" w:rsidRDefault="00FA6FE4" w:rsidP="002A52F4">
            <w:pPr>
              <w:jc w:val="both"/>
              <w:rPr>
                <w:b/>
              </w:rPr>
            </w:pPr>
            <w:r w:rsidRPr="003F037E">
              <w:rPr>
                <w:b/>
              </w:rPr>
              <w:t>Στοιχεία Ενεργητικού</w:t>
            </w:r>
          </w:p>
        </w:tc>
        <w:tc>
          <w:tcPr>
            <w:tcW w:w="4111" w:type="dxa"/>
            <w:shd w:val="clear" w:color="auto" w:fill="D9D9D9" w:themeFill="background1" w:themeFillShade="D9"/>
          </w:tcPr>
          <w:p w:rsidR="00FA6FE4" w:rsidRPr="003F037E" w:rsidRDefault="00FA6FE4" w:rsidP="002A52F4">
            <w:pPr>
              <w:jc w:val="both"/>
              <w:rPr>
                <w:b/>
              </w:rPr>
            </w:pPr>
            <w:r w:rsidRPr="003F037E">
              <w:rPr>
                <w:b/>
              </w:rPr>
              <w:t>Στοιχεία Παθητικού</w:t>
            </w:r>
          </w:p>
        </w:tc>
      </w:tr>
      <w:tr w:rsidR="00FA6FE4" w:rsidRPr="003F037E" w:rsidTr="002A52F4">
        <w:tc>
          <w:tcPr>
            <w:tcW w:w="4219" w:type="dxa"/>
          </w:tcPr>
          <w:p w:rsidR="00FA6FE4" w:rsidRPr="003F037E" w:rsidRDefault="00FA6FE4" w:rsidP="002A52F4">
            <w:pPr>
              <w:jc w:val="both"/>
            </w:pPr>
            <w:r w:rsidRPr="003F037E">
              <w:t>Χρήμα</w:t>
            </w:r>
          </w:p>
          <w:p w:rsidR="00FA6FE4" w:rsidRPr="003F037E" w:rsidRDefault="00FA6FE4" w:rsidP="002A52F4">
            <w:r w:rsidRPr="003F037E">
              <w:t>Χρηματοοικονομικά Στοιχεία Ενεργητικού</w:t>
            </w:r>
          </w:p>
        </w:tc>
        <w:tc>
          <w:tcPr>
            <w:tcW w:w="4111" w:type="dxa"/>
          </w:tcPr>
          <w:p w:rsidR="00FA6FE4" w:rsidRPr="003F037E" w:rsidRDefault="00FA6FE4" w:rsidP="002A52F4">
            <w:r w:rsidRPr="003F037E">
              <w:t>Χρηματοοικονομικά Στοιχεία Παθητικού</w:t>
            </w:r>
          </w:p>
          <w:p w:rsidR="00FA6FE4" w:rsidRPr="003F037E" w:rsidRDefault="00FA6FE4" w:rsidP="002A52F4">
            <w:pPr>
              <w:jc w:val="both"/>
            </w:pPr>
            <w:r w:rsidRPr="003F037E">
              <w:t>Καθαρή Αξία</w:t>
            </w:r>
          </w:p>
        </w:tc>
      </w:tr>
    </w:tbl>
    <w:p w:rsidR="00FA6FE4" w:rsidRDefault="00FA6FE4">
      <w:pPr>
        <w:rPr>
          <w:lang w:val="en-US"/>
        </w:rPr>
      </w:pPr>
    </w:p>
    <w:p w:rsidR="00FA6FE4" w:rsidRDefault="00FA6FE4">
      <w:pPr>
        <w:rPr>
          <w:lang w:val="en-US"/>
        </w:rPr>
      </w:pPr>
    </w:p>
    <w:p w:rsidR="00FA6FE4" w:rsidRDefault="00FA6FE4">
      <w:pPr>
        <w:rPr>
          <w:lang w:val="en-US"/>
        </w:rPr>
      </w:pPr>
    </w:p>
    <w:p w:rsidR="00FA6FE4" w:rsidRPr="00C3409E" w:rsidRDefault="00FA6FE4" w:rsidP="00FA6FE4">
      <w:pPr>
        <w:jc w:val="both"/>
        <w:rPr>
          <w:rFonts w:cstheme="minorHAnsi"/>
        </w:rPr>
      </w:pPr>
      <w:r w:rsidRPr="00B67DA2">
        <w:rPr>
          <w:rFonts w:cstheme="minorHAnsi"/>
          <w:b/>
        </w:rPr>
        <w:t>Πίνακας</w:t>
      </w:r>
      <w:r>
        <w:rPr>
          <w:rFonts w:cstheme="minorHAnsi"/>
        </w:rPr>
        <w:t xml:space="preserve"> </w:t>
      </w:r>
      <w:r w:rsidRPr="002864D1">
        <w:rPr>
          <w:rFonts w:cstheme="minorHAnsi"/>
          <w:b/>
        </w:rPr>
        <w:t>4.</w:t>
      </w:r>
      <w:r>
        <w:rPr>
          <w:rFonts w:cstheme="minorHAnsi"/>
          <w:b/>
        </w:rPr>
        <w:t>9</w:t>
      </w:r>
      <w:r>
        <w:rPr>
          <w:rFonts w:cstheme="minorHAnsi"/>
        </w:rPr>
        <w:t xml:space="preserve"> Ο ρόλος της </w:t>
      </w:r>
      <w:r>
        <w:rPr>
          <w:rFonts w:cstheme="minorHAnsi"/>
          <w:lang w:val="en-US"/>
        </w:rPr>
        <w:t>FED</w:t>
      </w:r>
      <w:r>
        <w:rPr>
          <w:rFonts w:cstheme="minorHAnsi"/>
        </w:rPr>
        <w:t xml:space="preserve"> στο σύστημα πληρωμών</w:t>
      </w:r>
    </w:p>
    <w:tbl>
      <w:tblPr>
        <w:tblStyle w:val="a3"/>
        <w:tblW w:w="8748" w:type="dxa"/>
        <w:tblLayout w:type="fixed"/>
        <w:tblLook w:val="04A0"/>
      </w:tblPr>
      <w:tblGrid>
        <w:gridCol w:w="1419"/>
        <w:gridCol w:w="1609"/>
        <w:gridCol w:w="1580"/>
        <w:gridCol w:w="1530"/>
        <w:gridCol w:w="1440"/>
        <w:gridCol w:w="1170"/>
      </w:tblGrid>
      <w:tr w:rsidR="00FA6FE4" w:rsidRPr="003F037E" w:rsidTr="002A52F4">
        <w:tc>
          <w:tcPr>
            <w:tcW w:w="3028" w:type="dxa"/>
            <w:gridSpan w:val="2"/>
            <w:tcBorders>
              <w:bottom w:val="single" w:sz="4" w:space="0" w:color="auto"/>
            </w:tcBorders>
            <w:shd w:val="clear" w:color="auto" w:fill="D9D9D9" w:themeFill="background1" w:themeFillShade="D9"/>
          </w:tcPr>
          <w:p w:rsidR="00FA6FE4" w:rsidRPr="003F037E" w:rsidRDefault="00FA6FE4" w:rsidP="002A52F4">
            <w:pPr>
              <w:jc w:val="center"/>
            </w:pPr>
            <w:r w:rsidRPr="003F037E">
              <w:rPr>
                <w:b/>
              </w:rPr>
              <w:t>Τράπεζα Α</w:t>
            </w:r>
          </w:p>
        </w:tc>
        <w:tc>
          <w:tcPr>
            <w:tcW w:w="3110" w:type="dxa"/>
            <w:gridSpan w:val="2"/>
            <w:tcBorders>
              <w:bottom w:val="single" w:sz="4" w:space="0" w:color="auto"/>
            </w:tcBorders>
            <w:shd w:val="clear" w:color="auto" w:fill="D9D9D9" w:themeFill="background1" w:themeFillShade="D9"/>
          </w:tcPr>
          <w:p w:rsidR="00FA6FE4" w:rsidRPr="003F037E" w:rsidRDefault="00FA6FE4" w:rsidP="002A52F4">
            <w:pPr>
              <w:jc w:val="center"/>
            </w:pPr>
            <w:r>
              <w:rPr>
                <w:b/>
              </w:rPr>
              <w:t>Κεντρική Τ</w:t>
            </w:r>
            <w:r w:rsidRPr="003F037E">
              <w:rPr>
                <w:b/>
              </w:rPr>
              <w:t>ράπεζα</w:t>
            </w:r>
          </w:p>
        </w:tc>
        <w:tc>
          <w:tcPr>
            <w:tcW w:w="2610" w:type="dxa"/>
            <w:gridSpan w:val="2"/>
            <w:tcBorders>
              <w:bottom w:val="single" w:sz="4" w:space="0" w:color="auto"/>
            </w:tcBorders>
            <w:shd w:val="clear" w:color="auto" w:fill="D9D9D9" w:themeFill="background1" w:themeFillShade="D9"/>
          </w:tcPr>
          <w:p w:rsidR="00FA6FE4" w:rsidRPr="003F037E" w:rsidRDefault="00FA6FE4" w:rsidP="002A52F4">
            <w:pPr>
              <w:jc w:val="center"/>
            </w:pPr>
            <w:r w:rsidRPr="003F037E">
              <w:rPr>
                <w:b/>
              </w:rPr>
              <w:t>Τράπεζα Β</w:t>
            </w:r>
          </w:p>
        </w:tc>
      </w:tr>
      <w:tr w:rsidR="00FA6FE4" w:rsidRPr="003F037E" w:rsidTr="002A52F4">
        <w:tc>
          <w:tcPr>
            <w:tcW w:w="1419" w:type="dxa"/>
            <w:shd w:val="clear" w:color="auto" w:fill="FFFFFF" w:themeFill="background1"/>
          </w:tcPr>
          <w:p w:rsidR="00FA6FE4" w:rsidRPr="003F037E" w:rsidRDefault="00FA6FE4" w:rsidP="002A52F4">
            <w:pPr>
              <w:jc w:val="both"/>
              <w:rPr>
                <w:b/>
              </w:rPr>
            </w:pPr>
            <w:r w:rsidRPr="003F037E">
              <w:rPr>
                <w:b/>
              </w:rPr>
              <w:t>Στοιχεία Ενεργητικού</w:t>
            </w:r>
          </w:p>
        </w:tc>
        <w:tc>
          <w:tcPr>
            <w:tcW w:w="1609" w:type="dxa"/>
            <w:shd w:val="clear" w:color="auto" w:fill="FFFFFF" w:themeFill="background1"/>
          </w:tcPr>
          <w:p w:rsidR="00FA6FE4" w:rsidRPr="003F037E" w:rsidRDefault="00FA6FE4" w:rsidP="002A52F4">
            <w:pPr>
              <w:jc w:val="both"/>
              <w:rPr>
                <w:b/>
              </w:rPr>
            </w:pPr>
            <w:r w:rsidRPr="003F037E">
              <w:rPr>
                <w:b/>
              </w:rPr>
              <w:t>Παθητικό</w:t>
            </w:r>
          </w:p>
        </w:tc>
        <w:tc>
          <w:tcPr>
            <w:tcW w:w="1580" w:type="dxa"/>
            <w:shd w:val="clear" w:color="auto" w:fill="FFFFFF" w:themeFill="background1"/>
          </w:tcPr>
          <w:p w:rsidR="00FA6FE4" w:rsidRPr="003F037E" w:rsidRDefault="00FA6FE4" w:rsidP="002A52F4">
            <w:pPr>
              <w:jc w:val="both"/>
              <w:rPr>
                <w:b/>
              </w:rPr>
            </w:pPr>
            <w:r w:rsidRPr="003F037E">
              <w:rPr>
                <w:b/>
              </w:rPr>
              <w:t>Στοιχεία Ενεργητικού</w:t>
            </w:r>
          </w:p>
        </w:tc>
        <w:tc>
          <w:tcPr>
            <w:tcW w:w="1530" w:type="dxa"/>
            <w:shd w:val="clear" w:color="auto" w:fill="FFFFFF" w:themeFill="background1"/>
          </w:tcPr>
          <w:p w:rsidR="00FA6FE4" w:rsidRPr="003F037E" w:rsidRDefault="00FA6FE4" w:rsidP="002A52F4">
            <w:pPr>
              <w:jc w:val="both"/>
              <w:rPr>
                <w:b/>
              </w:rPr>
            </w:pPr>
            <w:r w:rsidRPr="003F037E">
              <w:rPr>
                <w:b/>
              </w:rPr>
              <w:t>Παθητικό</w:t>
            </w:r>
          </w:p>
        </w:tc>
        <w:tc>
          <w:tcPr>
            <w:tcW w:w="1440" w:type="dxa"/>
            <w:shd w:val="clear" w:color="auto" w:fill="FFFFFF" w:themeFill="background1"/>
          </w:tcPr>
          <w:p w:rsidR="00FA6FE4" w:rsidRPr="003F037E" w:rsidRDefault="00FA6FE4" w:rsidP="002A52F4">
            <w:pPr>
              <w:jc w:val="both"/>
              <w:rPr>
                <w:b/>
              </w:rPr>
            </w:pPr>
            <w:r w:rsidRPr="003F037E">
              <w:rPr>
                <w:b/>
              </w:rPr>
              <w:t>Στοιχεία Ενεργητικού</w:t>
            </w:r>
          </w:p>
        </w:tc>
        <w:tc>
          <w:tcPr>
            <w:tcW w:w="1170" w:type="dxa"/>
            <w:shd w:val="clear" w:color="auto" w:fill="FFFFFF" w:themeFill="background1"/>
          </w:tcPr>
          <w:p w:rsidR="00FA6FE4" w:rsidRPr="003F037E" w:rsidRDefault="00FA6FE4" w:rsidP="002A52F4">
            <w:pPr>
              <w:jc w:val="both"/>
              <w:rPr>
                <w:b/>
              </w:rPr>
            </w:pPr>
            <w:r w:rsidRPr="003F037E">
              <w:rPr>
                <w:b/>
              </w:rPr>
              <w:t>Παθητικό</w:t>
            </w:r>
          </w:p>
        </w:tc>
      </w:tr>
      <w:tr w:rsidR="00FA6FE4" w:rsidRPr="003F037E" w:rsidTr="002A52F4">
        <w:tc>
          <w:tcPr>
            <w:tcW w:w="1419" w:type="dxa"/>
          </w:tcPr>
          <w:p w:rsidR="00FA6FE4" w:rsidRPr="003F037E" w:rsidRDefault="00FA6FE4" w:rsidP="002A52F4">
            <w:pPr>
              <w:jc w:val="both"/>
            </w:pPr>
          </w:p>
        </w:tc>
        <w:tc>
          <w:tcPr>
            <w:tcW w:w="1609" w:type="dxa"/>
          </w:tcPr>
          <w:p w:rsidR="00FA6FE4" w:rsidRPr="003F037E" w:rsidRDefault="00FA6FE4" w:rsidP="002A52F4">
            <w:pPr>
              <w:jc w:val="both"/>
            </w:pPr>
          </w:p>
          <w:p w:rsidR="00FA6FE4" w:rsidRPr="003F037E" w:rsidRDefault="00FA6FE4" w:rsidP="002A52F4">
            <w:pPr>
              <w:jc w:val="both"/>
            </w:pPr>
          </w:p>
          <w:p w:rsidR="00FA6FE4" w:rsidRPr="003F037E" w:rsidRDefault="00FA6FE4" w:rsidP="002A52F4">
            <w:pPr>
              <w:jc w:val="both"/>
            </w:pPr>
          </w:p>
          <w:p w:rsidR="00FA6FE4" w:rsidRPr="003F037E" w:rsidRDefault="00FA6FE4" w:rsidP="002A52F4">
            <w:pPr>
              <w:jc w:val="both"/>
            </w:pPr>
            <w:r w:rsidRPr="003F037E">
              <w:t>+τραπεζικές δανειακές διευκολύνσεις</w:t>
            </w:r>
          </w:p>
        </w:tc>
        <w:tc>
          <w:tcPr>
            <w:tcW w:w="1580" w:type="dxa"/>
          </w:tcPr>
          <w:p w:rsidR="00FA6FE4" w:rsidRPr="003F037E" w:rsidRDefault="00FA6FE4" w:rsidP="002A52F4">
            <w:pPr>
              <w:jc w:val="both"/>
            </w:pPr>
          </w:p>
          <w:p w:rsidR="00FA6FE4" w:rsidRPr="003F037E" w:rsidRDefault="00FA6FE4" w:rsidP="002A52F4">
            <w:pPr>
              <w:jc w:val="both"/>
            </w:pPr>
          </w:p>
          <w:p w:rsidR="00FA6FE4" w:rsidRPr="003F037E" w:rsidRDefault="00FA6FE4" w:rsidP="002A52F4">
            <w:pPr>
              <w:jc w:val="both"/>
            </w:pPr>
          </w:p>
          <w:p w:rsidR="00FA6FE4" w:rsidRPr="003F037E" w:rsidRDefault="00FA6FE4" w:rsidP="002A52F4">
            <w:pPr>
              <w:jc w:val="both"/>
            </w:pPr>
            <w:r w:rsidRPr="003F037E">
              <w:t>+στοιχεία εξαιτίας της Α</w:t>
            </w:r>
          </w:p>
        </w:tc>
        <w:tc>
          <w:tcPr>
            <w:tcW w:w="1530" w:type="dxa"/>
          </w:tcPr>
          <w:p w:rsidR="00FA6FE4" w:rsidRPr="003F037E" w:rsidRDefault="00FA6FE4" w:rsidP="002A52F4">
            <w:pPr>
              <w:jc w:val="both"/>
              <w:rPr>
                <w:u w:val="single"/>
              </w:rPr>
            </w:pPr>
            <w:r w:rsidRPr="003F037E">
              <w:rPr>
                <w:u w:val="single"/>
              </w:rPr>
              <w:t xml:space="preserve">Διαθέσιμα </w:t>
            </w:r>
          </w:p>
          <w:p w:rsidR="00FA6FE4" w:rsidRPr="003F037E" w:rsidRDefault="00FA6FE4" w:rsidP="002A52F4">
            <w:pPr>
              <w:jc w:val="both"/>
            </w:pPr>
            <w:r w:rsidRPr="003F037E">
              <w:t>+διαθέσιμα Β</w:t>
            </w:r>
          </w:p>
        </w:tc>
        <w:tc>
          <w:tcPr>
            <w:tcW w:w="1440" w:type="dxa"/>
          </w:tcPr>
          <w:p w:rsidR="00FA6FE4" w:rsidRPr="003F037E" w:rsidRDefault="00FA6FE4" w:rsidP="002A52F4">
            <w:pPr>
              <w:jc w:val="both"/>
              <w:rPr>
                <w:u w:val="single"/>
              </w:rPr>
            </w:pPr>
            <w:r w:rsidRPr="003F037E">
              <w:rPr>
                <w:u w:val="single"/>
              </w:rPr>
              <w:t xml:space="preserve">Διαθέσιμα </w:t>
            </w:r>
          </w:p>
          <w:p w:rsidR="00FA6FE4" w:rsidRPr="003F037E" w:rsidRDefault="00FA6FE4" w:rsidP="002A52F4">
            <w:pPr>
              <w:jc w:val="both"/>
            </w:pPr>
            <w:r w:rsidRPr="003F037E">
              <w:t xml:space="preserve">+διαθέσιμα </w:t>
            </w:r>
          </w:p>
          <w:p w:rsidR="00FA6FE4" w:rsidRPr="003F037E" w:rsidRDefault="00FA6FE4" w:rsidP="002A52F4">
            <w:pPr>
              <w:jc w:val="both"/>
            </w:pPr>
          </w:p>
        </w:tc>
        <w:tc>
          <w:tcPr>
            <w:tcW w:w="1170" w:type="dxa"/>
          </w:tcPr>
          <w:p w:rsidR="00FA6FE4" w:rsidRPr="003F037E" w:rsidRDefault="00FA6FE4" w:rsidP="002A52F4">
            <w:pPr>
              <w:jc w:val="both"/>
            </w:pPr>
          </w:p>
        </w:tc>
      </w:tr>
    </w:tbl>
    <w:p w:rsidR="00FA6FE4" w:rsidRDefault="00FA6FE4">
      <w:pPr>
        <w:rPr>
          <w:lang w:val="en-US"/>
        </w:rPr>
      </w:pPr>
    </w:p>
    <w:p w:rsidR="00FA6FE4" w:rsidRDefault="00FA6FE4">
      <w:pPr>
        <w:rPr>
          <w:lang w:val="en-US"/>
        </w:rPr>
      </w:pPr>
    </w:p>
    <w:p w:rsidR="00FA6FE4" w:rsidRDefault="00FA6FE4">
      <w:pPr>
        <w:rPr>
          <w:lang w:val="en-US"/>
        </w:rPr>
      </w:pPr>
    </w:p>
    <w:p w:rsidR="00FA6FE4" w:rsidRPr="0023719B" w:rsidRDefault="00FA6FE4" w:rsidP="00FA6FE4">
      <w:pPr>
        <w:jc w:val="both"/>
      </w:pPr>
      <w:r w:rsidRPr="006E0C21">
        <w:rPr>
          <w:b/>
        </w:rPr>
        <w:t>Πίνακας</w:t>
      </w:r>
      <w:r>
        <w:rPr>
          <w:b/>
        </w:rPr>
        <w:t xml:space="preserve"> 4.10 </w:t>
      </w:r>
      <w:r w:rsidRPr="006E0C21">
        <w:t>Ιδιωτικό σύστημα εκκαθαριστικών διατραπεζικών πληρωμών</w:t>
      </w:r>
    </w:p>
    <w:tbl>
      <w:tblPr>
        <w:tblStyle w:val="a3"/>
        <w:tblW w:w="8506" w:type="dxa"/>
        <w:tblInd w:w="-34" w:type="dxa"/>
        <w:tblLook w:val="04A0"/>
      </w:tblPr>
      <w:tblGrid>
        <w:gridCol w:w="1433"/>
        <w:gridCol w:w="1543"/>
        <w:gridCol w:w="1479"/>
        <w:gridCol w:w="1465"/>
        <w:gridCol w:w="1433"/>
        <w:gridCol w:w="1153"/>
      </w:tblGrid>
      <w:tr w:rsidR="00FA6FE4" w:rsidRPr="003F037E" w:rsidTr="002A52F4">
        <w:tc>
          <w:tcPr>
            <w:tcW w:w="2976" w:type="dxa"/>
            <w:gridSpan w:val="2"/>
            <w:tcBorders>
              <w:bottom w:val="single" w:sz="4" w:space="0" w:color="auto"/>
            </w:tcBorders>
            <w:shd w:val="clear" w:color="auto" w:fill="D9D9D9" w:themeFill="background1" w:themeFillShade="D9"/>
          </w:tcPr>
          <w:p w:rsidR="00FA6FE4" w:rsidRPr="003F037E" w:rsidRDefault="00FA6FE4" w:rsidP="002A52F4">
            <w:pPr>
              <w:jc w:val="center"/>
            </w:pPr>
            <w:r w:rsidRPr="003F037E">
              <w:rPr>
                <w:b/>
              </w:rPr>
              <w:t>Τράπεζα Α</w:t>
            </w:r>
          </w:p>
        </w:tc>
        <w:tc>
          <w:tcPr>
            <w:tcW w:w="2944" w:type="dxa"/>
            <w:gridSpan w:val="2"/>
            <w:tcBorders>
              <w:bottom w:val="single" w:sz="4" w:space="0" w:color="auto"/>
            </w:tcBorders>
            <w:shd w:val="clear" w:color="auto" w:fill="D9D9D9" w:themeFill="background1" w:themeFillShade="D9"/>
          </w:tcPr>
          <w:p w:rsidR="00FA6FE4" w:rsidRPr="003F037E" w:rsidRDefault="00FA6FE4" w:rsidP="002A52F4">
            <w:pPr>
              <w:jc w:val="center"/>
            </w:pPr>
            <w:r w:rsidRPr="003F037E">
              <w:rPr>
                <w:b/>
              </w:rPr>
              <w:t>ΣΕΔΠ</w:t>
            </w:r>
          </w:p>
        </w:tc>
        <w:tc>
          <w:tcPr>
            <w:tcW w:w="2586" w:type="dxa"/>
            <w:gridSpan w:val="2"/>
            <w:tcBorders>
              <w:bottom w:val="single" w:sz="4" w:space="0" w:color="auto"/>
            </w:tcBorders>
            <w:shd w:val="clear" w:color="auto" w:fill="D9D9D9" w:themeFill="background1" w:themeFillShade="D9"/>
          </w:tcPr>
          <w:p w:rsidR="00FA6FE4" w:rsidRPr="003F037E" w:rsidRDefault="00FA6FE4" w:rsidP="002A52F4">
            <w:pPr>
              <w:jc w:val="center"/>
            </w:pPr>
            <w:r w:rsidRPr="003F037E">
              <w:rPr>
                <w:b/>
              </w:rPr>
              <w:t>Τράπεζα Β</w:t>
            </w:r>
          </w:p>
        </w:tc>
      </w:tr>
      <w:tr w:rsidR="00FA6FE4" w:rsidRPr="003F037E" w:rsidTr="002A52F4">
        <w:tc>
          <w:tcPr>
            <w:tcW w:w="1433" w:type="dxa"/>
            <w:shd w:val="clear" w:color="auto" w:fill="FFFFFF" w:themeFill="background1"/>
          </w:tcPr>
          <w:p w:rsidR="00FA6FE4" w:rsidRPr="003F037E" w:rsidRDefault="00FA6FE4" w:rsidP="002A52F4">
            <w:pPr>
              <w:jc w:val="both"/>
              <w:rPr>
                <w:b/>
              </w:rPr>
            </w:pPr>
            <w:r w:rsidRPr="003F037E">
              <w:rPr>
                <w:b/>
              </w:rPr>
              <w:t>Στοιχεία Ενεργητικού</w:t>
            </w:r>
          </w:p>
        </w:tc>
        <w:tc>
          <w:tcPr>
            <w:tcW w:w="1543" w:type="dxa"/>
            <w:shd w:val="clear" w:color="auto" w:fill="FFFFFF" w:themeFill="background1"/>
          </w:tcPr>
          <w:p w:rsidR="00FA6FE4" w:rsidRPr="003F037E" w:rsidRDefault="00FA6FE4" w:rsidP="002A52F4">
            <w:pPr>
              <w:jc w:val="both"/>
              <w:rPr>
                <w:b/>
              </w:rPr>
            </w:pPr>
            <w:r w:rsidRPr="003F037E">
              <w:rPr>
                <w:b/>
              </w:rPr>
              <w:t>Παθητικό</w:t>
            </w:r>
          </w:p>
        </w:tc>
        <w:tc>
          <w:tcPr>
            <w:tcW w:w="1479" w:type="dxa"/>
            <w:shd w:val="clear" w:color="auto" w:fill="FFFFFF" w:themeFill="background1"/>
          </w:tcPr>
          <w:p w:rsidR="00FA6FE4" w:rsidRPr="003F037E" w:rsidRDefault="00FA6FE4" w:rsidP="002A52F4">
            <w:pPr>
              <w:jc w:val="both"/>
              <w:rPr>
                <w:b/>
              </w:rPr>
            </w:pPr>
            <w:r w:rsidRPr="003F037E">
              <w:rPr>
                <w:b/>
              </w:rPr>
              <w:t>Στοιχεία Ενεργητικού</w:t>
            </w:r>
          </w:p>
        </w:tc>
        <w:tc>
          <w:tcPr>
            <w:tcW w:w="1465" w:type="dxa"/>
            <w:shd w:val="clear" w:color="auto" w:fill="FFFFFF" w:themeFill="background1"/>
          </w:tcPr>
          <w:p w:rsidR="00FA6FE4" w:rsidRPr="003F037E" w:rsidRDefault="00FA6FE4" w:rsidP="002A52F4">
            <w:pPr>
              <w:jc w:val="both"/>
              <w:rPr>
                <w:b/>
              </w:rPr>
            </w:pPr>
            <w:r w:rsidRPr="003F037E">
              <w:rPr>
                <w:b/>
              </w:rPr>
              <w:t>Παθητικό</w:t>
            </w:r>
          </w:p>
        </w:tc>
        <w:tc>
          <w:tcPr>
            <w:tcW w:w="1433" w:type="dxa"/>
            <w:shd w:val="clear" w:color="auto" w:fill="FFFFFF" w:themeFill="background1"/>
          </w:tcPr>
          <w:p w:rsidR="00FA6FE4" w:rsidRPr="003F037E" w:rsidRDefault="00FA6FE4" w:rsidP="002A52F4">
            <w:pPr>
              <w:jc w:val="both"/>
              <w:rPr>
                <w:b/>
              </w:rPr>
            </w:pPr>
            <w:r w:rsidRPr="003F037E">
              <w:rPr>
                <w:b/>
              </w:rPr>
              <w:t>Στοιχεία Ενεργητικού</w:t>
            </w:r>
          </w:p>
        </w:tc>
        <w:tc>
          <w:tcPr>
            <w:tcW w:w="1153" w:type="dxa"/>
            <w:shd w:val="clear" w:color="auto" w:fill="FFFFFF" w:themeFill="background1"/>
          </w:tcPr>
          <w:p w:rsidR="00FA6FE4" w:rsidRPr="003F037E" w:rsidRDefault="00FA6FE4" w:rsidP="002A52F4">
            <w:pPr>
              <w:jc w:val="both"/>
              <w:rPr>
                <w:b/>
              </w:rPr>
            </w:pPr>
            <w:r w:rsidRPr="003F037E">
              <w:rPr>
                <w:b/>
              </w:rPr>
              <w:t>Παθητικό</w:t>
            </w:r>
          </w:p>
        </w:tc>
      </w:tr>
      <w:tr w:rsidR="00FA6FE4" w:rsidRPr="003F037E" w:rsidTr="002A52F4">
        <w:tc>
          <w:tcPr>
            <w:tcW w:w="1433" w:type="dxa"/>
          </w:tcPr>
          <w:p w:rsidR="00FA6FE4" w:rsidRPr="003F037E" w:rsidRDefault="00FA6FE4" w:rsidP="002A52F4">
            <w:pPr>
              <w:jc w:val="both"/>
            </w:pPr>
          </w:p>
        </w:tc>
        <w:tc>
          <w:tcPr>
            <w:tcW w:w="1543" w:type="dxa"/>
          </w:tcPr>
          <w:p w:rsidR="00FA6FE4" w:rsidRPr="003F037E" w:rsidRDefault="00FA6FE4" w:rsidP="002A52F4">
            <w:pPr>
              <w:jc w:val="both"/>
            </w:pPr>
          </w:p>
          <w:p w:rsidR="00FA6FE4" w:rsidRPr="003F037E" w:rsidRDefault="00FA6FE4" w:rsidP="002A52F4">
            <w:pPr>
              <w:jc w:val="both"/>
            </w:pPr>
          </w:p>
          <w:p w:rsidR="00FA6FE4" w:rsidRPr="003F037E" w:rsidRDefault="00FA6FE4" w:rsidP="002A52F4">
            <w:pPr>
              <w:jc w:val="both"/>
            </w:pPr>
            <w:r w:rsidRPr="003F037E">
              <w:t>+υποχρέωση προς ΣΕΔΠ</w:t>
            </w:r>
          </w:p>
        </w:tc>
        <w:tc>
          <w:tcPr>
            <w:tcW w:w="1479" w:type="dxa"/>
          </w:tcPr>
          <w:p w:rsidR="00FA6FE4" w:rsidRPr="003F037E" w:rsidRDefault="00FA6FE4" w:rsidP="002A52F4">
            <w:pPr>
              <w:jc w:val="both"/>
            </w:pPr>
            <w:r w:rsidRPr="003F037E">
              <w:t>+ υποθήκες</w:t>
            </w:r>
          </w:p>
          <w:p w:rsidR="00FA6FE4" w:rsidRPr="003F037E" w:rsidRDefault="00FA6FE4" w:rsidP="002A52F4">
            <w:pPr>
              <w:jc w:val="both"/>
            </w:pPr>
          </w:p>
          <w:p w:rsidR="00FA6FE4" w:rsidRPr="003F037E" w:rsidRDefault="00FA6FE4" w:rsidP="002A52F4">
            <w:pPr>
              <w:jc w:val="both"/>
            </w:pPr>
            <w:r w:rsidRPr="003F037E">
              <w:t>+στοιχεία εξαιτίας της Α</w:t>
            </w:r>
          </w:p>
        </w:tc>
        <w:tc>
          <w:tcPr>
            <w:tcW w:w="1465" w:type="dxa"/>
          </w:tcPr>
          <w:p w:rsidR="00FA6FE4" w:rsidRPr="003F037E" w:rsidRDefault="00FA6FE4" w:rsidP="002A52F4">
            <w:pPr>
              <w:jc w:val="both"/>
            </w:pPr>
            <w:r w:rsidRPr="003F037E">
              <w:t>+ καταθέσεις</w:t>
            </w:r>
          </w:p>
          <w:p w:rsidR="00FA6FE4" w:rsidRPr="003F037E" w:rsidRDefault="00FA6FE4" w:rsidP="002A52F4">
            <w:pPr>
              <w:jc w:val="both"/>
            </w:pPr>
          </w:p>
          <w:p w:rsidR="00FA6FE4" w:rsidRPr="003F037E" w:rsidRDefault="00FA6FE4" w:rsidP="002A52F4">
            <w:pPr>
              <w:jc w:val="both"/>
            </w:pPr>
            <w:r w:rsidRPr="003F037E">
              <w:t>+ υποχρέωση προς  Β</w:t>
            </w:r>
          </w:p>
        </w:tc>
        <w:tc>
          <w:tcPr>
            <w:tcW w:w="1433" w:type="dxa"/>
          </w:tcPr>
          <w:p w:rsidR="00FA6FE4" w:rsidRPr="003F037E" w:rsidRDefault="00FA6FE4" w:rsidP="002A52F4">
            <w:pPr>
              <w:jc w:val="both"/>
            </w:pPr>
          </w:p>
          <w:p w:rsidR="00FA6FE4" w:rsidRPr="003F037E" w:rsidRDefault="00FA6FE4" w:rsidP="002A52F4">
            <w:pPr>
              <w:jc w:val="both"/>
            </w:pPr>
          </w:p>
          <w:p w:rsidR="00FA6FE4" w:rsidRPr="003F037E" w:rsidRDefault="00FA6FE4" w:rsidP="002A52F4">
            <w:pPr>
              <w:jc w:val="both"/>
            </w:pPr>
            <w:r w:rsidRPr="003F037E">
              <w:t>+στοιχεία εξαιτίας του ΣΕΔΠ</w:t>
            </w:r>
          </w:p>
        </w:tc>
        <w:tc>
          <w:tcPr>
            <w:tcW w:w="1153" w:type="dxa"/>
          </w:tcPr>
          <w:p w:rsidR="00FA6FE4" w:rsidRPr="003F037E" w:rsidRDefault="00FA6FE4" w:rsidP="002A52F4">
            <w:pPr>
              <w:jc w:val="both"/>
            </w:pPr>
          </w:p>
        </w:tc>
      </w:tr>
    </w:tbl>
    <w:p w:rsidR="00FA6FE4" w:rsidRDefault="00FA6FE4" w:rsidP="00FA6FE4">
      <w:pPr>
        <w:jc w:val="both"/>
      </w:pPr>
    </w:p>
    <w:p w:rsidR="00FA6FE4" w:rsidRDefault="00FA6FE4" w:rsidP="00FA6FE4">
      <w:pPr>
        <w:spacing w:line="360" w:lineRule="auto"/>
        <w:ind w:firstLine="720"/>
        <w:jc w:val="both"/>
      </w:pPr>
      <w:r>
        <w:lastRenderedPageBreak/>
        <w:t xml:space="preserve">Και η κεντρική τράπεζα και το ΣΕΔΠ έχουν μέλημα να διασφαλίσουν ότι τα δάνεια κατά τη διάρκεια της ημέρας αποπληρώνονται στο τέλος της ημέρας.  Για να το εξασφαλίσουν αυτό, υπάρχουν, και στα δύο ιδρύματα, έλεγχοι επάνω στο  πόσο μπορείς να δανειστείς (πιστωτικά όρια), και πόσα στοιχεία μπορείς να θέσεις </w:t>
      </w:r>
      <w:r w:rsidRPr="00AB15DE">
        <w:t xml:space="preserve">υποθήκη </w:t>
      </w:r>
      <w:r>
        <w:t xml:space="preserve">ως εξασφάλιση. Στην κεντρική τράπεζα υπάρχει επιπρόσθετη απαίτηση να πληρώσεις τόκο στις μέσες υπεραναλήψεις σου κατά τη διάρκεια της ημέρας. </w:t>
      </w:r>
    </w:p>
    <w:p w:rsidR="00FA6FE4" w:rsidRDefault="00FA6FE4">
      <w:pPr>
        <w:rPr>
          <w:lang w:val="en-US"/>
        </w:rPr>
      </w:pPr>
    </w:p>
    <w:p w:rsidR="00FA6FE4" w:rsidRDefault="00FA6FE4">
      <w:pPr>
        <w:rPr>
          <w:lang w:val="en-US"/>
        </w:rPr>
      </w:pPr>
    </w:p>
    <w:p w:rsidR="00FA6FE4" w:rsidRPr="007303C3" w:rsidRDefault="00FA6FE4" w:rsidP="00FA6FE4">
      <w:pPr>
        <w:jc w:val="both"/>
        <w:rPr>
          <w:rFonts w:cstheme="minorHAnsi"/>
        </w:rPr>
      </w:pPr>
      <w:r w:rsidRPr="00FE21F5">
        <w:rPr>
          <w:b/>
        </w:rPr>
        <w:t xml:space="preserve">Πίνακας </w:t>
      </w:r>
      <w:r>
        <w:rPr>
          <w:b/>
        </w:rPr>
        <w:t>4.11</w:t>
      </w:r>
      <w:r>
        <w:t xml:space="preserve"> Συναλλαγές με διαθέσιμα στην κεντρική τράπεζα</w:t>
      </w:r>
      <w:r>
        <w:rPr>
          <w:rFonts w:cstheme="minorHAnsi"/>
        </w:rPr>
        <w:t xml:space="preserve">         </w:t>
      </w:r>
    </w:p>
    <w:tbl>
      <w:tblPr>
        <w:tblStyle w:val="a3"/>
        <w:tblW w:w="8910" w:type="dxa"/>
        <w:tblInd w:w="-252" w:type="dxa"/>
        <w:tblLayout w:type="fixed"/>
        <w:tblLook w:val="04A0"/>
      </w:tblPr>
      <w:tblGrid>
        <w:gridCol w:w="1620"/>
        <w:gridCol w:w="1170"/>
        <w:gridCol w:w="1440"/>
        <w:gridCol w:w="1890"/>
        <w:gridCol w:w="1620"/>
        <w:gridCol w:w="1170"/>
      </w:tblGrid>
      <w:tr w:rsidR="00FA6FE4" w:rsidRPr="003F037E" w:rsidTr="002A52F4">
        <w:tc>
          <w:tcPr>
            <w:tcW w:w="2790" w:type="dxa"/>
            <w:gridSpan w:val="2"/>
            <w:shd w:val="clear" w:color="auto" w:fill="BFBFBF" w:themeFill="background1" w:themeFillShade="BF"/>
          </w:tcPr>
          <w:p w:rsidR="00FA6FE4" w:rsidRPr="003F037E" w:rsidRDefault="00FA6FE4" w:rsidP="002A52F4">
            <w:pPr>
              <w:jc w:val="center"/>
              <w:rPr>
                <w:b/>
              </w:rPr>
            </w:pPr>
            <w:r w:rsidRPr="003F037E">
              <w:rPr>
                <w:b/>
              </w:rPr>
              <w:t>Τράπεζα Α</w:t>
            </w:r>
          </w:p>
        </w:tc>
        <w:tc>
          <w:tcPr>
            <w:tcW w:w="3330" w:type="dxa"/>
            <w:gridSpan w:val="2"/>
            <w:shd w:val="clear" w:color="auto" w:fill="BFBFBF" w:themeFill="background1" w:themeFillShade="BF"/>
          </w:tcPr>
          <w:p w:rsidR="00FA6FE4" w:rsidRPr="003F037E" w:rsidRDefault="00FA6FE4" w:rsidP="002A52F4">
            <w:pPr>
              <w:jc w:val="center"/>
              <w:rPr>
                <w:b/>
              </w:rPr>
            </w:pPr>
            <w:r w:rsidRPr="003F037E">
              <w:rPr>
                <w:b/>
              </w:rPr>
              <w:t>Κεντρική Τράπεζα</w:t>
            </w:r>
          </w:p>
        </w:tc>
        <w:tc>
          <w:tcPr>
            <w:tcW w:w="2790" w:type="dxa"/>
            <w:gridSpan w:val="2"/>
            <w:shd w:val="clear" w:color="auto" w:fill="BFBFBF" w:themeFill="background1" w:themeFillShade="BF"/>
          </w:tcPr>
          <w:p w:rsidR="00FA6FE4" w:rsidRPr="003F037E" w:rsidRDefault="00FA6FE4" w:rsidP="002A52F4">
            <w:pPr>
              <w:jc w:val="center"/>
              <w:rPr>
                <w:b/>
              </w:rPr>
            </w:pPr>
            <w:r w:rsidRPr="003F037E">
              <w:rPr>
                <w:b/>
              </w:rPr>
              <w:t>Τράπεζα Β</w:t>
            </w:r>
          </w:p>
        </w:tc>
      </w:tr>
      <w:tr w:rsidR="00FA6FE4" w:rsidRPr="003F037E" w:rsidTr="002A52F4">
        <w:tc>
          <w:tcPr>
            <w:tcW w:w="1620" w:type="dxa"/>
          </w:tcPr>
          <w:p w:rsidR="00FA6FE4" w:rsidRPr="003F037E" w:rsidRDefault="00FA6FE4" w:rsidP="002A52F4">
            <w:pPr>
              <w:jc w:val="both"/>
              <w:rPr>
                <w:b/>
              </w:rPr>
            </w:pPr>
            <w:r w:rsidRPr="003F037E">
              <w:rPr>
                <w:b/>
              </w:rPr>
              <w:t>Στοιχεία Ενεργητικού</w:t>
            </w:r>
          </w:p>
        </w:tc>
        <w:tc>
          <w:tcPr>
            <w:tcW w:w="1170" w:type="dxa"/>
          </w:tcPr>
          <w:p w:rsidR="00FA6FE4" w:rsidRPr="003F037E" w:rsidRDefault="00FA6FE4" w:rsidP="002A52F4">
            <w:pPr>
              <w:jc w:val="both"/>
              <w:rPr>
                <w:b/>
              </w:rPr>
            </w:pPr>
            <w:r w:rsidRPr="003F037E">
              <w:rPr>
                <w:b/>
              </w:rPr>
              <w:t>Παθητικό</w:t>
            </w:r>
          </w:p>
        </w:tc>
        <w:tc>
          <w:tcPr>
            <w:tcW w:w="1440" w:type="dxa"/>
          </w:tcPr>
          <w:p w:rsidR="00FA6FE4" w:rsidRPr="003F037E" w:rsidRDefault="00FA6FE4" w:rsidP="002A52F4">
            <w:pPr>
              <w:jc w:val="both"/>
              <w:rPr>
                <w:b/>
              </w:rPr>
            </w:pPr>
            <w:r w:rsidRPr="003F037E">
              <w:rPr>
                <w:b/>
              </w:rPr>
              <w:t>Στοιχεία Ενεργητικού</w:t>
            </w:r>
          </w:p>
        </w:tc>
        <w:tc>
          <w:tcPr>
            <w:tcW w:w="1890" w:type="dxa"/>
          </w:tcPr>
          <w:p w:rsidR="00FA6FE4" w:rsidRPr="003F037E" w:rsidRDefault="00FA6FE4" w:rsidP="002A52F4">
            <w:pPr>
              <w:jc w:val="both"/>
              <w:rPr>
                <w:b/>
              </w:rPr>
            </w:pPr>
            <w:r w:rsidRPr="003F037E">
              <w:rPr>
                <w:b/>
              </w:rPr>
              <w:t>Παθητικό</w:t>
            </w:r>
          </w:p>
        </w:tc>
        <w:tc>
          <w:tcPr>
            <w:tcW w:w="1620" w:type="dxa"/>
          </w:tcPr>
          <w:p w:rsidR="00FA6FE4" w:rsidRPr="003F037E" w:rsidRDefault="00FA6FE4" w:rsidP="002A52F4">
            <w:pPr>
              <w:jc w:val="both"/>
              <w:rPr>
                <w:b/>
              </w:rPr>
            </w:pPr>
            <w:r w:rsidRPr="003F037E">
              <w:rPr>
                <w:b/>
              </w:rPr>
              <w:t>Στοιχεία Ενεργητικού</w:t>
            </w:r>
          </w:p>
        </w:tc>
        <w:tc>
          <w:tcPr>
            <w:tcW w:w="1170" w:type="dxa"/>
          </w:tcPr>
          <w:p w:rsidR="00FA6FE4" w:rsidRPr="003F037E" w:rsidRDefault="00FA6FE4" w:rsidP="002A52F4">
            <w:pPr>
              <w:jc w:val="both"/>
              <w:rPr>
                <w:b/>
              </w:rPr>
            </w:pPr>
            <w:r w:rsidRPr="003F037E">
              <w:rPr>
                <w:b/>
              </w:rPr>
              <w:t>Παθητικό</w:t>
            </w:r>
          </w:p>
        </w:tc>
      </w:tr>
      <w:tr w:rsidR="00FA6FE4" w:rsidRPr="003F037E" w:rsidTr="002A52F4">
        <w:tc>
          <w:tcPr>
            <w:tcW w:w="1620" w:type="dxa"/>
          </w:tcPr>
          <w:p w:rsidR="00FA6FE4" w:rsidRPr="003F037E" w:rsidRDefault="00FA6FE4" w:rsidP="002A52F4">
            <w:pPr>
              <w:jc w:val="both"/>
            </w:pPr>
            <w:r w:rsidRPr="003F037E">
              <w:t>+10 διαθέσιμα</w:t>
            </w:r>
          </w:p>
        </w:tc>
        <w:tc>
          <w:tcPr>
            <w:tcW w:w="1170" w:type="dxa"/>
          </w:tcPr>
          <w:p w:rsidR="00FA6FE4" w:rsidRPr="003F037E" w:rsidRDefault="00FA6FE4" w:rsidP="002A52F4">
            <w:pPr>
              <w:jc w:val="both"/>
            </w:pPr>
          </w:p>
          <w:p w:rsidR="00FA6FE4" w:rsidRPr="003F037E" w:rsidRDefault="00FA6FE4" w:rsidP="002A52F4">
            <w:pPr>
              <w:jc w:val="both"/>
            </w:pPr>
          </w:p>
          <w:p w:rsidR="00FA6FE4" w:rsidRPr="003F037E" w:rsidRDefault="00FA6FE4" w:rsidP="002A52F4">
            <w:pPr>
              <w:jc w:val="both"/>
            </w:pPr>
            <w:r w:rsidRPr="003F037E">
              <w:t>+10 Διαθέσιμα</w:t>
            </w:r>
          </w:p>
          <w:p w:rsidR="00FA6FE4" w:rsidRPr="003F037E" w:rsidRDefault="00FA6FE4" w:rsidP="002A52F4">
            <w:pPr>
              <w:jc w:val="both"/>
            </w:pPr>
            <w:proofErr w:type="spellStart"/>
            <w:r w:rsidRPr="003F037E">
              <w:t>Κεντρ</w:t>
            </w:r>
            <w:proofErr w:type="spellEnd"/>
            <w:r w:rsidRPr="003F037E">
              <w:t>. τράπεζας</w:t>
            </w:r>
          </w:p>
        </w:tc>
        <w:tc>
          <w:tcPr>
            <w:tcW w:w="1440" w:type="dxa"/>
          </w:tcPr>
          <w:p w:rsidR="00FA6FE4" w:rsidRPr="003F037E" w:rsidRDefault="00FA6FE4" w:rsidP="002A52F4">
            <w:pPr>
              <w:jc w:val="both"/>
            </w:pPr>
          </w:p>
          <w:p w:rsidR="00FA6FE4" w:rsidRPr="003F037E" w:rsidRDefault="00FA6FE4" w:rsidP="002A52F4">
            <w:pPr>
              <w:jc w:val="both"/>
            </w:pPr>
          </w:p>
        </w:tc>
        <w:tc>
          <w:tcPr>
            <w:tcW w:w="1890" w:type="dxa"/>
          </w:tcPr>
          <w:p w:rsidR="00FA6FE4" w:rsidRPr="003F037E" w:rsidRDefault="00FA6FE4" w:rsidP="002A52F4">
            <w:pPr>
              <w:jc w:val="both"/>
            </w:pPr>
            <w:r w:rsidRPr="003F037E">
              <w:t>+10 Κατάθεση Α</w:t>
            </w:r>
          </w:p>
          <w:p w:rsidR="00FA6FE4" w:rsidRPr="003F037E" w:rsidRDefault="00FA6FE4" w:rsidP="002A52F4">
            <w:pPr>
              <w:jc w:val="both"/>
            </w:pPr>
          </w:p>
          <w:p w:rsidR="00FA6FE4" w:rsidRPr="003F037E" w:rsidRDefault="00FA6FE4" w:rsidP="002A52F4">
            <w:pPr>
              <w:jc w:val="both"/>
            </w:pPr>
            <w:r w:rsidRPr="003F037E">
              <w:t>-10 Κατάθεση Β</w:t>
            </w:r>
          </w:p>
        </w:tc>
        <w:tc>
          <w:tcPr>
            <w:tcW w:w="1620" w:type="dxa"/>
          </w:tcPr>
          <w:p w:rsidR="00FA6FE4" w:rsidRPr="003F037E" w:rsidRDefault="00FA6FE4" w:rsidP="002A52F4">
            <w:pPr>
              <w:jc w:val="both"/>
            </w:pPr>
            <w:r w:rsidRPr="003F037E">
              <w:t>-10 διαθέσιμα</w:t>
            </w:r>
          </w:p>
          <w:p w:rsidR="00FA6FE4" w:rsidRPr="003F037E" w:rsidRDefault="00FA6FE4" w:rsidP="002A52F4">
            <w:pPr>
              <w:jc w:val="both"/>
            </w:pPr>
          </w:p>
          <w:p w:rsidR="00FA6FE4" w:rsidRPr="003F037E" w:rsidRDefault="00FA6FE4" w:rsidP="002A52F4">
            <w:pPr>
              <w:jc w:val="both"/>
            </w:pPr>
            <w:r w:rsidRPr="003F037E">
              <w:t>+10 Διαθέσιμα</w:t>
            </w:r>
          </w:p>
          <w:p w:rsidR="00FA6FE4" w:rsidRPr="003F037E" w:rsidRDefault="00FA6FE4" w:rsidP="002A52F4">
            <w:pPr>
              <w:jc w:val="both"/>
            </w:pPr>
            <w:proofErr w:type="spellStart"/>
            <w:r w:rsidRPr="003F037E">
              <w:t>Κεντρ</w:t>
            </w:r>
            <w:proofErr w:type="spellEnd"/>
            <w:r w:rsidRPr="003F037E">
              <w:t>. τράπεζας</w:t>
            </w:r>
          </w:p>
        </w:tc>
        <w:tc>
          <w:tcPr>
            <w:tcW w:w="1170" w:type="dxa"/>
          </w:tcPr>
          <w:p w:rsidR="00FA6FE4" w:rsidRPr="003F037E" w:rsidRDefault="00FA6FE4" w:rsidP="002A52F4">
            <w:pPr>
              <w:jc w:val="both"/>
            </w:pPr>
          </w:p>
        </w:tc>
      </w:tr>
    </w:tbl>
    <w:p w:rsidR="00FA6FE4" w:rsidRDefault="00FA6FE4" w:rsidP="00FA6FE4">
      <w:pPr>
        <w:jc w:val="both"/>
      </w:pPr>
    </w:p>
    <w:p w:rsidR="00FA6FE4" w:rsidRPr="009B2F63" w:rsidRDefault="00FA6FE4" w:rsidP="00FA6FE4">
      <w:pPr>
        <w:spacing w:line="360" w:lineRule="auto"/>
        <w:ind w:firstLine="720"/>
        <w:jc w:val="both"/>
      </w:pPr>
      <w:r>
        <w:t xml:space="preserve">Ο δανειστής έχει να ανησυχεί σχετικά με το αν ο δανειζόμενος θα καταφέρει να αποπληρώσει. Αφού δανείζει τα διαθέσιμα της κεντρικής τράπεζας στην Τράπεζα Α, η Τράπεζα Β έχει απαλλαγεί από την υπερβάλλουσα θέση διαθεσίμων που κρατούσε στην κεντρική τράπεζα. Αφότου δανείζεται διαθέσιμα της κεντρικής τράπεζας από την Τράπεζα Β, η Τράπεζα Α έχει απαλλαγεί από την ελλειμματική θέση διαθεσίμων  της στην κεντρική τράπεζα. Όπως και οι δανειακές διευκολύνσεις κατά τη διάρκεια της ημέρας, τα διαθέσιμα της κεντρικής τράπεζας είναι ένα πιστωτικό στοιχείο που δανείζει ελαστικότητα στο σύστημα πληρωμών. </w:t>
      </w:r>
      <w:r w:rsidRPr="009B2F63">
        <w:t>Αλλά τα διαθέσιμα της κεντρικής τράπεζας είναι πίστη κατά τη διάρκεια της νύχτας, όχι κατά τη διάρκεια της ημέρας, και διατραπεζική πίστη όχι πίστη της κεντρικής τράπεζας.</w:t>
      </w:r>
    </w:p>
    <w:p w:rsidR="00FA6FE4" w:rsidRDefault="00FA6FE4">
      <w:pPr>
        <w:rPr>
          <w:lang w:val="en-US"/>
        </w:rPr>
      </w:pPr>
    </w:p>
    <w:p w:rsidR="00FA6FE4" w:rsidRDefault="00FA6FE4">
      <w:pPr>
        <w:rPr>
          <w:lang w:val="en-US"/>
        </w:rPr>
      </w:pPr>
    </w:p>
    <w:p w:rsidR="00FA6FE4" w:rsidRDefault="00FA6FE4" w:rsidP="00FA6FE4">
      <w:pPr>
        <w:spacing w:line="360" w:lineRule="auto"/>
        <w:ind w:firstLine="720"/>
        <w:jc w:val="both"/>
      </w:pPr>
      <w:r>
        <w:t>Η κεντρική τράπεζα διεξάγει αυτές τις καθημερινές προσθήκες συνήθως δανείζοντας τους διαπραγματευτές τίτλων στην αγορά των συμφωνιών επαναγοράς (</w:t>
      </w:r>
      <w:r>
        <w:rPr>
          <w:lang w:val="en-US"/>
        </w:rPr>
        <w:t>Repurchase</w:t>
      </w:r>
      <w:r w:rsidRPr="009A445B">
        <w:t xml:space="preserve"> </w:t>
      </w:r>
      <w:r>
        <w:rPr>
          <w:lang w:val="en-US"/>
        </w:rPr>
        <w:t>Agreements</w:t>
      </w:r>
      <w:r w:rsidRPr="009A445B">
        <w:t xml:space="preserve">, </w:t>
      </w:r>
      <w:r>
        <w:rPr>
          <w:lang w:val="en-US"/>
        </w:rPr>
        <w:t>Repos</w:t>
      </w:r>
      <w:r>
        <w:t>)</w:t>
      </w:r>
      <w:r w:rsidRPr="005D194A">
        <w:t xml:space="preserve">. </w:t>
      </w:r>
      <w:r>
        <w:t xml:space="preserve">Θα μιλήσουμε για την αγορά των </w:t>
      </w:r>
      <w:r>
        <w:rPr>
          <w:lang w:val="en-US"/>
        </w:rPr>
        <w:t>repos</w:t>
      </w:r>
      <w:r w:rsidRPr="005D194A">
        <w:t xml:space="preserve"> </w:t>
      </w:r>
      <w:r>
        <w:t xml:space="preserve">στην επόμενη ενότητα. Προς το παρόν , αρκεί να πούμε ότι τα </w:t>
      </w:r>
      <w:r>
        <w:rPr>
          <w:lang w:val="en-US"/>
        </w:rPr>
        <w:t>repos</w:t>
      </w:r>
      <w:r>
        <w:t xml:space="preserve"> είναι δάνεια, άρα η προσθήκη διαθεσίμων μπορεί να απεικονισθεί ως εξής στον ακόλουθο πίνακα.</w:t>
      </w:r>
    </w:p>
    <w:p w:rsidR="00FA6FE4" w:rsidRDefault="00FA6FE4" w:rsidP="00FA6FE4">
      <w:pPr>
        <w:spacing w:line="360" w:lineRule="auto"/>
        <w:ind w:firstLine="720"/>
        <w:jc w:val="both"/>
      </w:pPr>
    </w:p>
    <w:p w:rsidR="00FA6FE4" w:rsidRDefault="00FA6FE4" w:rsidP="00FA6FE4">
      <w:pPr>
        <w:jc w:val="both"/>
      </w:pPr>
      <w:r w:rsidRPr="00DC7EB8">
        <w:rPr>
          <w:b/>
        </w:rPr>
        <w:t>Πίνακας 4.1</w:t>
      </w:r>
      <w:r>
        <w:rPr>
          <w:b/>
        </w:rPr>
        <w:t>4</w:t>
      </w:r>
      <w:r>
        <w:t xml:space="preserve"> Αύξηση διαθεσίμων και </w:t>
      </w:r>
      <w:proofErr w:type="spellStart"/>
      <w:r>
        <w:t>ρέπος</w:t>
      </w:r>
      <w:proofErr w:type="spellEnd"/>
    </w:p>
    <w:tbl>
      <w:tblPr>
        <w:tblStyle w:val="a3"/>
        <w:tblW w:w="7920" w:type="dxa"/>
        <w:tblInd w:w="108" w:type="dxa"/>
        <w:tblLayout w:type="fixed"/>
        <w:tblLook w:val="04A0"/>
      </w:tblPr>
      <w:tblGrid>
        <w:gridCol w:w="2250"/>
        <w:gridCol w:w="1890"/>
        <w:gridCol w:w="2340"/>
        <w:gridCol w:w="1440"/>
      </w:tblGrid>
      <w:tr w:rsidR="00FA6FE4" w:rsidRPr="00134D65" w:rsidTr="002A52F4">
        <w:tc>
          <w:tcPr>
            <w:tcW w:w="4140" w:type="dxa"/>
            <w:gridSpan w:val="2"/>
            <w:shd w:val="clear" w:color="auto" w:fill="BFBFBF" w:themeFill="background1" w:themeFillShade="BF"/>
          </w:tcPr>
          <w:p w:rsidR="00FA6FE4" w:rsidRPr="00134D65" w:rsidRDefault="00FA6FE4" w:rsidP="002A52F4">
            <w:pPr>
              <w:jc w:val="center"/>
              <w:rPr>
                <w:b/>
              </w:rPr>
            </w:pPr>
            <w:r w:rsidRPr="00134D65">
              <w:rPr>
                <w:b/>
              </w:rPr>
              <w:t>Διαπραγματευτές Τίτλων</w:t>
            </w:r>
          </w:p>
        </w:tc>
        <w:tc>
          <w:tcPr>
            <w:tcW w:w="3780" w:type="dxa"/>
            <w:gridSpan w:val="2"/>
            <w:shd w:val="clear" w:color="auto" w:fill="BFBFBF" w:themeFill="background1" w:themeFillShade="BF"/>
          </w:tcPr>
          <w:p w:rsidR="00FA6FE4" w:rsidRPr="00134D65" w:rsidRDefault="00FA6FE4" w:rsidP="002A52F4">
            <w:pPr>
              <w:jc w:val="center"/>
              <w:rPr>
                <w:b/>
              </w:rPr>
            </w:pPr>
            <w:r w:rsidRPr="00134D65">
              <w:rPr>
                <w:b/>
              </w:rPr>
              <w:t>κεντρική τράπεζα</w:t>
            </w:r>
          </w:p>
        </w:tc>
      </w:tr>
      <w:tr w:rsidR="00FA6FE4" w:rsidRPr="00134D65" w:rsidTr="002A52F4">
        <w:tc>
          <w:tcPr>
            <w:tcW w:w="2250" w:type="dxa"/>
            <w:shd w:val="clear" w:color="auto" w:fill="FFFFFF" w:themeFill="background1"/>
          </w:tcPr>
          <w:p w:rsidR="00FA6FE4" w:rsidRPr="00134D65" w:rsidRDefault="00FA6FE4" w:rsidP="002A52F4">
            <w:pPr>
              <w:jc w:val="center"/>
              <w:rPr>
                <w:b/>
              </w:rPr>
            </w:pPr>
            <w:r w:rsidRPr="00134D65">
              <w:rPr>
                <w:b/>
              </w:rPr>
              <w:t xml:space="preserve">Στοιχεία </w:t>
            </w:r>
            <w:r w:rsidRPr="00134D65">
              <w:rPr>
                <w:b/>
              </w:rPr>
              <w:lastRenderedPageBreak/>
              <w:t>Ενεργητικού</w:t>
            </w:r>
          </w:p>
        </w:tc>
        <w:tc>
          <w:tcPr>
            <w:tcW w:w="1890" w:type="dxa"/>
            <w:shd w:val="clear" w:color="auto" w:fill="FFFFFF" w:themeFill="background1"/>
          </w:tcPr>
          <w:p w:rsidR="00FA6FE4" w:rsidRPr="00134D65" w:rsidRDefault="00FA6FE4" w:rsidP="002A52F4">
            <w:pPr>
              <w:jc w:val="center"/>
              <w:rPr>
                <w:b/>
              </w:rPr>
            </w:pPr>
            <w:r w:rsidRPr="00134D65">
              <w:rPr>
                <w:b/>
              </w:rPr>
              <w:lastRenderedPageBreak/>
              <w:t>Παθητικό</w:t>
            </w:r>
          </w:p>
        </w:tc>
        <w:tc>
          <w:tcPr>
            <w:tcW w:w="2340" w:type="dxa"/>
            <w:shd w:val="clear" w:color="auto" w:fill="FFFFFF" w:themeFill="background1"/>
          </w:tcPr>
          <w:p w:rsidR="00FA6FE4" w:rsidRPr="00134D65" w:rsidRDefault="00FA6FE4" w:rsidP="002A52F4">
            <w:pPr>
              <w:jc w:val="center"/>
              <w:rPr>
                <w:b/>
              </w:rPr>
            </w:pPr>
            <w:r w:rsidRPr="00134D65">
              <w:rPr>
                <w:b/>
              </w:rPr>
              <w:t>Στοιχεία Ενεργητικού</w:t>
            </w:r>
          </w:p>
        </w:tc>
        <w:tc>
          <w:tcPr>
            <w:tcW w:w="1440" w:type="dxa"/>
            <w:shd w:val="clear" w:color="auto" w:fill="FFFFFF" w:themeFill="background1"/>
          </w:tcPr>
          <w:p w:rsidR="00FA6FE4" w:rsidRPr="00134D65" w:rsidRDefault="00FA6FE4" w:rsidP="002A52F4">
            <w:pPr>
              <w:jc w:val="center"/>
              <w:rPr>
                <w:b/>
              </w:rPr>
            </w:pPr>
            <w:r w:rsidRPr="00134D65">
              <w:rPr>
                <w:b/>
              </w:rPr>
              <w:t>Παθητικό</w:t>
            </w:r>
          </w:p>
        </w:tc>
      </w:tr>
      <w:tr w:rsidR="00FA6FE4" w:rsidRPr="00134D65" w:rsidTr="002A52F4">
        <w:tc>
          <w:tcPr>
            <w:tcW w:w="2250" w:type="dxa"/>
          </w:tcPr>
          <w:p w:rsidR="00FA6FE4" w:rsidRPr="00134D65" w:rsidRDefault="00FA6FE4" w:rsidP="002A52F4">
            <w:pPr>
              <w:jc w:val="both"/>
            </w:pPr>
            <w:r w:rsidRPr="00134D65">
              <w:lastRenderedPageBreak/>
              <w:t>+διαθέσιμα</w:t>
            </w:r>
          </w:p>
        </w:tc>
        <w:tc>
          <w:tcPr>
            <w:tcW w:w="1890" w:type="dxa"/>
          </w:tcPr>
          <w:p w:rsidR="00FA6FE4" w:rsidRPr="00134D65" w:rsidRDefault="00FA6FE4" w:rsidP="002A52F4">
            <w:pPr>
              <w:jc w:val="both"/>
            </w:pPr>
            <w:r w:rsidRPr="00134D65">
              <w:t xml:space="preserve">+δάνεια σε </w:t>
            </w:r>
            <w:proofErr w:type="spellStart"/>
            <w:r w:rsidRPr="00134D65">
              <w:t>ρέπος</w:t>
            </w:r>
            <w:proofErr w:type="spellEnd"/>
          </w:p>
        </w:tc>
        <w:tc>
          <w:tcPr>
            <w:tcW w:w="2340" w:type="dxa"/>
          </w:tcPr>
          <w:p w:rsidR="00FA6FE4" w:rsidRPr="00134D65" w:rsidRDefault="00FA6FE4" w:rsidP="002A52F4">
            <w:pPr>
              <w:jc w:val="both"/>
            </w:pPr>
            <w:r w:rsidRPr="00134D65">
              <w:t xml:space="preserve">+δάνεια σε </w:t>
            </w:r>
            <w:proofErr w:type="spellStart"/>
            <w:r w:rsidRPr="00134D65">
              <w:t>ρέπος</w:t>
            </w:r>
            <w:proofErr w:type="spellEnd"/>
            <w:r w:rsidRPr="00134D65">
              <w:t xml:space="preserve"> </w:t>
            </w:r>
          </w:p>
        </w:tc>
        <w:tc>
          <w:tcPr>
            <w:tcW w:w="1440" w:type="dxa"/>
          </w:tcPr>
          <w:p w:rsidR="00FA6FE4" w:rsidRPr="00134D65" w:rsidRDefault="00FA6FE4" w:rsidP="002A52F4">
            <w:pPr>
              <w:jc w:val="both"/>
            </w:pPr>
            <w:r w:rsidRPr="00134D65">
              <w:t>+διαθέσιμα</w:t>
            </w:r>
          </w:p>
        </w:tc>
      </w:tr>
    </w:tbl>
    <w:p w:rsidR="00FA6FE4" w:rsidRDefault="00FA6FE4" w:rsidP="00FA6FE4">
      <w:pPr>
        <w:jc w:val="both"/>
      </w:pPr>
    </w:p>
    <w:p w:rsidR="00FA6FE4" w:rsidRDefault="00FA6FE4" w:rsidP="00FA6FE4">
      <w:pPr>
        <w:spacing w:line="360" w:lineRule="auto"/>
        <w:jc w:val="both"/>
      </w:pPr>
    </w:p>
    <w:p w:rsidR="00FA6FE4" w:rsidRPr="00DC0569" w:rsidRDefault="00FA6FE4" w:rsidP="00FA6FE4">
      <w:pPr>
        <w:spacing w:line="360" w:lineRule="auto"/>
        <w:ind w:firstLine="720"/>
        <w:jc w:val="both"/>
      </w:pPr>
      <w:r>
        <w:t>Εάν ο διαπραγματευτής τίτλων δανείζει αυτά τα πλεονάζοντα διαθέσιμα, αυτό οδηγεί σε μια επιπρόσθετη προσφορά πίστης στην αγορά διαθεσίμων της κεντρικής τράπεζας, η οποία μειώνει την πίεση στο επιτόκιο διαθεσίμων της κεντρικής τράπεζας (</w:t>
      </w:r>
      <w:r>
        <w:rPr>
          <w:lang w:val="en-US"/>
        </w:rPr>
        <w:t>FF</w:t>
      </w:r>
      <w:r w:rsidRPr="003D7D78">
        <w:t xml:space="preserve"> </w:t>
      </w:r>
      <w:r>
        <w:rPr>
          <w:lang w:val="en-US"/>
        </w:rPr>
        <w:t>rate</w:t>
      </w:r>
      <w:r>
        <w:t xml:space="preserve">). Σημειώστε σε αυτό το σημείο πώς η κεντρική τράπεζα παρεμβαίνει για να παρέχει τα ζητούμενα διαθέσιμα για το στόχο του επιτοκίου των διαθεσίμων της κεντρικής τράπεζας.  Ένα εναλλακτικό σύστημα πληρωμής αποτελεί το λεγόμενο </w:t>
      </w:r>
      <w:r>
        <w:rPr>
          <w:lang w:val="en-US"/>
        </w:rPr>
        <w:t>CHIPs</w:t>
      </w:r>
      <w:r>
        <w:t xml:space="preserve"> το οποίο είναι με ένα ακόμη ισχυρότερο στοιχείο πίστης επειδή οι πληρωμές δεν είναι διαθέσιμα στην κεντρική τράπεζα μέχρι την καθαρή διευθέτηση στο τέλος της ημέρας. Αξιοσημείωτο όμως ότι την 1/10/ 1981, η κεντρική τράπεζα των ΗΠΑ απαίτησε τα </w:t>
      </w:r>
      <w:r>
        <w:rPr>
          <w:lang w:val="en-US"/>
        </w:rPr>
        <w:t>CHIPs</w:t>
      </w:r>
      <w:r>
        <w:t xml:space="preserve"> να προβαίνουν σε διευθέτηση της ίδιας ημέρας, που στην πραγματικότητα περιόρισε σχετικά το στοιχείο της πίστης αυτής. Βασικός στόχος της κεντρικής τράπεζας να ωθήσει το πιστωτικό στοιχείο έξω από το σύστημα πληρωμών στην αγορά </w:t>
      </w:r>
      <w:proofErr w:type="spellStart"/>
      <w:r>
        <w:t>ρέπος</w:t>
      </w:r>
      <w:proofErr w:type="spellEnd"/>
      <w:r>
        <w:t>.</w:t>
      </w:r>
    </w:p>
    <w:p w:rsidR="00FA6FE4" w:rsidRDefault="00FA6FE4">
      <w:pPr>
        <w:rPr>
          <w:lang w:val="en-US"/>
        </w:rPr>
      </w:pPr>
    </w:p>
    <w:p w:rsidR="00FA6FE4" w:rsidRDefault="00FA6FE4">
      <w:pPr>
        <w:rPr>
          <w:lang w:val="en-US"/>
        </w:rPr>
      </w:pPr>
    </w:p>
    <w:p w:rsidR="00FA6FE4" w:rsidRDefault="00FA6FE4" w:rsidP="00FA6FE4">
      <w:pPr>
        <w:jc w:val="both"/>
      </w:pPr>
      <w:r w:rsidRPr="00490FDB">
        <w:rPr>
          <w:b/>
        </w:rPr>
        <w:t>Πίνακας</w:t>
      </w:r>
      <w:r>
        <w:rPr>
          <w:b/>
        </w:rPr>
        <w:t xml:space="preserve"> 4.15 </w:t>
      </w:r>
      <w:r>
        <w:t>Ισολογισμός ενός διαπραγματευτής</w:t>
      </w:r>
      <w:r w:rsidRPr="00490FDB">
        <w:t xml:space="preserve"> </w:t>
      </w:r>
      <w:r>
        <w:t xml:space="preserve">των </w:t>
      </w:r>
      <w:r>
        <w:rPr>
          <w:lang w:val="en-US"/>
        </w:rPr>
        <w:t>Repos</w:t>
      </w:r>
      <w:r w:rsidRPr="00427AB7">
        <w:t xml:space="preserve"> </w:t>
      </w:r>
      <w:r>
        <w:t xml:space="preserve">                                   </w:t>
      </w:r>
    </w:p>
    <w:tbl>
      <w:tblPr>
        <w:tblStyle w:val="a3"/>
        <w:tblW w:w="8520" w:type="dxa"/>
        <w:tblLook w:val="04A0"/>
      </w:tblPr>
      <w:tblGrid>
        <w:gridCol w:w="1434"/>
        <w:gridCol w:w="1410"/>
        <w:gridCol w:w="1491"/>
        <w:gridCol w:w="1376"/>
        <w:gridCol w:w="1433"/>
        <w:gridCol w:w="1376"/>
      </w:tblGrid>
      <w:tr w:rsidR="00FA6FE4" w:rsidRPr="003F037E" w:rsidTr="002A52F4">
        <w:tc>
          <w:tcPr>
            <w:tcW w:w="2844" w:type="dxa"/>
            <w:gridSpan w:val="2"/>
            <w:shd w:val="clear" w:color="auto" w:fill="BFBFBF" w:themeFill="background1" w:themeFillShade="BF"/>
          </w:tcPr>
          <w:p w:rsidR="00FA6FE4" w:rsidRPr="003F037E" w:rsidRDefault="00FA6FE4" w:rsidP="002A52F4">
            <w:pPr>
              <w:jc w:val="center"/>
              <w:rPr>
                <w:b/>
              </w:rPr>
            </w:pPr>
            <w:r w:rsidRPr="003F037E">
              <w:rPr>
                <w:b/>
              </w:rPr>
              <w:t>Τράπεζα</w:t>
            </w:r>
          </w:p>
          <w:p w:rsidR="00FA6FE4" w:rsidRPr="003F037E" w:rsidRDefault="00FA6FE4" w:rsidP="002A52F4">
            <w:pPr>
              <w:jc w:val="center"/>
              <w:rPr>
                <w:b/>
              </w:rPr>
            </w:pPr>
            <w:r w:rsidRPr="003F037E">
              <w:rPr>
                <w:b/>
              </w:rPr>
              <w:t>Εταιρία  Α</w:t>
            </w:r>
          </w:p>
        </w:tc>
        <w:tc>
          <w:tcPr>
            <w:tcW w:w="2867" w:type="dxa"/>
            <w:gridSpan w:val="2"/>
            <w:shd w:val="clear" w:color="auto" w:fill="BFBFBF" w:themeFill="background1" w:themeFillShade="BF"/>
          </w:tcPr>
          <w:p w:rsidR="00FA6FE4" w:rsidRPr="003F037E" w:rsidRDefault="00FA6FE4" w:rsidP="002A52F4">
            <w:pPr>
              <w:jc w:val="center"/>
              <w:rPr>
                <w:b/>
              </w:rPr>
            </w:pPr>
            <w:r w:rsidRPr="003F037E">
              <w:rPr>
                <w:b/>
              </w:rPr>
              <w:t>Διαπραγματευτής</w:t>
            </w:r>
          </w:p>
        </w:tc>
        <w:tc>
          <w:tcPr>
            <w:tcW w:w="2809" w:type="dxa"/>
            <w:gridSpan w:val="2"/>
            <w:shd w:val="clear" w:color="auto" w:fill="BFBFBF" w:themeFill="background1" w:themeFillShade="BF"/>
          </w:tcPr>
          <w:p w:rsidR="00FA6FE4" w:rsidRPr="003F037E" w:rsidRDefault="00FA6FE4" w:rsidP="002A52F4">
            <w:pPr>
              <w:jc w:val="center"/>
              <w:rPr>
                <w:b/>
              </w:rPr>
            </w:pPr>
            <w:r w:rsidRPr="003F037E">
              <w:rPr>
                <w:b/>
              </w:rPr>
              <w:t>Συνταξιοδοτικό Ταμείο Εταιρία Β</w:t>
            </w:r>
          </w:p>
        </w:tc>
      </w:tr>
      <w:tr w:rsidR="00FA6FE4" w:rsidRPr="003F037E" w:rsidTr="002A52F4">
        <w:tc>
          <w:tcPr>
            <w:tcW w:w="1434" w:type="dxa"/>
          </w:tcPr>
          <w:p w:rsidR="00FA6FE4" w:rsidRPr="003F037E" w:rsidRDefault="00FA6FE4" w:rsidP="002A52F4">
            <w:pPr>
              <w:jc w:val="both"/>
              <w:rPr>
                <w:b/>
              </w:rPr>
            </w:pPr>
            <w:r w:rsidRPr="003F037E">
              <w:rPr>
                <w:b/>
              </w:rPr>
              <w:t>Στοιχεία Ενεργητικού</w:t>
            </w:r>
          </w:p>
        </w:tc>
        <w:tc>
          <w:tcPr>
            <w:tcW w:w="1410" w:type="dxa"/>
          </w:tcPr>
          <w:p w:rsidR="00FA6FE4" w:rsidRPr="003F037E" w:rsidRDefault="00FA6FE4" w:rsidP="002A52F4">
            <w:pPr>
              <w:jc w:val="both"/>
              <w:rPr>
                <w:b/>
              </w:rPr>
            </w:pPr>
            <w:r w:rsidRPr="003F037E">
              <w:rPr>
                <w:b/>
              </w:rPr>
              <w:t>Παθητικό</w:t>
            </w:r>
          </w:p>
        </w:tc>
        <w:tc>
          <w:tcPr>
            <w:tcW w:w="1491" w:type="dxa"/>
          </w:tcPr>
          <w:p w:rsidR="00FA6FE4" w:rsidRPr="003F037E" w:rsidRDefault="00FA6FE4" w:rsidP="002A52F4">
            <w:pPr>
              <w:jc w:val="both"/>
              <w:rPr>
                <w:b/>
              </w:rPr>
            </w:pPr>
            <w:r w:rsidRPr="003F037E">
              <w:rPr>
                <w:b/>
              </w:rPr>
              <w:t>Στοιχεία Ενεργητικού</w:t>
            </w:r>
          </w:p>
        </w:tc>
        <w:tc>
          <w:tcPr>
            <w:tcW w:w="1376" w:type="dxa"/>
          </w:tcPr>
          <w:p w:rsidR="00FA6FE4" w:rsidRPr="003F037E" w:rsidRDefault="00FA6FE4" w:rsidP="002A52F4">
            <w:pPr>
              <w:jc w:val="both"/>
              <w:rPr>
                <w:b/>
              </w:rPr>
            </w:pPr>
            <w:r w:rsidRPr="003F037E">
              <w:rPr>
                <w:b/>
              </w:rPr>
              <w:t>Παθητικό</w:t>
            </w:r>
          </w:p>
        </w:tc>
        <w:tc>
          <w:tcPr>
            <w:tcW w:w="1433" w:type="dxa"/>
          </w:tcPr>
          <w:p w:rsidR="00FA6FE4" w:rsidRPr="003F037E" w:rsidRDefault="00FA6FE4" w:rsidP="002A52F4">
            <w:pPr>
              <w:jc w:val="both"/>
              <w:rPr>
                <w:b/>
              </w:rPr>
            </w:pPr>
            <w:r w:rsidRPr="003F037E">
              <w:rPr>
                <w:b/>
              </w:rPr>
              <w:t>Στοιχεία Ενεργητικού</w:t>
            </w:r>
          </w:p>
        </w:tc>
        <w:tc>
          <w:tcPr>
            <w:tcW w:w="1376" w:type="dxa"/>
          </w:tcPr>
          <w:p w:rsidR="00FA6FE4" w:rsidRPr="003F037E" w:rsidRDefault="00FA6FE4" w:rsidP="002A52F4">
            <w:pPr>
              <w:jc w:val="both"/>
              <w:rPr>
                <w:b/>
              </w:rPr>
            </w:pPr>
            <w:r w:rsidRPr="003F037E">
              <w:rPr>
                <w:b/>
              </w:rPr>
              <w:t>Παθητικό</w:t>
            </w:r>
          </w:p>
        </w:tc>
      </w:tr>
      <w:tr w:rsidR="00FA6FE4" w:rsidRPr="003F037E" w:rsidTr="002A52F4">
        <w:tc>
          <w:tcPr>
            <w:tcW w:w="1434" w:type="dxa"/>
          </w:tcPr>
          <w:p w:rsidR="00FA6FE4" w:rsidRPr="003F037E" w:rsidRDefault="00FA6FE4" w:rsidP="002A52F4"/>
        </w:tc>
        <w:tc>
          <w:tcPr>
            <w:tcW w:w="1410" w:type="dxa"/>
          </w:tcPr>
          <w:p w:rsidR="00FA6FE4" w:rsidRPr="003F037E" w:rsidRDefault="00FA6FE4" w:rsidP="002A52F4">
            <w:r w:rsidRPr="003F037E">
              <w:t>+διαθέσιμα</w:t>
            </w:r>
          </w:p>
        </w:tc>
        <w:tc>
          <w:tcPr>
            <w:tcW w:w="1491" w:type="dxa"/>
          </w:tcPr>
          <w:p w:rsidR="00FA6FE4" w:rsidRPr="003F037E" w:rsidRDefault="00FA6FE4" w:rsidP="002A52F4">
            <w:pPr>
              <w:rPr>
                <w:lang w:val="en-US"/>
              </w:rPr>
            </w:pPr>
            <w:r w:rsidRPr="003F037E">
              <w:t>+αντίστροφο (</w:t>
            </w:r>
            <w:r w:rsidRPr="003F037E">
              <w:rPr>
                <w:lang w:val="en-US"/>
              </w:rPr>
              <w:t>reverse</w:t>
            </w:r>
            <w:r w:rsidRPr="003F037E">
              <w:t xml:space="preserve"> </w:t>
            </w:r>
            <w:r w:rsidRPr="003F037E">
              <w:rPr>
                <w:lang w:val="en-US"/>
              </w:rPr>
              <w:t>repos)</w:t>
            </w:r>
          </w:p>
        </w:tc>
        <w:tc>
          <w:tcPr>
            <w:tcW w:w="1376" w:type="dxa"/>
          </w:tcPr>
          <w:p w:rsidR="00FA6FE4" w:rsidRPr="003F037E" w:rsidRDefault="00FA6FE4" w:rsidP="002A52F4"/>
          <w:p w:rsidR="00FA6FE4" w:rsidRPr="003F037E" w:rsidRDefault="00FA6FE4" w:rsidP="002A52F4"/>
          <w:p w:rsidR="00FA6FE4" w:rsidRPr="003F037E" w:rsidRDefault="00FA6FE4" w:rsidP="002A52F4">
            <w:r w:rsidRPr="003F037E">
              <w:t xml:space="preserve">+δάνειο σε </w:t>
            </w:r>
            <w:proofErr w:type="spellStart"/>
            <w:r w:rsidRPr="003F037E">
              <w:t>ρέπος</w:t>
            </w:r>
            <w:proofErr w:type="spellEnd"/>
          </w:p>
        </w:tc>
        <w:tc>
          <w:tcPr>
            <w:tcW w:w="1433" w:type="dxa"/>
          </w:tcPr>
          <w:p w:rsidR="00FA6FE4" w:rsidRPr="003F037E" w:rsidRDefault="00FA6FE4" w:rsidP="002A52F4"/>
          <w:p w:rsidR="00FA6FE4" w:rsidRPr="003F037E" w:rsidRDefault="00FA6FE4" w:rsidP="002A52F4"/>
          <w:p w:rsidR="00FA6FE4" w:rsidRPr="003F037E" w:rsidRDefault="00FA6FE4" w:rsidP="002A52F4">
            <w:r w:rsidRPr="003F037E">
              <w:t xml:space="preserve">+δάνειο σε </w:t>
            </w:r>
            <w:proofErr w:type="spellStart"/>
            <w:r w:rsidRPr="003F037E">
              <w:t>ρέπος</w:t>
            </w:r>
            <w:proofErr w:type="spellEnd"/>
          </w:p>
        </w:tc>
        <w:tc>
          <w:tcPr>
            <w:tcW w:w="1376" w:type="dxa"/>
          </w:tcPr>
          <w:p w:rsidR="00FA6FE4" w:rsidRPr="003F037E" w:rsidRDefault="00FA6FE4" w:rsidP="002A52F4"/>
        </w:tc>
      </w:tr>
    </w:tbl>
    <w:p w:rsidR="00FA6FE4" w:rsidRDefault="00FA6FE4" w:rsidP="00FA6FE4">
      <w:pPr>
        <w:jc w:val="both"/>
      </w:pPr>
    </w:p>
    <w:p w:rsidR="00FA6FE4" w:rsidRDefault="00FA6FE4">
      <w:pPr>
        <w:rPr>
          <w:lang w:val="en-US"/>
        </w:rPr>
      </w:pPr>
    </w:p>
    <w:p w:rsidR="00FA6FE4" w:rsidRDefault="00FA6FE4">
      <w:pPr>
        <w:rPr>
          <w:lang w:val="en-US"/>
        </w:rPr>
      </w:pPr>
    </w:p>
    <w:p w:rsidR="00FA6FE4" w:rsidRDefault="00FA6FE4" w:rsidP="00FA6FE4">
      <w:pPr>
        <w:jc w:val="both"/>
      </w:pPr>
      <w:r w:rsidRPr="00DC7EB8">
        <w:rPr>
          <w:b/>
        </w:rPr>
        <w:t>Πίνακας 4.1</w:t>
      </w:r>
      <w:r>
        <w:rPr>
          <w:b/>
        </w:rPr>
        <w:t>6</w:t>
      </w:r>
      <w:r>
        <w:t xml:space="preserve"> Διαπραγματευτές Τίτλων, </w:t>
      </w:r>
      <w:proofErr w:type="spellStart"/>
      <w:r>
        <w:t>Σεπτ</w:t>
      </w:r>
      <w:proofErr w:type="spellEnd"/>
      <w:r>
        <w:t>. 2012 (δις</w:t>
      </w:r>
      <w:r w:rsidRPr="00B87D86">
        <w:t xml:space="preserve"> $</w:t>
      </w:r>
      <w:r>
        <w:t>)</w:t>
      </w:r>
    </w:p>
    <w:tbl>
      <w:tblPr>
        <w:tblStyle w:val="a3"/>
        <w:tblW w:w="9401" w:type="dxa"/>
        <w:tblInd w:w="-743" w:type="dxa"/>
        <w:tblLook w:val="04A0"/>
      </w:tblPr>
      <w:tblGrid>
        <w:gridCol w:w="4811"/>
        <w:gridCol w:w="4590"/>
      </w:tblGrid>
      <w:tr w:rsidR="00FA6FE4" w:rsidRPr="00B87D86" w:rsidTr="002A52F4">
        <w:tc>
          <w:tcPr>
            <w:tcW w:w="4811" w:type="dxa"/>
            <w:shd w:val="clear" w:color="auto" w:fill="BFBFBF" w:themeFill="background1" w:themeFillShade="BF"/>
          </w:tcPr>
          <w:p w:rsidR="00FA6FE4" w:rsidRPr="00B87D86" w:rsidRDefault="00FA6FE4" w:rsidP="002A52F4">
            <w:pPr>
              <w:jc w:val="center"/>
              <w:rPr>
                <w:b/>
                <w:sz w:val="20"/>
                <w:szCs w:val="20"/>
              </w:rPr>
            </w:pPr>
            <w:r w:rsidRPr="00B87D86">
              <w:rPr>
                <w:b/>
                <w:sz w:val="20"/>
                <w:szCs w:val="20"/>
              </w:rPr>
              <w:t>Στοιχεία Ενεργητικού</w:t>
            </w:r>
          </w:p>
        </w:tc>
        <w:tc>
          <w:tcPr>
            <w:tcW w:w="4590" w:type="dxa"/>
            <w:shd w:val="clear" w:color="auto" w:fill="BFBFBF" w:themeFill="background1" w:themeFillShade="BF"/>
          </w:tcPr>
          <w:p w:rsidR="00FA6FE4" w:rsidRPr="00B87D86" w:rsidRDefault="00FA6FE4" w:rsidP="002A52F4">
            <w:pPr>
              <w:jc w:val="center"/>
              <w:rPr>
                <w:b/>
                <w:sz w:val="20"/>
                <w:szCs w:val="20"/>
              </w:rPr>
            </w:pPr>
            <w:r w:rsidRPr="00B87D86">
              <w:rPr>
                <w:b/>
                <w:sz w:val="20"/>
                <w:szCs w:val="20"/>
              </w:rPr>
              <w:t>Παθητικό</w:t>
            </w:r>
          </w:p>
        </w:tc>
      </w:tr>
      <w:tr w:rsidR="00FA6FE4" w:rsidRPr="00B87D86" w:rsidTr="002A52F4">
        <w:tc>
          <w:tcPr>
            <w:tcW w:w="4811" w:type="dxa"/>
          </w:tcPr>
          <w:p w:rsidR="00FA6FE4" w:rsidRPr="00B87D86" w:rsidRDefault="00FA6FE4" w:rsidP="002A52F4">
            <w:pPr>
              <w:jc w:val="both"/>
              <w:rPr>
                <w:sz w:val="20"/>
                <w:szCs w:val="20"/>
              </w:rPr>
            </w:pPr>
            <w:r w:rsidRPr="00B87D86">
              <w:rPr>
                <w:sz w:val="20"/>
                <w:szCs w:val="20"/>
              </w:rPr>
              <w:t xml:space="preserve">Δάνεια σε </w:t>
            </w:r>
            <w:proofErr w:type="spellStart"/>
            <w:r w:rsidRPr="00B87D86">
              <w:rPr>
                <w:sz w:val="20"/>
                <w:szCs w:val="20"/>
              </w:rPr>
              <w:t>ρέπος</w:t>
            </w:r>
            <w:proofErr w:type="spellEnd"/>
            <w:r w:rsidRPr="00B87D86">
              <w:rPr>
                <w:sz w:val="20"/>
                <w:szCs w:val="20"/>
              </w:rPr>
              <w:t>, κατά τη διάρκεια της νύχτας     879</w:t>
            </w:r>
          </w:p>
          <w:p w:rsidR="00FA6FE4" w:rsidRPr="00B87D86" w:rsidRDefault="00FA6FE4" w:rsidP="002A52F4">
            <w:pPr>
              <w:jc w:val="both"/>
              <w:rPr>
                <w:sz w:val="20"/>
                <w:szCs w:val="20"/>
              </w:rPr>
            </w:pPr>
            <w:r w:rsidRPr="00B87D86">
              <w:rPr>
                <w:sz w:val="20"/>
                <w:szCs w:val="20"/>
              </w:rPr>
              <w:t xml:space="preserve">Δάνεια σε </w:t>
            </w:r>
            <w:proofErr w:type="spellStart"/>
            <w:r w:rsidRPr="00B87D86">
              <w:rPr>
                <w:sz w:val="20"/>
                <w:szCs w:val="20"/>
              </w:rPr>
              <w:t>ρέπος</w:t>
            </w:r>
            <w:proofErr w:type="spellEnd"/>
            <w:r w:rsidRPr="00B87D86">
              <w:rPr>
                <w:sz w:val="20"/>
                <w:szCs w:val="20"/>
              </w:rPr>
              <w:t>, περιόδου                                       1317</w:t>
            </w:r>
          </w:p>
          <w:p w:rsidR="00FA6FE4" w:rsidRPr="00B87D86" w:rsidRDefault="00FA6FE4" w:rsidP="002A52F4">
            <w:pPr>
              <w:jc w:val="both"/>
              <w:rPr>
                <w:sz w:val="20"/>
                <w:szCs w:val="20"/>
              </w:rPr>
            </w:pPr>
          </w:p>
        </w:tc>
        <w:tc>
          <w:tcPr>
            <w:tcW w:w="4590" w:type="dxa"/>
          </w:tcPr>
          <w:p w:rsidR="00FA6FE4" w:rsidRPr="00B87D86" w:rsidRDefault="00FA6FE4" w:rsidP="002A52F4">
            <w:pPr>
              <w:jc w:val="both"/>
              <w:rPr>
                <w:sz w:val="20"/>
                <w:szCs w:val="20"/>
              </w:rPr>
            </w:pPr>
            <w:r w:rsidRPr="00B87D86">
              <w:rPr>
                <w:sz w:val="20"/>
                <w:szCs w:val="20"/>
              </w:rPr>
              <w:t xml:space="preserve">1842  Δάνεια σε </w:t>
            </w:r>
            <w:proofErr w:type="spellStart"/>
            <w:r w:rsidRPr="00B87D86">
              <w:rPr>
                <w:sz w:val="20"/>
                <w:szCs w:val="20"/>
              </w:rPr>
              <w:t>ρέπος</w:t>
            </w:r>
            <w:proofErr w:type="spellEnd"/>
            <w:r w:rsidRPr="00B87D86">
              <w:rPr>
                <w:sz w:val="20"/>
                <w:szCs w:val="20"/>
              </w:rPr>
              <w:t xml:space="preserve">, κατά τη διάρκεια της νύχτας </w:t>
            </w:r>
          </w:p>
          <w:p w:rsidR="00FA6FE4" w:rsidRPr="00B87D86" w:rsidRDefault="00FA6FE4" w:rsidP="002A52F4">
            <w:pPr>
              <w:jc w:val="both"/>
              <w:rPr>
                <w:sz w:val="20"/>
                <w:szCs w:val="20"/>
              </w:rPr>
            </w:pPr>
            <w:r w:rsidRPr="00B87D86">
              <w:rPr>
                <w:sz w:val="20"/>
                <w:szCs w:val="20"/>
              </w:rPr>
              <w:t xml:space="preserve"> 932   Δάνεια σε </w:t>
            </w:r>
            <w:proofErr w:type="spellStart"/>
            <w:r w:rsidRPr="00B87D86">
              <w:rPr>
                <w:sz w:val="20"/>
                <w:szCs w:val="20"/>
              </w:rPr>
              <w:t>ρέπος</w:t>
            </w:r>
            <w:proofErr w:type="spellEnd"/>
            <w:r w:rsidRPr="00B87D86">
              <w:rPr>
                <w:sz w:val="20"/>
                <w:szCs w:val="20"/>
              </w:rPr>
              <w:t xml:space="preserve">, περιόδου  </w:t>
            </w:r>
          </w:p>
        </w:tc>
      </w:tr>
      <w:tr w:rsidR="00FA6FE4" w:rsidRPr="00B87D86" w:rsidTr="002A52F4">
        <w:tc>
          <w:tcPr>
            <w:tcW w:w="4811" w:type="dxa"/>
          </w:tcPr>
          <w:p w:rsidR="00FA6FE4" w:rsidRPr="00B87D86" w:rsidRDefault="00FA6FE4" w:rsidP="002A52F4">
            <w:pPr>
              <w:jc w:val="both"/>
              <w:rPr>
                <w:sz w:val="20"/>
                <w:szCs w:val="20"/>
              </w:rPr>
            </w:pPr>
            <w:r w:rsidRPr="00B87D86">
              <w:rPr>
                <w:sz w:val="20"/>
                <w:szCs w:val="20"/>
              </w:rPr>
              <w:t>Καθαρά Στοιχεία Ενεργητικού Χρηματοδοτούμενα</w:t>
            </w:r>
          </w:p>
        </w:tc>
        <w:tc>
          <w:tcPr>
            <w:tcW w:w="4590" w:type="dxa"/>
          </w:tcPr>
          <w:p w:rsidR="00FA6FE4" w:rsidRPr="00B87D86" w:rsidRDefault="00FA6FE4" w:rsidP="002A52F4">
            <w:pPr>
              <w:jc w:val="both"/>
              <w:rPr>
                <w:sz w:val="20"/>
                <w:szCs w:val="20"/>
              </w:rPr>
            </w:pPr>
            <w:r w:rsidRPr="00B87D86">
              <w:rPr>
                <w:sz w:val="20"/>
                <w:szCs w:val="20"/>
              </w:rPr>
              <w:t>Καθαρή Αξία (Κεφάλαιο)</w:t>
            </w:r>
          </w:p>
        </w:tc>
      </w:tr>
    </w:tbl>
    <w:p w:rsidR="00FA6FE4" w:rsidRPr="003F037E" w:rsidRDefault="00FA6FE4" w:rsidP="00FA6FE4">
      <w:pPr>
        <w:jc w:val="both"/>
        <w:rPr>
          <w:sz w:val="20"/>
          <w:szCs w:val="20"/>
          <w:lang w:val="en-US"/>
        </w:rPr>
      </w:pPr>
      <w:r w:rsidRPr="003F037E">
        <w:rPr>
          <w:b/>
          <w:sz w:val="20"/>
          <w:szCs w:val="20"/>
        </w:rPr>
        <w:t>Πηγή</w:t>
      </w:r>
      <w:r w:rsidRPr="003F037E">
        <w:rPr>
          <w:b/>
          <w:sz w:val="20"/>
          <w:szCs w:val="20"/>
          <w:lang w:val="en-US"/>
        </w:rPr>
        <w:t>:</w:t>
      </w:r>
      <w:r w:rsidRPr="003F037E">
        <w:rPr>
          <w:sz w:val="20"/>
          <w:szCs w:val="20"/>
          <w:lang w:val="en-US"/>
        </w:rPr>
        <w:t xml:space="preserve"> Fed of St. Louis</w:t>
      </w:r>
    </w:p>
    <w:p w:rsidR="00FA6FE4" w:rsidRDefault="00FA6FE4">
      <w:pPr>
        <w:rPr>
          <w:lang w:val="en-US"/>
        </w:rPr>
      </w:pPr>
    </w:p>
    <w:p w:rsidR="00FA6FE4" w:rsidRDefault="00FA6FE4">
      <w:pPr>
        <w:rPr>
          <w:lang w:val="en-US"/>
        </w:rPr>
      </w:pPr>
    </w:p>
    <w:p w:rsidR="00FA6FE4" w:rsidRDefault="00FA6FE4" w:rsidP="00FA6FE4">
      <w:pPr>
        <w:jc w:val="center"/>
      </w:pPr>
      <w:r w:rsidRPr="00C70CC6">
        <w:rPr>
          <w:b/>
        </w:rPr>
        <w:t>Πίνακας</w:t>
      </w:r>
      <w:r>
        <w:rPr>
          <w:b/>
        </w:rPr>
        <w:t xml:space="preserve"> 4.17</w:t>
      </w:r>
      <w:r>
        <w:t xml:space="preserve">. Επεκτείνοντας την ρευστότητα με </w:t>
      </w:r>
      <w:proofErr w:type="spellStart"/>
      <w:r>
        <w:t>ρέπος</w:t>
      </w:r>
      <w:proofErr w:type="spellEnd"/>
      <w:r>
        <w:t xml:space="preserve"> από την Κεντρική Τράπεζα</w:t>
      </w:r>
    </w:p>
    <w:tbl>
      <w:tblPr>
        <w:tblStyle w:val="a3"/>
        <w:tblW w:w="8520" w:type="dxa"/>
        <w:tblLook w:val="04A0"/>
      </w:tblPr>
      <w:tblGrid>
        <w:gridCol w:w="1433"/>
        <w:gridCol w:w="1449"/>
        <w:gridCol w:w="1449"/>
        <w:gridCol w:w="1351"/>
        <w:gridCol w:w="1433"/>
        <w:gridCol w:w="1405"/>
      </w:tblGrid>
      <w:tr w:rsidR="00FA6FE4" w:rsidRPr="003F037E" w:rsidTr="002A52F4">
        <w:tc>
          <w:tcPr>
            <w:tcW w:w="2882" w:type="dxa"/>
            <w:gridSpan w:val="2"/>
            <w:shd w:val="clear" w:color="auto" w:fill="BFBFBF" w:themeFill="background1" w:themeFillShade="BF"/>
          </w:tcPr>
          <w:p w:rsidR="00FA6FE4" w:rsidRPr="003F037E" w:rsidRDefault="00FA6FE4" w:rsidP="002A52F4">
            <w:pPr>
              <w:jc w:val="center"/>
              <w:rPr>
                <w:b/>
              </w:rPr>
            </w:pPr>
            <w:r w:rsidRPr="003F037E">
              <w:rPr>
                <w:b/>
              </w:rPr>
              <w:t>Εμπορική Τράπεζα</w:t>
            </w:r>
          </w:p>
        </w:tc>
        <w:tc>
          <w:tcPr>
            <w:tcW w:w="2800" w:type="dxa"/>
            <w:gridSpan w:val="2"/>
            <w:shd w:val="clear" w:color="auto" w:fill="BFBFBF" w:themeFill="background1" w:themeFillShade="BF"/>
          </w:tcPr>
          <w:p w:rsidR="00FA6FE4" w:rsidRPr="003F037E" w:rsidRDefault="00FA6FE4" w:rsidP="002A52F4">
            <w:pPr>
              <w:jc w:val="center"/>
              <w:rPr>
                <w:b/>
              </w:rPr>
            </w:pPr>
            <w:r w:rsidRPr="003F037E">
              <w:rPr>
                <w:b/>
                <w:lang w:val="en-US"/>
              </w:rPr>
              <w:t>Dealer</w:t>
            </w:r>
          </w:p>
        </w:tc>
        <w:tc>
          <w:tcPr>
            <w:tcW w:w="2838" w:type="dxa"/>
            <w:gridSpan w:val="2"/>
            <w:shd w:val="clear" w:color="auto" w:fill="BFBFBF" w:themeFill="background1" w:themeFillShade="BF"/>
          </w:tcPr>
          <w:p w:rsidR="00FA6FE4" w:rsidRPr="003F037E" w:rsidRDefault="00FA6FE4" w:rsidP="002A52F4">
            <w:pPr>
              <w:jc w:val="center"/>
              <w:rPr>
                <w:b/>
              </w:rPr>
            </w:pPr>
            <w:r w:rsidRPr="003F037E">
              <w:rPr>
                <w:b/>
              </w:rPr>
              <w:t>Κεντρική Τράπεζα</w:t>
            </w:r>
          </w:p>
        </w:tc>
      </w:tr>
      <w:tr w:rsidR="00FA6FE4" w:rsidRPr="003F037E" w:rsidTr="002A52F4">
        <w:tc>
          <w:tcPr>
            <w:tcW w:w="1433" w:type="dxa"/>
          </w:tcPr>
          <w:p w:rsidR="00FA6FE4" w:rsidRPr="003F037E" w:rsidRDefault="00FA6FE4" w:rsidP="002A52F4">
            <w:pPr>
              <w:jc w:val="both"/>
            </w:pPr>
            <w:r w:rsidRPr="003F037E">
              <w:t>Στοιχεία Ενεργητικού</w:t>
            </w:r>
          </w:p>
        </w:tc>
        <w:tc>
          <w:tcPr>
            <w:tcW w:w="1449" w:type="dxa"/>
          </w:tcPr>
          <w:p w:rsidR="00FA6FE4" w:rsidRPr="003F037E" w:rsidRDefault="00FA6FE4" w:rsidP="002A52F4">
            <w:pPr>
              <w:jc w:val="both"/>
            </w:pPr>
            <w:r w:rsidRPr="003F037E">
              <w:t>Παθητικό</w:t>
            </w:r>
          </w:p>
        </w:tc>
        <w:tc>
          <w:tcPr>
            <w:tcW w:w="1449" w:type="dxa"/>
          </w:tcPr>
          <w:p w:rsidR="00FA6FE4" w:rsidRPr="003F037E" w:rsidRDefault="00FA6FE4" w:rsidP="002A52F4">
            <w:pPr>
              <w:jc w:val="both"/>
            </w:pPr>
            <w:r w:rsidRPr="003F037E">
              <w:t>Στοιχεία Ενεργητικού</w:t>
            </w:r>
          </w:p>
        </w:tc>
        <w:tc>
          <w:tcPr>
            <w:tcW w:w="1351" w:type="dxa"/>
          </w:tcPr>
          <w:p w:rsidR="00FA6FE4" w:rsidRPr="003F037E" w:rsidRDefault="00FA6FE4" w:rsidP="002A52F4">
            <w:pPr>
              <w:jc w:val="both"/>
            </w:pPr>
            <w:r w:rsidRPr="003F037E">
              <w:t>Παθητικό</w:t>
            </w:r>
          </w:p>
        </w:tc>
        <w:tc>
          <w:tcPr>
            <w:tcW w:w="1433" w:type="dxa"/>
          </w:tcPr>
          <w:p w:rsidR="00FA6FE4" w:rsidRPr="003F037E" w:rsidRDefault="00FA6FE4" w:rsidP="002A52F4">
            <w:pPr>
              <w:jc w:val="both"/>
            </w:pPr>
            <w:r w:rsidRPr="003F037E">
              <w:t>Στοιχεία Ενεργητικού</w:t>
            </w:r>
          </w:p>
        </w:tc>
        <w:tc>
          <w:tcPr>
            <w:tcW w:w="1405" w:type="dxa"/>
          </w:tcPr>
          <w:p w:rsidR="00FA6FE4" w:rsidRPr="003F037E" w:rsidRDefault="00FA6FE4" w:rsidP="002A52F4">
            <w:pPr>
              <w:jc w:val="both"/>
            </w:pPr>
            <w:r w:rsidRPr="003F037E">
              <w:t>Παθητικό</w:t>
            </w:r>
          </w:p>
        </w:tc>
      </w:tr>
      <w:tr w:rsidR="00FA6FE4" w:rsidRPr="003F037E" w:rsidTr="002A52F4">
        <w:tc>
          <w:tcPr>
            <w:tcW w:w="1433" w:type="dxa"/>
          </w:tcPr>
          <w:p w:rsidR="00FA6FE4" w:rsidRPr="003F037E" w:rsidRDefault="00FA6FE4" w:rsidP="002A52F4">
            <w:pPr>
              <w:jc w:val="both"/>
            </w:pPr>
            <w:r w:rsidRPr="003F037E">
              <w:t>+διαθέσιμα</w:t>
            </w:r>
          </w:p>
        </w:tc>
        <w:tc>
          <w:tcPr>
            <w:tcW w:w="1449" w:type="dxa"/>
          </w:tcPr>
          <w:p w:rsidR="00FA6FE4" w:rsidRPr="003F037E" w:rsidRDefault="00FA6FE4" w:rsidP="002A52F4">
            <w:pPr>
              <w:jc w:val="both"/>
            </w:pPr>
            <w:r w:rsidRPr="003F037E">
              <w:t xml:space="preserve">+καταθέσεις </w:t>
            </w:r>
          </w:p>
        </w:tc>
        <w:tc>
          <w:tcPr>
            <w:tcW w:w="1449" w:type="dxa"/>
          </w:tcPr>
          <w:p w:rsidR="00FA6FE4" w:rsidRPr="003F037E" w:rsidRDefault="00FA6FE4" w:rsidP="002A52F4">
            <w:pPr>
              <w:jc w:val="both"/>
            </w:pPr>
            <w:r w:rsidRPr="003F037E">
              <w:t xml:space="preserve">+καταθέσεις </w:t>
            </w:r>
          </w:p>
        </w:tc>
        <w:tc>
          <w:tcPr>
            <w:tcW w:w="1351" w:type="dxa"/>
          </w:tcPr>
          <w:p w:rsidR="00FA6FE4" w:rsidRPr="003F037E" w:rsidRDefault="00FA6FE4" w:rsidP="002A52F4">
            <w:pPr>
              <w:jc w:val="both"/>
            </w:pPr>
            <w:r w:rsidRPr="003F037E">
              <w:t xml:space="preserve">+ </w:t>
            </w:r>
            <w:proofErr w:type="spellStart"/>
            <w:r w:rsidRPr="003F037E">
              <w:t>ρέπος</w:t>
            </w:r>
            <w:proofErr w:type="spellEnd"/>
          </w:p>
        </w:tc>
        <w:tc>
          <w:tcPr>
            <w:tcW w:w="1433" w:type="dxa"/>
          </w:tcPr>
          <w:p w:rsidR="00FA6FE4" w:rsidRPr="003F037E" w:rsidRDefault="00FA6FE4" w:rsidP="002A52F4">
            <w:pPr>
              <w:jc w:val="both"/>
            </w:pPr>
            <w:r w:rsidRPr="003F037E">
              <w:t xml:space="preserve">+ </w:t>
            </w:r>
            <w:proofErr w:type="spellStart"/>
            <w:r w:rsidRPr="003F037E">
              <w:t>ρέπος</w:t>
            </w:r>
            <w:proofErr w:type="spellEnd"/>
          </w:p>
          <w:p w:rsidR="00FA6FE4" w:rsidRPr="003F037E" w:rsidRDefault="00FA6FE4" w:rsidP="002A52F4">
            <w:pPr>
              <w:jc w:val="both"/>
            </w:pPr>
          </w:p>
        </w:tc>
        <w:tc>
          <w:tcPr>
            <w:tcW w:w="1405" w:type="dxa"/>
          </w:tcPr>
          <w:p w:rsidR="00FA6FE4" w:rsidRPr="003F037E" w:rsidRDefault="00FA6FE4" w:rsidP="002A52F4">
            <w:pPr>
              <w:jc w:val="both"/>
            </w:pPr>
            <w:r w:rsidRPr="003F037E">
              <w:lastRenderedPageBreak/>
              <w:t>+διαθέσιμα</w:t>
            </w:r>
          </w:p>
        </w:tc>
      </w:tr>
    </w:tbl>
    <w:p w:rsidR="00FA6FE4" w:rsidRDefault="00FA6FE4" w:rsidP="00FA6FE4">
      <w:pPr>
        <w:jc w:val="both"/>
      </w:pPr>
    </w:p>
    <w:p w:rsidR="00FA6FE4" w:rsidRDefault="00FA6FE4">
      <w:pPr>
        <w:rPr>
          <w:lang w:val="en-US"/>
        </w:rPr>
      </w:pPr>
    </w:p>
    <w:p w:rsidR="00E47E0E" w:rsidRDefault="00E47E0E" w:rsidP="00E47E0E">
      <w:pPr>
        <w:tabs>
          <w:tab w:val="num" w:pos="720"/>
          <w:tab w:val="num" w:pos="1080"/>
        </w:tabs>
        <w:jc w:val="both"/>
        <w:rPr>
          <w:rFonts w:cstheme="minorHAnsi"/>
        </w:rPr>
      </w:pPr>
      <w:r w:rsidRPr="00DC7EB8">
        <w:rPr>
          <w:rFonts w:cstheme="minorHAnsi"/>
          <w:b/>
        </w:rPr>
        <w:t>Πίνακας 4.</w:t>
      </w:r>
      <w:r>
        <w:rPr>
          <w:rFonts w:cstheme="minorHAnsi"/>
          <w:b/>
        </w:rPr>
        <w:t>19</w:t>
      </w:r>
      <w:r>
        <w:rPr>
          <w:rFonts w:cstheme="minorHAnsi"/>
        </w:rPr>
        <w:t xml:space="preserve">  1</w:t>
      </w:r>
      <w:r w:rsidRPr="00627DC1">
        <w:rPr>
          <w:rFonts w:cstheme="minorHAnsi"/>
          <w:vertAlign w:val="superscript"/>
        </w:rPr>
        <w:t>ο</w:t>
      </w:r>
      <w:r>
        <w:rPr>
          <w:rFonts w:cstheme="minorHAnsi"/>
        </w:rPr>
        <w:t xml:space="preserve"> παράδειγμα δημιουργίας Ευρωδολαρίων</w:t>
      </w:r>
    </w:p>
    <w:tbl>
      <w:tblPr>
        <w:tblStyle w:val="a3"/>
        <w:tblW w:w="0" w:type="auto"/>
        <w:tblLook w:val="04A0"/>
      </w:tblPr>
      <w:tblGrid>
        <w:gridCol w:w="1051"/>
        <w:gridCol w:w="890"/>
        <w:gridCol w:w="1242"/>
        <w:gridCol w:w="996"/>
        <w:gridCol w:w="1242"/>
        <w:gridCol w:w="1052"/>
        <w:gridCol w:w="1052"/>
        <w:gridCol w:w="997"/>
      </w:tblGrid>
      <w:tr w:rsidR="00E47E0E" w:rsidRPr="00627DC1" w:rsidTr="00E47E0E">
        <w:tc>
          <w:tcPr>
            <w:tcW w:w="1941" w:type="dxa"/>
            <w:gridSpan w:val="2"/>
            <w:shd w:val="clear" w:color="auto" w:fill="BFBFBF" w:themeFill="background1" w:themeFillShade="BF"/>
          </w:tcPr>
          <w:p w:rsidR="00E47E0E" w:rsidRPr="00627DC1" w:rsidRDefault="00E47E0E" w:rsidP="002A52F4">
            <w:pPr>
              <w:jc w:val="center"/>
              <w:rPr>
                <w:b/>
                <w:sz w:val="20"/>
                <w:szCs w:val="20"/>
              </w:rPr>
            </w:pPr>
            <w:r>
              <w:rPr>
                <w:b/>
                <w:sz w:val="20"/>
                <w:szCs w:val="20"/>
                <w:lang w:val="en-US"/>
              </w:rPr>
              <w:t>Ford</w:t>
            </w:r>
          </w:p>
        </w:tc>
        <w:tc>
          <w:tcPr>
            <w:tcW w:w="2238" w:type="dxa"/>
            <w:gridSpan w:val="2"/>
            <w:shd w:val="clear" w:color="auto" w:fill="BFBFBF" w:themeFill="background1" w:themeFillShade="BF"/>
          </w:tcPr>
          <w:p w:rsidR="00E47E0E" w:rsidRPr="00627DC1" w:rsidRDefault="00E47E0E" w:rsidP="002A52F4">
            <w:pPr>
              <w:jc w:val="center"/>
              <w:rPr>
                <w:b/>
                <w:sz w:val="20"/>
                <w:szCs w:val="20"/>
              </w:rPr>
            </w:pPr>
            <w:r w:rsidRPr="00627DC1">
              <w:rPr>
                <w:b/>
                <w:sz w:val="20"/>
                <w:szCs w:val="20"/>
                <w:lang w:val="en-US"/>
              </w:rPr>
              <w:t>Chase</w:t>
            </w:r>
            <w:r w:rsidRPr="00DC7EB8">
              <w:rPr>
                <w:b/>
                <w:sz w:val="20"/>
                <w:szCs w:val="20"/>
              </w:rPr>
              <w:t xml:space="preserve"> </w:t>
            </w:r>
            <w:r w:rsidRPr="00627DC1">
              <w:rPr>
                <w:b/>
                <w:sz w:val="20"/>
                <w:szCs w:val="20"/>
                <w:lang w:val="en-US"/>
              </w:rPr>
              <w:t>NY</w:t>
            </w:r>
            <w:r w:rsidRPr="00DC7EB8">
              <w:rPr>
                <w:b/>
                <w:sz w:val="20"/>
                <w:szCs w:val="20"/>
              </w:rPr>
              <w:t xml:space="preserve">                      </w:t>
            </w:r>
          </w:p>
        </w:tc>
        <w:tc>
          <w:tcPr>
            <w:tcW w:w="2294" w:type="dxa"/>
            <w:gridSpan w:val="2"/>
            <w:shd w:val="clear" w:color="auto" w:fill="BFBFBF" w:themeFill="background1" w:themeFillShade="BF"/>
          </w:tcPr>
          <w:p w:rsidR="00E47E0E" w:rsidRPr="00627DC1" w:rsidRDefault="00E47E0E" w:rsidP="002A52F4">
            <w:pPr>
              <w:rPr>
                <w:b/>
                <w:sz w:val="20"/>
                <w:szCs w:val="20"/>
              </w:rPr>
            </w:pPr>
            <w:r w:rsidRPr="00DC7EB8">
              <w:rPr>
                <w:b/>
                <w:sz w:val="20"/>
                <w:szCs w:val="20"/>
              </w:rPr>
              <w:t xml:space="preserve">          </w:t>
            </w:r>
            <w:r w:rsidRPr="00627DC1">
              <w:rPr>
                <w:b/>
                <w:sz w:val="20"/>
                <w:szCs w:val="20"/>
                <w:lang w:val="en-US"/>
              </w:rPr>
              <w:t>Citibank</w:t>
            </w:r>
            <w:r w:rsidRPr="00DC7EB8">
              <w:rPr>
                <w:b/>
                <w:sz w:val="20"/>
                <w:szCs w:val="20"/>
              </w:rPr>
              <w:t xml:space="preserve"> </w:t>
            </w:r>
            <w:r w:rsidRPr="00627DC1">
              <w:rPr>
                <w:b/>
                <w:sz w:val="20"/>
                <w:szCs w:val="20"/>
                <w:lang w:val="en-US"/>
              </w:rPr>
              <w:t>NY</w:t>
            </w:r>
            <w:r w:rsidRPr="00DC7EB8">
              <w:rPr>
                <w:b/>
                <w:sz w:val="20"/>
                <w:szCs w:val="20"/>
              </w:rPr>
              <w:t xml:space="preserve">                </w:t>
            </w:r>
          </w:p>
        </w:tc>
        <w:tc>
          <w:tcPr>
            <w:tcW w:w="2049" w:type="dxa"/>
            <w:gridSpan w:val="2"/>
            <w:shd w:val="clear" w:color="auto" w:fill="BFBFBF" w:themeFill="background1" w:themeFillShade="BF"/>
          </w:tcPr>
          <w:p w:rsidR="00E47E0E" w:rsidRPr="00627DC1" w:rsidRDefault="00E47E0E" w:rsidP="002A52F4">
            <w:pPr>
              <w:jc w:val="center"/>
              <w:rPr>
                <w:b/>
                <w:sz w:val="20"/>
                <w:szCs w:val="20"/>
              </w:rPr>
            </w:pPr>
            <w:r w:rsidRPr="00627DC1">
              <w:rPr>
                <w:b/>
                <w:sz w:val="20"/>
                <w:szCs w:val="20"/>
                <w:lang w:val="en-US"/>
              </w:rPr>
              <w:t>Citibank</w:t>
            </w:r>
            <w:r w:rsidRPr="00DC7EB8">
              <w:rPr>
                <w:b/>
                <w:sz w:val="20"/>
                <w:szCs w:val="20"/>
              </w:rPr>
              <w:t xml:space="preserve"> </w:t>
            </w:r>
            <w:r w:rsidRPr="00627DC1">
              <w:rPr>
                <w:b/>
                <w:sz w:val="20"/>
                <w:szCs w:val="20"/>
                <w:lang w:val="en-US"/>
              </w:rPr>
              <w:t>London</w:t>
            </w:r>
          </w:p>
        </w:tc>
      </w:tr>
      <w:tr w:rsidR="00E47E0E" w:rsidRPr="00627DC1" w:rsidTr="00E47E0E">
        <w:tc>
          <w:tcPr>
            <w:tcW w:w="1051" w:type="dxa"/>
          </w:tcPr>
          <w:p w:rsidR="00E47E0E" w:rsidRPr="00627DC1" w:rsidRDefault="00E47E0E" w:rsidP="002A52F4">
            <w:pPr>
              <w:jc w:val="center"/>
              <w:rPr>
                <w:sz w:val="20"/>
                <w:szCs w:val="20"/>
              </w:rPr>
            </w:pPr>
            <w:r w:rsidRPr="00627DC1">
              <w:rPr>
                <w:sz w:val="20"/>
                <w:szCs w:val="20"/>
              </w:rPr>
              <w:t>Ε</w:t>
            </w:r>
          </w:p>
        </w:tc>
        <w:tc>
          <w:tcPr>
            <w:tcW w:w="890" w:type="dxa"/>
          </w:tcPr>
          <w:p w:rsidR="00E47E0E" w:rsidRPr="00627DC1" w:rsidRDefault="00E47E0E" w:rsidP="002A52F4">
            <w:pPr>
              <w:jc w:val="center"/>
              <w:rPr>
                <w:sz w:val="20"/>
                <w:szCs w:val="20"/>
              </w:rPr>
            </w:pPr>
            <w:r w:rsidRPr="00627DC1">
              <w:rPr>
                <w:sz w:val="20"/>
                <w:szCs w:val="20"/>
              </w:rPr>
              <w:t>Π</w:t>
            </w:r>
          </w:p>
        </w:tc>
        <w:tc>
          <w:tcPr>
            <w:tcW w:w="1242" w:type="dxa"/>
          </w:tcPr>
          <w:p w:rsidR="00E47E0E" w:rsidRPr="00627DC1" w:rsidRDefault="00E47E0E" w:rsidP="002A52F4">
            <w:pPr>
              <w:jc w:val="center"/>
              <w:rPr>
                <w:sz w:val="20"/>
                <w:szCs w:val="20"/>
              </w:rPr>
            </w:pPr>
            <w:r w:rsidRPr="00627DC1">
              <w:rPr>
                <w:sz w:val="20"/>
                <w:szCs w:val="20"/>
              </w:rPr>
              <w:t>Ε</w:t>
            </w:r>
          </w:p>
        </w:tc>
        <w:tc>
          <w:tcPr>
            <w:tcW w:w="996" w:type="dxa"/>
          </w:tcPr>
          <w:p w:rsidR="00E47E0E" w:rsidRPr="00627DC1" w:rsidRDefault="00E47E0E" w:rsidP="002A52F4">
            <w:pPr>
              <w:jc w:val="center"/>
              <w:rPr>
                <w:sz w:val="20"/>
                <w:szCs w:val="20"/>
              </w:rPr>
            </w:pPr>
            <w:r w:rsidRPr="00627DC1">
              <w:rPr>
                <w:sz w:val="20"/>
                <w:szCs w:val="20"/>
              </w:rPr>
              <w:t>Π</w:t>
            </w:r>
          </w:p>
        </w:tc>
        <w:tc>
          <w:tcPr>
            <w:tcW w:w="1242" w:type="dxa"/>
          </w:tcPr>
          <w:p w:rsidR="00E47E0E" w:rsidRPr="00627DC1" w:rsidRDefault="00E47E0E" w:rsidP="002A52F4">
            <w:pPr>
              <w:jc w:val="center"/>
              <w:rPr>
                <w:sz w:val="20"/>
                <w:szCs w:val="20"/>
              </w:rPr>
            </w:pPr>
            <w:r w:rsidRPr="00627DC1">
              <w:rPr>
                <w:sz w:val="20"/>
                <w:szCs w:val="20"/>
              </w:rPr>
              <w:t>Ε</w:t>
            </w:r>
          </w:p>
        </w:tc>
        <w:tc>
          <w:tcPr>
            <w:tcW w:w="1052" w:type="dxa"/>
          </w:tcPr>
          <w:p w:rsidR="00E47E0E" w:rsidRPr="00627DC1" w:rsidRDefault="00E47E0E" w:rsidP="002A52F4">
            <w:pPr>
              <w:jc w:val="center"/>
              <w:rPr>
                <w:sz w:val="20"/>
                <w:szCs w:val="20"/>
              </w:rPr>
            </w:pPr>
            <w:r w:rsidRPr="00627DC1">
              <w:rPr>
                <w:sz w:val="20"/>
                <w:szCs w:val="20"/>
              </w:rPr>
              <w:t>Π</w:t>
            </w:r>
          </w:p>
        </w:tc>
        <w:tc>
          <w:tcPr>
            <w:tcW w:w="1052" w:type="dxa"/>
          </w:tcPr>
          <w:p w:rsidR="00E47E0E" w:rsidRPr="00627DC1" w:rsidRDefault="00E47E0E" w:rsidP="002A52F4">
            <w:pPr>
              <w:jc w:val="center"/>
              <w:rPr>
                <w:sz w:val="20"/>
                <w:szCs w:val="20"/>
              </w:rPr>
            </w:pPr>
            <w:r w:rsidRPr="00627DC1">
              <w:rPr>
                <w:sz w:val="20"/>
                <w:szCs w:val="20"/>
              </w:rPr>
              <w:t>Ε</w:t>
            </w:r>
          </w:p>
        </w:tc>
        <w:tc>
          <w:tcPr>
            <w:tcW w:w="997" w:type="dxa"/>
          </w:tcPr>
          <w:p w:rsidR="00E47E0E" w:rsidRPr="00627DC1" w:rsidRDefault="00E47E0E" w:rsidP="002A52F4">
            <w:pPr>
              <w:jc w:val="center"/>
              <w:rPr>
                <w:sz w:val="20"/>
                <w:szCs w:val="20"/>
              </w:rPr>
            </w:pPr>
            <w:r w:rsidRPr="00627DC1">
              <w:rPr>
                <w:sz w:val="20"/>
                <w:szCs w:val="20"/>
              </w:rPr>
              <w:t>Π</w:t>
            </w:r>
          </w:p>
        </w:tc>
      </w:tr>
      <w:tr w:rsidR="00E47E0E" w:rsidRPr="00627DC1" w:rsidTr="00E47E0E">
        <w:tc>
          <w:tcPr>
            <w:tcW w:w="1051" w:type="dxa"/>
          </w:tcPr>
          <w:p w:rsidR="00E47E0E" w:rsidRPr="00627DC1" w:rsidRDefault="00E47E0E" w:rsidP="002A52F4">
            <w:pPr>
              <w:jc w:val="both"/>
              <w:rPr>
                <w:sz w:val="20"/>
                <w:szCs w:val="20"/>
              </w:rPr>
            </w:pPr>
            <w:r w:rsidRPr="00627DC1">
              <w:rPr>
                <w:sz w:val="20"/>
                <w:szCs w:val="20"/>
              </w:rPr>
              <w:t>-10</w:t>
            </w:r>
            <w:r w:rsidRPr="00DC7EB8">
              <w:rPr>
                <w:sz w:val="20"/>
                <w:szCs w:val="20"/>
              </w:rPr>
              <w:t xml:space="preserve"> </w:t>
            </w:r>
            <w:r w:rsidRPr="00627DC1">
              <w:rPr>
                <w:sz w:val="20"/>
                <w:szCs w:val="20"/>
                <w:lang w:val="en-US"/>
              </w:rPr>
              <w:t>Chase</w:t>
            </w:r>
          </w:p>
          <w:p w:rsidR="00E47E0E" w:rsidRPr="00627DC1" w:rsidRDefault="00E47E0E" w:rsidP="002A52F4">
            <w:pPr>
              <w:jc w:val="both"/>
              <w:rPr>
                <w:sz w:val="20"/>
                <w:szCs w:val="20"/>
              </w:rPr>
            </w:pPr>
          </w:p>
          <w:p w:rsidR="00E47E0E" w:rsidRPr="00627DC1" w:rsidRDefault="00E47E0E" w:rsidP="002A52F4">
            <w:pPr>
              <w:jc w:val="both"/>
              <w:rPr>
                <w:sz w:val="20"/>
                <w:szCs w:val="20"/>
              </w:rPr>
            </w:pPr>
            <w:r w:rsidRPr="00627DC1">
              <w:rPr>
                <w:sz w:val="20"/>
                <w:szCs w:val="20"/>
              </w:rPr>
              <w:t>+10</w:t>
            </w:r>
            <w:r w:rsidRPr="00DC7EB8">
              <w:rPr>
                <w:sz w:val="20"/>
                <w:szCs w:val="20"/>
              </w:rPr>
              <w:t xml:space="preserve"> </w:t>
            </w:r>
            <w:r w:rsidRPr="00627DC1">
              <w:rPr>
                <w:sz w:val="20"/>
                <w:szCs w:val="20"/>
                <w:lang w:val="en-US"/>
              </w:rPr>
              <w:t>Citibank London</w:t>
            </w:r>
          </w:p>
        </w:tc>
        <w:tc>
          <w:tcPr>
            <w:tcW w:w="890" w:type="dxa"/>
          </w:tcPr>
          <w:p w:rsidR="00E47E0E" w:rsidRPr="00627DC1" w:rsidRDefault="00E47E0E" w:rsidP="002A52F4">
            <w:pPr>
              <w:jc w:val="both"/>
              <w:rPr>
                <w:sz w:val="20"/>
                <w:szCs w:val="20"/>
                <w:lang w:val="en-US"/>
              </w:rPr>
            </w:pPr>
          </w:p>
        </w:tc>
        <w:tc>
          <w:tcPr>
            <w:tcW w:w="1242" w:type="dxa"/>
          </w:tcPr>
          <w:p w:rsidR="00E47E0E" w:rsidRPr="00627DC1" w:rsidRDefault="00E47E0E" w:rsidP="002A52F4">
            <w:pPr>
              <w:jc w:val="both"/>
              <w:rPr>
                <w:sz w:val="20"/>
                <w:szCs w:val="20"/>
              </w:rPr>
            </w:pPr>
            <w:r w:rsidRPr="00627DC1">
              <w:rPr>
                <w:sz w:val="20"/>
                <w:szCs w:val="20"/>
              </w:rPr>
              <w:t>-10 διαθέσιμα</w:t>
            </w:r>
          </w:p>
        </w:tc>
        <w:tc>
          <w:tcPr>
            <w:tcW w:w="996" w:type="dxa"/>
          </w:tcPr>
          <w:p w:rsidR="00E47E0E" w:rsidRDefault="00E47E0E" w:rsidP="002A52F4">
            <w:pPr>
              <w:jc w:val="both"/>
              <w:rPr>
                <w:sz w:val="20"/>
                <w:szCs w:val="20"/>
                <w:lang w:val="en-US"/>
              </w:rPr>
            </w:pPr>
            <w:r w:rsidRPr="00627DC1">
              <w:rPr>
                <w:sz w:val="20"/>
                <w:szCs w:val="20"/>
              </w:rPr>
              <w:t>-10</w:t>
            </w:r>
            <w:r w:rsidRPr="00627DC1">
              <w:rPr>
                <w:sz w:val="20"/>
                <w:szCs w:val="20"/>
                <w:lang w:val="en-US"/>
              </w:rPr>
              <w:t xml:space="preserve"> </w:t>
            </w:r>
          </w:p>
          <w:p w:rsidR="00E47E0E" w:rsidRPr="00627DC1" w:rsidRDefault="00E47E0E" w:rsidP="002A52F4">
            <w:pPr>
              <w:jc w:val="both"/>
              <w:rPr>
                <w:sz w:val="20"/>
                <w:szCs w:val="20"/>
              </w:rPr>
            </w:pPr>
            <w:r>
              <w:rPr>
                <w:sz w:val="20"/>
                <w:szCs w:val="20"/>
                <w:lang w:val="en-US"/>
              </w:rPr>
              <w:t>Ford</w:t>
            </w:r>
          </w:p>
        </w:tc>
        <w:tc>
          <w:tcPr>
            <w:tcW w:w="1242" w:type="dxa"/>
          </w:tcPr>
          <w:p w:rsidR="00E47E0E" w:rsidRPr="00627DC1" w:rsidRDefault="00E47E0E" w:rsidP="002A52F4">
            <w:pPr>
              <w:jc w:val="both"/>
              <w:rPr>
                <w:sz w:val="20"/>
                <w:szCs w:val="20"/>
                <w:lang w:val="en-US"/>
              </w:rPr>
            </w:pPr>
            <w:r w:rsidRPr="00627DC1">
              <w:rPr>
                <w:sz w:val="20"/>
                <w:szCs w:val="20"/>
              </w:rPr>
              <w:t>+10 διαθέσιμα</w:t>
            </w:r>
          </w:p>
        </w:tc>
        <w:tc>
          <w:tcPr>
            <w:tcW w:w="1052" w:type="dxa"/>
          </w:tcPr>
          <w:p w:rsidR="00E47E0E" w:rsidRPr="00627DC1" w:rsidRDefault="00E47E0E" w:rsidP="002A52F4">
            <w:pPr>
              <w:jc w:val="both"/>
              <w:rPr>
                <w:sz w:val="20"/>
                <w:szCs w:val="20"/>
                <w:lang w:val="en-US"/>
              </w:rPr>
            </w:pPr>
            <w:r w:rsidRPr="00627DC1">
              <w:rPr>
                <w:sz w:val="20"/>
                <w:szCs w:val="20"/>
              </w:rPr>
              <w:t>+10</w:t>
            </w:r>
            <w:r w:rsidRPr="00627DC1">
              <w:rPr>
                <w:sz w:val="20"/>
                <w:szCs w:val="20"/>
                <w:lang w:val="en-US"/>
              </w:rPr>
              <w:t xml:space="preserve"> Citibank London</w:t>
            </w:r>
          </w:p>
        </w:tc>
        <w:tc>
          <w:tcPr>
            <w:tcW w:w="1052" w:type="dxa"/>
          </w:tcPr>
          <w:p w:rsidR="00E47E0E" w:rsidRPr="00627DC1" w:rsidRDefault="00E47E0E" w:rsidP="002A52F4">
            <w:pPr>
              <w:jc w:val="both"/>
              <w:rPr>
                <w:sz w:val="20"/>
                <w:szCs w:val="20"/>
              </w:rPr>
            </w:pPr>
            <w:r w:rsidRPr="00627DC1">
              <w:rPr>
                <w:sz w:val="20"/>
                <w:szCs w:val="20"/>
              </w:rPr>
              <w:t>+10</w:t>
            </w:r>
            <w:r w:rsidRPr="00627DC1">
              <w:rPr>
                <w:sz w:val="20"/>
                <w:szCs w:val="20"/>
                <w:lang w:val="en-US"/>
              </w:rPr>
              <w:t xml:space="preserve"> Citibank NY</w:t>
            </w:r>
          </w:p>
        </w:tc>
        <w:tc>
          <w:tcPr>
            <w:tcW w:w="997" w:type="dxa"/>
          </w:tcPr>
          <w:p w:rsidR="00E47E0E" w:rsidRDefault="00E47E0E" w:rsidP="002A52F4">
            <w:pPr>
              <w:jc w:val="both"/>
              <w:rPr>
                <w:sz w:val="20"/>
                <w:szCs w:val="20"/>
                <w:lang w:val="en-US"/>
              </w:rPr>
            </w:pPr>
            <w:r w:rsidRPr="00627DC1">
              <w:rPr>
                <w:sz w:val="20"/>
                <w:szCs w:val="20"/>
              </w:rPr>
              <w:t>+10</w:t>
            </w:r>
            <w:r w:rsidRPr="00627DC1">
              <w:rPr>
                <w:sz w:val="20"/>
                <w:szCs w:val="20"/>
                <w:lang w:val="en-US"/>
              </w:rPr>
              <w:t xml:space="preserve"> </w:t>
            </w:r>
          </w:p>
          <w:p w:rsidR="00E47E0E" w:rsidRPr="00627DC1" w:rsidRDefault="00E47E0E" w:rsidP="002A52F4">
            <w:pPr>
              <w:jc w:val="both"/>
              <w:rPr>
                <w:sz w:val="20"/>
                <w:szCs w:val="20"/>
                <w:lang w:val="en-US"/>
              </w:rPr>
            </w:pPr>
            <w:r>
              <w:rPr>
                <w:sz w:val="20"/>
                <w:szCs w:val="20"/>
                <w:lang w:val="en-US"/>
              </w:rPr>
              <w:t>Ford</w:t>
            </w:r>
          </w:p>
        </w:tc>
      </w:tr>
    </w:tbl>
    <w:p w:rsidR="00E47E0E" w:rsidRDefault="00E47E0E" w:rsidP="00E47E0E">
      <w:pPr>
        <w:jc w:val="center"/>
        <w:rPr>
          <w:rFonts w:cstheme="minorHAnsi"/>
        </w:rPr>
      </w:pPr>
      <w:r w:rsidRPr="006555C2">
        <w:rPr>
          <w:rFonts w:cstheme="minorHAnsi"/>
          <w:b/>
        </w:rPr>
        <w:t xml:space="preserve">Πίνακας </w:t>
      </w:r>
      <w:r>
        <w:rPr>
          <w:rFonts w:cstheme="minorHAnsi"/>
          <w:b/>
        </w:rPr>
        <w:t xml:space="preserve">4.21 </w:t>
      </w:r>
      <w:r>
        <w:rPr>
          <w:rFonts w:cstheme="minorHAnsi"/>
        </w:rPr>
        <w:t>Οι διαπραγματευτές στην αγορά ευρωδολαρίων</w:t>
      </w:r>
    </w:p>
    <w:tbl>
      <w:tblPr>
        <w:tblStyle w:val="a3"/>
        <w:tblW w:w="0" w:type="auto"/>
        <w:tblLook w:val="04A0"/>
      </w:tblPr>
      <w:tblGrid>
        <w:gridCol w:w="1432"/>
        <w:gridCol w:w="1407"/>
        <w:gridCol w:w="1432"/>
        <w:gridCol w:w="1410"/>
        <w:gridCol w:w="1432"/>
        <w:gridCol w:w="1409"/>
      </w:tblGrid>
      <w:tr w:rsidR="00E47E0E" w:rsidRPr="006555C2" w:rsidTr="002A52F4">
        <w:tc>
          <w:tcPr>
            <w:tcW w:w="2841" w:type="dxa"/>
            <w:gridSpan w:val="2"/>
            <w:shd w:val="clear" w:color="auto" w:fill="BFBFBF" w:themeFill="background1" w:themeFillShade="BF"/>
          </w:tcPr>
          <w:p w:rsidR="00E47E0E" w:rsidRPr="006555C2" w:rsidRDefault="00E47E0E" w:rsidP="002A52F4">
            <w:pPr>
              <w:jc w:val="center"/>
              <w:rPr>
                <w:b/>
                <w:sz w:val="20"/>
                <w:szCs w:val="20"/>
              </w:rPr>
            </w:pPr>
            <w:r w:rsidRPr="006555C2">
              <w:rPr>
                <w:b/>
                <w:sz w:val="20"/>
                <w:szCs w:val="20"/>
              </w:rPr>
              <w:t>Δανειζόμενος</w:t>
            </w:r>
          </w:p>
        </w:tc>
        <w:tc>
          <w:tcPr>
            <w:tcW w:w="2844" w:type="dxa"/>
            <w:gridSpan w:val="2"/>
            <w:shd w:val="clear" w:color="auto" w:fill="BFBFBF" w:themeFill="background1" w:themeFillShade="BF"/>
          </w:tcPr>
          <w:p w:rsidR="00E47E0E" w:rsidRPr="006555C2" w:rsidRDefault="00E47E0E" w:rsidP="002A52F4">
            <w:pPr>
              <w:jc w:val="center"/>
              <w:rPr>
                <w:b/>
                <w:sz w:val="20"/>
                <w:szCs w:val="20"/>
              </w:rPr>
            </w:pPr>
            <w:r w:rsidRPr="006555C2">
              <w:rPr>
                <w:b/>
                <w:sz w:val="20"/>
                <w:szCs w:val="20"/>
                <w:lang w:val="en-US"/>
              </w:rPr>
              <w:t>Dealer</w:t>
            </w:r>
            <w:r w:rsidRPr="006555C2">
              <w:rPr>
                <w:b/>
                <w:sz w:val="20"/>
                <w:szCs w:val="20"/>
              </w:rPr>
              <w:t xml:space="preserve"> χρήματος</w:t>
            </w:r>
          </w:p>
        </w:tc>
        <w:tc>
          <w:tcPr>
            <w:tcW w:w="2843" w:type="dxa"/>
            <w:gridSpan w:val="2"/>
            <w:shd w:val="clear" w:color="auto" w:fill="BFBFBF" w:themeFill="background1" w:themeFillShade="BF"/>
          </w:tcPr>
          <w:p w:rsidR="00E47E0E" w:rsidRPr="006555C2" w:rsidRDefault="00E47E0E" w:rsidP="002A52F4">
            <w:pPr>
              <w:jc w:val="center"/>
              <w:rPr>
                <w:b/>
                <w:sz w:val="20"/>
                <w:szCs w:val="20"/>
              </w:rPr>
            </w:pPr>
            <w:r w:rsidRPr="006555C2">
              <w:rPr>
                <w:b/>
                <w:sz w:val="20"/>
                <w:szCs w:val="20"/>
              </w:rPr>
              <w:t>Καταθέτης -Δανειστής</w:t>
            </w:r>
          </w:p>
        </w:tc>
      </w:tr>
      <w:tr w:rsidR="00E47E0E" w:rsidRPr="00134D65" w:rsidTr="002A52F4">
        <w:tc>
          <w:tcPr>
            <w:tcW w:w="1433" w:type="dxa"/>
          </w:tcPr>
          <w:p w:rsidR="00E47E0E" w:rsidRPr="00134D65" w:rsidRDefault="00E47E0E" w:rsidP="002A52F4">
            <w:pPr>
              <w:jc w:val="center"/>
              <w:rPr>
                <w:b/>
                <w:sz w:val="20"/>
                <w:szCs w:val="20"/>
              </w:rPr>
            </w:pPr>
            <w:r w:rsidRPr="00134D65">
              <w:rPr>
                <w:b/>
                <w:sz w:val="20"/>
                <w:szCs w:val="20"/>
              </w:rPr>
              <w:t>Στοιχεία Ενεργητικού</w:t>
            </w:r>
          </w:p>
        </w:tc>
        <w:tc>
          <w:tcPr>
            <w:tcW w:w="1408" w:type="dxa"/>
          </w:tcPr>
          <w:p w:rsidR="00E47E0E" w:rsidRPr="00134D65" w:rsidRDefault="00E47E0E" w:rsidP="002A52F4">
            <w:pPr>
              <w:jc w:val="center"/>
              <w:rPr>
                <w:b/>
                <w:sz w:val="20"/>
                <w:szCs w:val="20"/>
              </w:rPr>
            </w:pPr>
            <w:r w:rsidRPr="00134D65">
              <w:rPr>
                <w:b/>
                <w:sz w:val="20"/>
                <w:szCs w:val="20"/>
              </w:rPr>
              <w:t>Παθητικό</w:t>
            </w:r>
          </w:p>
        </w:tc>
        <w:tc>
          <w:tcPr>
            <w:tcW w:w="1433" w:type="dxa"/>
          </w:tcPr>
          <w:p w:rsidR="00E47E0E" w:rsidRPr="00134D65" w:rsidRDefault="00E47E0E" w:rsidP="002A52F4">
            <w:pPr>
              <w:jc w:val="center"/>
              <w:rPr>
                <w:b/>
                <w:sz w:val="20"/>
                <w:szCs w:val="20"/>
              </w:rPr>
            </w:pPr>
            <w:r w:rsidRPr="00134D65">
              <w:rPr>
                <w:b/>
                <w:sz w:val="20"/>
                <w:szCs w:val="20"/>
              </w:rPr>
              <w:t>Στοιχεία Ενεργητικού</w:t>
            </w:r>
          </w:p>
        </w:tc>
        <w:tc>
          <w:tcPr>
            <w:tcW w:w="1411" w:type="dxa"/>
          </w:tcPr>
          <w:p w:rsidR="00E47E0E" w:rsidRPr="00134D65" w:rsidRDefault="00E47E0E" w:rsidP="002A52F4">
            <w:pPr>
              <w:jc w:val="center"/>
              <w:rPr>
                <w:b/>
                <w:sz w:val="20"/>
                <w:szCs w:val="20"/>
              </w:rPr>
            </w:pPr>
            <w:r w:rsidRPr="00134D65">
              <w:rPr>
                <w:b/>
                <w:sz w:val="20"/>
                <w:szCs w:val="20"/>
              </w:rPr>
              <w:t>Παθητικό</w:t>
            </w:r>
          </w:p>
        </w:tc>
        <w:tc>
          <w:tcPr>
            <w:tcW w:w="1433" w:type="dxa"/>
          </w:tcPr>
          <w:p w:rsidR="00E47E0E" w:rsidRPr="00134D65" w:rsidRDefault="00E47E0E" w:rsidP="002A52F4">
            <w:pPr>
              <w:jc w:val="center"/>
              <w:rPr>
                <w:b/>
                <w:sz w:val="20"/>
                <w:szCs w:val="20"/>
              </w:rPr>
            </w:pPr>
            <w:r w:rsidRPr="00134D65">
              <w:rPr>
                <w:b/>
                <w:sz w:val="20"/>
                <w:szCs w:val="20"/>
              </w:rPr>
              <w:t>Στοιχεία Ενεργητικού</w:t>
            </w:r>
          </w:p>
        </w:tc>
        <w:tc>
          <w:tcPr>
            <w:tcW w:w="1410" w:type="dxa"/>
          </w:tcPr>
          <w:p w:rsidR="00E47E0E" w:rsidRPr="00134D65" w:rsidRDefault="00E47E0E" w:rsidP="002A52F4">
            <w:pPr>
              <w:jc w:val="center"/>
              <w:rPr>
                <w:b/>
                <w:sz w:val="20"/>
                <w:szCs w:val="20"/>
              </w:rPr>
            </w:pPr>
            <w:r w:rsidRPr="00134D65">
              <w:rPr>
                <w:b/>
                <w:sz w:val="20"/>
                <w:szCs w:val="20"/>
              </w:rPr>
              <w:t>Παθητικό</w:t>
            </w:r>
          </w:p>
        </w:tc>
      </w:tr>
      <w:tr w:rsidR="00E47E0E" w:rsidRPr="006555C2" w:rsidTr="002A52F4">
        <w:tc>
          <w:tcPr>
            <w:tcW w:w="1433" w:type="dxa"/>
          </w:tcPr>
          <w:p w:rsidR="00E47E0E" w:rsidRPr="006555C2" w:rsidRDefault="00E47E0E" w:rsidP="002A52F4">
            <w:pPr>
              <w:rPr>
                <w:sz w:val="20"/>
                <w:szCs w:val="20"/>
              </w:rPr>
            </w:pPr>
          </w:p>
        </w:tc>
        <w:tc>
          <w:tcPr>
            <w:tcW w:w="1408" w:type="dxa"/>
          </w:tcPr>
          <w:p w:rsidR="00E47E0E" w:rsidRPr="006555C2" w:rsidRDefault="00E47E0E" w:rsidP="002A52F4">
            <w:pPr>
              <w:rPr>
                <w:sz w:val="20"/>
                <w:szCs w:val="20"/>
              </w:rPr>
            </w:pPr>
            <w:r w:rsidRPr="006555C2">
              <w:rPr>
                <w:sz w:val="20"/>
                <w:szCs w:val="20"/>
              </w:rPr>
              <w:t>Δάνειο σε δολάρια</w:t>
            </w:r>
          </w:p>
        </w:tc>
        <w:tc>
          <w:tcPr>
            <w:tcW w:w="1433" w:type="dxa"/>
          </w:tcPr>
          <w:p w:rsidR="00E47E0E" w:rsidRPr="006555C2" w:rsidRDefault="00E47E0E" w:rsidP="002A52F4">
            <w:pPr>
              <w:rPr>
                <w:sz w:val="20"/>
                <w:szCs w:val="20"/>
              </w:rPr>
            </w:pPr>
            <w:r w:rsidRPr="006555C2">
              <w:rPr>
                <w:sz w:val="20"/>
                <w:szCs w:val="20"/>
              </w:rPr>
              <w:t>Δάνειο σε δολάρια</w:t>
            </w:r>
          </w:p>
        </w:tc>
        <w:tc>
          <w:tcPr>
            <w:tcW w:w="1411" w:type="dxa"/>
          </w:tcPr>
          <w:p w:rsidR="00E47E0E" w:rsidRPr="006555C2" w:rsidRDefault="00E47E0E" w:rsidP="002A52F4">
            <w:pPr>
              <w:rPr>
                <w:sz w:val="20"/>
                <w:szCs w:val="20"/>
              </w:rPr>
            </w:pPr>
            <w:r w:rsidRPr="006555C2">
              <w:rPr>
                <w:sz w:val="20"/>
                <w:szCs w:val="20"/>
              </w:rPr>
              <w:t>Κατάθεση σε δολάρια</w:t>
            </w:r>
          </w:p>
        </w:tc>
        <w:tc>
          <w:tcPr>
            <w:tcW w:w="1433" w:type="dxa"/>
          </w:tcPr>
          <w:p w:rsidR="00E47E0E" w:rsidRPr="006555C2" w:rsidRDefault="00E47E0E" w:rsidP="002A52F4">
            <w:pPr>
              <w:rPr>
                <w:sz w:val="20"/>
                <w:szCs w:val="20"/>
              </w:rPr>
            </w:pPr>
            <w:r w:rsidRPr="006555C2">
              <w:rPr>
                <w:sz w:val="20"/>
                <w:szCs w:val="20"/>
              </w:rPr>
              <w:t>Κατάθεση σε δολάρια</w:t>
            </w:r>
          </w:p>
        </w:tc>
        <w:tc>
          <w:tcPr>
            <w:tcW w:w="1410" w:type="dxa"/>
          </w:tcPr>
          <w:p w:rsidR="00E47E0E" w:rsidRPr="006555C2" w:rsidRDefault="00E47E0E" w:rsidP="002A52F4">
            <w:pPr>
              <w:rPr>
                <w:sz w:val="20"/>
                <w:szCs w:val="20"/>
              </w:rPr>
            </w:pPr>
          </w:p>
        </w:tc>
      </w:tr>
    </w:tbl>
    <w:p w:rsidR="0022025D" w:rsidRDefault="0022025D">
      <w:pPr>
        <w:rPr>
          <w:lang w:val="en-US"/>
        </w:rPr>
      </w:pPr>
    </w:p>
    <w:p w:rsidR="00E47E0E" w:rsidRDefault="00E47E0E">
      <w:pPr>
        <w:rPr>
          <w:lang w:val="en-US"/>
        </w:rPr>
      </w:pPr>
    </w:p>
    <w:p w:rsidR="00E47E0E" w:rsidRDefault="00E47E0E">
      <w:pPr>
        <w:rPr>
          <w:lang w:val="en-US"/>
        </w:rPr>
      </w:pPr>
    </w:p>
    <w:p w:rsidR="00E47E0E" w:rsidRDefault="00E47E0E">
      <w:pPr>
        <w:rPr>
          <w:lang w:val="en-US"/>
        </w:rPr>
      </w:pPr>
    </w:p>
    <w:p w:rsidR="00E47E0E" w:rsidRPr="00E47E0E" w:rsidRDefault="00E47E0E">
      <w:pPr>
        <w:rPr>
          <w:b/>
        </w:rPr>
      </w:pPr>
      <w:r w:rsidRPr="00E47E0E">
        <w:rPr>
          <w:b/>
        </w:rPr>
        <w:t>ΕΡΩΤΗΣΕΙΣ</w:t>
      </w:r>
    </w:p>
    <w:p w:rsidR="0022025D" w:rsidRDefault="0022025D">
      <w:pPr>
        <w:rPr>
          <w:lang w:val="en-US"/>
        </w:rPr>
      </w:pPr>
    </w:p>
    <w:p w:rsidR="0022025D" w:rsidRDefault="0022025D" w:rsidP="0022025D">
      <w:pPr>
        <w:jc w:val="both"/>
        <w:rPr>
          <w:rFonts w:ascii="Arial Black" w:hAnsi="Arial Black"/>
          <w:b/>
          <w:sz w:val="20"/>
          <w:szCs w:val="20"/>
        </w:rPr>
      </w:pPr>
      <w:r w:rsidRPr="00CD5B2B">
        <w:rPr>
          <w:rFonts w:ascii="Arial Black" w:hAnsi="Arial Black"/>
          <w:b/>
          <w:sz w:val="20"/>
          <w:szCs w:val="20"/>
        </w:rPr>
        <w:t>9. Να συμπληρώσετε τον ακόλουθο πίνακα με</w:t>
      </w:r>
      <w:r>
        <w:rPr>
          <w:rFonts w:ascii="Arial Black" w:hAnsi="Arial Black"/>
          <w:b/>
          <w:sz w:val="20"/>
          <w:szCs w:val="20"/>
        </w:rPr>
        <w:t xml:space="preserve"> </w:t>
      </w:r>
      <w:r w:rsidRPr="00CD5B2B">
        <w:rPr>
          <w:rFonts w:ascii="Arial Black" w:hAnsi="Arial Black"/>
          <w:b/>
          <w:sz w:val="20"/>
          <w:szCs w:val="20"/>
        </w:rPr>
        <w:t>βάση τις συναλλαγές που έχουν γίνει.</w:t>
      </w:r>
    </w:p>
    <w:p w:rsidR="0022025D" w:rsidRDefault="0022025D" w:rsidP="0022025D">
      <w:pPr>
        <w:ind w:left="360"/>
        <w:jc w:val="both"/>
        <w:rPr>
          <w:rFonts w:ascii="Arial Black" w:hAnsi="Arial Black"/>
          <w:b/>
          <w:sz w:val="20"/>
          <w:szCs w:val="20"/>
        </w:rPr>
      </w:pPr>
      <w:r w:rsidRPr="00E939BD">
        <w:rPr>
          <w:rFonts w:ascii="Arial Black" w:hAnsi="Arial Black"/>
          <w:b/>
          <w:noProof/>
          <w:sz w:val="20"/>
          <w:szCs w:val="20"/>
        </w:rPr>
        <w:drawing>
          <wp:inline distT="0" distB="0" distL="0" distR="0">
            <wp:extent cx="5274310" cy="1289201"/>
            <wp:effectExtent l="0" t="0" r="2540" b="6350"/>
            <wp:docPr id="412" name="Εικόνα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1289201"/>
                    </a:xfrm>
                    <a:prstGeom prst="rect">
                      <a:avLst/>
                    </a:prstGeom>
                    <a:noFill/>
                    <a:ln>
                      <a:noFill/>
                    </a:ln>
                  </pic:spPr>
                </pic:pic>
              </a:graphicData>
            </a:graphic>
          </wp:inline>
        </w:drawing>
      </w:r>
    </w:p>
    <w:p w:rsidR="0022025D" w:rsidRPr="00DD2586" w:rsidRDefault="0022025D" w:rsidP="0022025D">
      <w:pPr>
        <w:ind w:left="360"/>
        <w:jc w:val="both"/>
        <w:rPr>
          <w:lang w:val="en-US"/>
        </w:rPr>
      </w:pPr>
      <w:r w:rsidRPr="00DD2586">
        <w:t>Απάντηση</w:t>
      </w:r>
      <w:r w:rsidRPr="00DD2586">
        <w:rPr>
          <w:lang w:val="en-US"/>
        </w:rPr>
        <w:t>:</w:t>
      </w:r>
    </w:p>
    <w:p w:rsidR="0022025D" w:rsidRDefault="0022025D" w:rsidP="0022025D">
      <w:pPr>
        <w:ind w:left="360"/>
        <w:jc w:val="both"/>
        <w:rPr>
          <w:rFonts w:ascii="Arial Black" w:hAnsi="Arial Black"/>
          <w:b/>
          <w:sz w:val="20"/>
          <w:szCs w:val="20"/>
          <w:lang w:val="en-US"/>
        </w:rPr>
      </w:pPr>
      <w:r>
        <w:rPr>
          <w:rFonts w:ascii="Arial Black" w:hAnsi="Arial Black"/>
          <w:b/>
          <w:noProof/>
          <w:sz w:val="20"/>
          <w:szCs w:val="20"/>
        </w:rPr>
        <w:drawing>
          <wp:inline distT="0" distB="0" distL="0" distR="0">
            <wp:extent cx="5273675" cy="1640205"/>
            <wp:effectExtent l="0" t="0" r="3175" b="0"/>
            <wp:docPr id="361" name="Εικόνα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3675" cy="1640205"/>
                    </a:xfrm>
                    <a:prstGeom prst="rect">
                      <a:avLst/>
                    </a:prstGeom>
                    <a:noFill/>
                  </pic:spPr>
                </pic:pic>
              </a:graphicData>
            </a:graphic>
          </wp:inline>
        </w:drawing>
      </w:r>
    </w:p>
    <w:p w:rsidR="0022025D" w:rsidRDefault="0022025D" w:rsidP="0022025D">
      <w:pPr>
        <w:ind w:left="360"/>
        <w:jc w:val="both"/>
        <w:rPr>
          <w:rFonts w:ascii="Arial Black" w:hAnsi="Arial Black"/>
          <w:b/>
          <w:sz w:val="20"/>
          <w:szCs w:val="20"/>
          <w:lang w:val="en-US"/>
        </w:rPr>
      </w:pPr>
    </w:p>
    <w:p w:rsidR="0022025D" w:rsidRDefault="0022025D" w:rsidP="0022025D">
      <w:pPr>
        <w:ind w:left="360"/>
        <w:jc w:val="both"/>
        <w:rPr>
          <w:rFonts w:ascii="Arial Black" w:hAnsi="Arial Black"/>
          <w:b/>
          <w:sz w:val="20"/>
          <w:szCs w:val="20"/>
          <w:lang w:val="en-US"/>
        </w:rPr>
      </w:pPr>
    </w:p>
    <w:p w:rsidR="0022025D" w:rsidRPr="00DD2586" w:rsidRDefault="0022025D" w:rsidP="0022025D">
      <w:pPr>
        <w:ind w:left="360"/>
        <w:jc w:val="both"/>
        <w:rPr>
          <w:rFonts w:ascii="Arial Black" w:hAnsi="Arial Black"/>
          <w:b/>
          <w:sz w:val="20"/>
          <w:szCs w:val="20"/>
          <w:lang w:val="en-US"/>
        </w:rPr>
      </w:pPr>
    </w:p>
    <w:p w:rsidR="0022025D" w:rsidRDefault="0022025D" w:rsidP="0022025D">
      <w:pPr>
        <w:jc w:val="both"/>
        <w:rPr>
          <w:rFonts w:ascii="Arial Black" w:hAnsi="Arial Black"/>
          <w:b/>
          <w:sz w:val="20"/>
          <w:szCs w:val="20"/>
        </w:rPr>
      </w:pPr>
      <w:r w:rsidRPr="00CD5B2B">
        <w:rPr>
          <w:rFonts w:ascii="Arial Black" w:hAnsi="Arial Black"/>
          <w:b/>
          <w:sz w:val="20"/>
          <w:szCs w:val="20"/>
        </w:rPr>
        <w:t>16. Πόσα λεφτά ε</w:t>
      </w:r>
      <w:r>
        <w:rPr>
          <w:rFonts w:ascii="Arial Black" w:hAnsi="Arial Black"/>
          <w:b/>
          <w:sz w:val="20"/>
          <w:szCs w:val="20"/>
        </w:rPr>
        <w:t xml:space="preserve">ίστε διατεθειμένος να πληρώσετε </w:t>
      </w:r>
      <w:r w:rsidRPr="00CD5B2B">
        <w:rPr>
          <w:rFonts w:ascii="Arial Black" w:hAnsi="Arial Black"/>
          <w:b/>
          <w:sz w:val="20"/>
          <w:szCs w:val="20"/>
        </w:rPr>
        <w:t>για ένα ΕΓΔ ον</w:t>
      </w:r>
      <w:r>
        <w:rPr>
          <w:rFonts w:ascii="Arial Black" w:hAnsi="Arial Black"/>
          <w:b/>
          <w:sz w:val="20"/>
          <w:szCs w:val="20"/>
        </w:rPr>
        <w:t xml:space="preserve">ομαστικής </w:t>
      </w:r>
      <w:r>
        <w:rPr>
          <w:rFonts w:ascii="Arial Black" w:hAnsi="Arial Black"/>
          <w:b/>
          <w:sz w:val="20"/>
          <w:szCs w:val="20"/>
          <w:lang w:val="en-US"/>
        </w:rPr>
        <w:t>a</w:t>
      </w:r>
      <w:proofErr w:type="spellStart"/>
      <w:r>
        <w:rPr>
          <w:rFonts w:ascii="Arial Black" w:hAnsi="Arial Black"/>
          <w:b/>
          <w:sz w:val="20"/>
          <w:szCs w:val="20"/>
        </w:rPr>
        <w:t>ξίας</w:t>
      </w:r>
      <w:proofErr w:type="spellEnd"/>
      <w:r>
        <w:rPr>
          <w:rFonts w:ascii="Arial Black" w:hAnsi="Arial Black"/>
          <w:b/>
          <w:sz w:val="20"/>
          <w:szCs w:val="20"/>
        </w:rPr>
        <w:t xml:space="preserve"> $50000 που λήγει </w:t>
      </w:r>
      <w:r w:rsidRPr="00CD5B2B">
        <w:rPr>
          <w:rFonts w:ascii="Arial Black" w:hAnsi="Arial Black"/>
          <w:b/>
          <w:sz w:val="20"/>
          <w:szCs w:val="20"/>
        </w:rPr>
        <w:t>σε 40 ημέρες</w:t>
      </w:r>
      <w:r>
        <w:rPr>
          <w:rFonts w:ascii="Arial Black" w:hAnsi="Arial Black"/>
          <w:b/>
          <w:sz w:val="20"/>
          <w:szCs w:val="20"/>
        </w:rPr>
        <w:t xml:space="preserve"> όταν η απόδοση ενός αξιόγραφου </w:t>
      </w:r>
      <w:r w:rsidRPr="00CD5B2B">
        <w:rPr>
          <w:rFonts w:ascii="Arial Black" w:hAnsi="Arial Black"/>
          <w:b/>
          <w:sz w:val="20"/>
          <w:szCs w:val="20"/>
        </w:rPr>
        <w:t>ανάλογου κινδύνου είναι 4% ετησίως;</w:t>
      </w:r>
    </w:p>
    <w:p w:rsidR="0022025D" w:rsidRDefault="0022025D" w:rsidP="0022025D">
      <w:pPr>
        <w:ind w:left="360"/>
        <w:jc w:val="both"/>
      </w:pPr>
      <w:r>
        <w:rPr>
          <w:noProof/>
        </w:rPr>
        <w:lastRenderedPageBreak/>
        <w:drawing>
          <wp:inline distT="0" distB="0" distL="0" distR="0">
            <wp:extent cx="1664335" cy="591185"/>
            <wp:effectExtent l="0" t="0" r="0" b="0"/>
            <wp:docPr id="1" name="Εικόνα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4335" cy="591185"/>
                    </a:xfrm>
                    <a:prstGeom prst="rect">
                      <a:avLst/>
                    </a:prstGeom>
                    <a:noFill/>
                  </pic:spPr>
                </pic:pic>
              </a:graphicData>
            </a:graphic>
          </wp:inline>
        </w:drawing>
      </w:r>
    </w:p>
    <w:p w:rsidR="0022025D" w:rsidRPr="00575666" w:rsidRDefault="0022025D" w:rsidP="0022025D">
      <w:pPr>
        <w:ind w:left="360"/>
        <w:jc w:val="both"/>
        <w:rPr>
          <w:rFonts w:ascii="Arial Black" w:hAnsi="Arial Black"/>
          <w:b/>
          <w:sz w:val="20"/>
          <w:szCs w:val="20"/>
        </w:rPr>
      </w:pPr>
      <w:r>
        <w:rPr>
          <w:lang w:val="en-US"/>
        </w:rPr>
        <w:t>P</w:t>
      </w:r>
      <w:r w:rsidRPr="004B4CB5">
        <w:t xml:space="preserve">= 50.000- (50.000*0.04*40/365)= </w:t>
      </w:r>
      <w:r w:rsidRPr="00DA010A">
        <w:t>$</w:t>
      </w:r>
      <w:r w:rsidRPr="00575666">
        <w:t>49.780</w:t>
      </w:r>
      <w:proofErr w:type="gramStart"/>
      <w:r w:rsidRPr="00575666">
        <w:t>,82</w:t>
      </w:r>
      <w:proofErr w:type="gramEnd"/>
    </w:p>
    <w:p w:rsidR="0022025D" w:rsidRDefault="0022025D" w:rsidP="0022025D">
      <w:pPr>
        <w:ind w:left="360"/>
        <w:jc w:val="both"/>
        <w:rPr>
          <w:rFonts w:ascii="Arial Black" w:hAnsi="Arial Black"/>
          <w:b/>
          <w:sz w:val="20"/>
          <w:szCs w:val="20"/>
        </w:rPr>
      </w:pPr>
    </w:p>
    <w:p w:rsidR="0022025D" w:rsidRDefault="0022025D" w:rsidP="0022025D">
      <w:pPr>
        <w:jc w:val="both"/>
        <w:rPr>
          <w:rFonts w:ascii="Arial Black" w:hAnsi="Arial Black"/>
          <w:b/>
          <w:sz w:val="20"/>
          <w:szCs w:val="20"/>
        </w:rPr>
      </w:pPr>
      <w:r w:rsidRPr="00CD5B2B">
        <w:rPr>
          <w:rFonts w:ascii="Arial Black" w:hAnsi="Arial Black"/>
          <w:b/>
          <w:sz w:val="20"/>
          <w:szCs w:val="20"/>
        </w:rPr>
        <w:t>17. Περιγράψτε πως θα υπολογίσουμε την απόδοση</w:t>
      </w:r>
      <w:r w:rsidRPr="001F2317">
        <w:rPr>
          <w:rFonts w:ascii="Arial Black" w:hAnsi="Arial Black"/>
          <w:b/>
          <w:sz w:val="20"/>
          <w:szCs w:val="20"/>
        </w:rPr>
        <w:t xml:space="preserve"> </w:t>
      </w:r>
      <w:r w:rsidRPr="00CD5B2B">
        <w:rPr>
          <w:rFonts w:ascii="Arial Black" w:hAnsi="Arial Black"/>
          <w:b/>
          <w:sz w:val="20"/>
          <w:szCs w:val="20"/>
        </w:rPr>
        <w:t>στη λήξη ενός</w:t>
      </w:r>
      <w:r>
        <w:rPr>
          <w:rFonts w:ascii="Arial Black" w:hAnsi="Arial Black"/>
          <w:b/>
          <w:sz w:val="20"/>
          <w:szCs w:val="20"/>
        </w:rPr>
        <w:t xml:space="preserve"> 18μηνου πιστοποιητικού καταθέ</w:t>
      </w:r>
      <w:r w:rsidRPr="00CD5B2B">
        <w:rPr>
          <w:rFonts w:ascii="Arial Black" w:hAnsi="Arial Black"/>
          <w:b/>
          <w:sz w:val="20"/>
          <w:szCs w:val="20"/>
        </w:rPr>
        <w:t xml:space="preserve">σεων σε </w:t>
      </w:r>
      <w:proofErr w:type="spellStart"/>
      <w:r w:rsidRPr="00CD5B2B">
        <w:rPr>
          <w:rFonts w:ascii="Arial Black" w:hAnsi="Arial Black"/>
          <w:b/>
          <w:sz w:val="20"/>
          <w:szCs w:val="20"/>
        </w:rPr>
        <w:t>Ευ</w:t>
      </w:r>
      <w:r>
        <w:rPr>
          <w:rFonts w:ascii="Arial Black" w:hAnsi="Arial Black"/>
          <w:b/>
          <w:sz w:val="20"/>
          <w:szCs w:val="20"/>
        </w:rPr>
        <w:t>ρωκαναδικά</w:t>
      </w:r>
      <w:proofErr w:type="spellEnd"/>
      <w:r>
        <w:rPr>
          <w:rFonts w:ascii="Arial Black" w:hAnsi="Arial Black"/>
          <w:b/>
          <w:sz w:val="20"/>
          <w:szCs w:val="20"/>
        </w:rPr>
        <w:t xml:space="preserve"> δολάρια που πωλείται </w:t>
      </w:r>
      <w:r w:rsidRPr="00CD5B2B">
        <w:rPr>
          <w:rFonts w:ascii="Arial Black" w:hAnsi="Arial Black"/>
          <w:b/>
          <w:sz w:val="20"/>
          <w:szCs w:val="20"/>
        </w:rPr>
        <w:t xml:space="preserve">στη τιμή των </w:t>
      </w:r>
      <w:r>
        <w:rPr>
          <w:rFonts w:ascii="Arial Black" w:hAnsi="Arial Black"/>
          <w:b/>
          <w:sz w:val="20"/>
          <w:szCs w:val="20"/>
        </w:rPr>
        <w:t xml:space="preserve">99 με ετήσιο επιτόκιο 8% και οι </w:t>
      </w:r>
      <w:r w:rsidRPr="00CD5B2B">
        <w:rPr>
          <w:rFonts w:ascii="Arial Black" w:hAnsi="Arial Black"/>
          <w:b/>
          <w:sz w:val="20"/>
          <w:szCs w:val="20"/>
        </w:rPr>
        <w:t>τόκοι καταβάλλονται κάθε 6 μήνες;</w:t>
      </w:r>
    </w:p>
    <w:p w:rsidR="0022025D" w:rsidRPr="00B10D9E" w:rsidRDefault="0022025D" w:rsidP="0022025D">
      <w:pPr>
        <w:jc w:val="both"/>
      </w:pPr>
      <w:r>
        <w:t>Σ</w:t>
      </w:r>
      <w:r w:rsidRPr="00B10D9E">
        <w:t>την περίπτωση των πιστοποιητικών καταθέσε</w:t>
      </w:r>
      <w:r>
        <w:t>ων και στα γραμμάτια κυμαινόμε</w:t>
      </w:r>
      <w:r w:rsidRPr="00B10D9E">
        <w:t xml:space="preserve">νου επιτοκίου εφαρμόζουμε το λεγόμενο ισοδύναμο </w:t>
      </w:r>
      <w:r>
        <w:t xml:space="preserve">απόδοσης ομολόγου ή απόδοση στη </w:t>
      </w:r>
      <w:r w:rsidRPr="00B10D9E">
        <w:t>λήξη (</w:t>
      </w:r>
      <w:proofErr w:type="spellStart"/>
      <w:r w:rsidRPr="00B10D9E">
        <w:t>yield</w:t>
      </w:r>
      <w:proofErr w:type="spellEnd"/>
      <w:r w:rsidRPr="00B10D9E">
        <w:t xml:space="preserve"> </w:t>
      </w:r>
      <w:proofErr w:type="spellStart"/>
      <w:r w:rsidRPr="00B10D9E">
        <w:t>to</w:t>
      </w:r>
      <w:proofErr w:type="spellEnd"/>
      <w:r w:rsidRPr="00B10D9E">
        <w:t xml:space="preserve"> </w:t>
      </w:r>
      <w:proofErr w:type="spellStart"/>
      <w:r w:rsidRPr="00B10D9E">
        <w:t>maturity</w:t>
      </w:r>
      <w:proofErr w:type="spellEnd"/>
      <w:r w:rsidRPr="00B10D9E">
        <w:t>). Η απόδοση στην λήξη είναι το ε</w:t>
      </w:r>
      <w:r>
        <w:t xml:space="preserve">πιτόκιο εκείνο που εξισώνει την </w:t>
      </w:r>
      <w:r w:rsidRPr="00B10D9E">
        <w:t xml:space="preserve">παρούσα αξία των μελλοντικών τόκων και κεφαλαίου </w:t>
      </w:r>
      <w:r>
        <w:t xml:space="preserve">με την τρέχουσα τιμή αγοράς του </w:t>
      </w:r>
      <w:r w:rsidRPr="00B10D9E">
        <w:t>τίτλου.</w:t>
      </w:r>
    </w:p>
    <w:p w:rsidR="0022025D" w:rsidRPr="00B10D9E" w:rsidRDefault="0022025D" w:rsidP="0022025D">
      <w:pPr>
        <w:ind w:left="360"/>
        <w:jc w:val="both"/>
      </w:pPr>
      <w:r w:rsidRPr="00B10D9E">
        <w:rPr>
          <w:noProof/>
        </w:rPr>
        <w:drawing>
          <wp:inline distT="0" distB="0" distL="0" distR="0">
            <wp:extent cx="2889250" cy="574040"/>
            <wp:effectExtent l="0" t="0" r="6350" b="0"/>
            <wp:docPr id="191" name="Εικόνα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9250" cy="574040"/>
                    </a:xfrm>
                    <a:prstGeom prst="rect">
                      <a:avLst/>
                    </a:prstGeom>
                    <a:noFill/>
                    <a:ln>
                      <a:noFill/>
                    </a:ln>
                  </pic:spPr>
                </pic:pic>
              </a:graphicData>
            </a:graphic>
          </wp:inline>
        </w:drawing>
      </w:r>
    </w:p>
    <w:p w:rsidR="0022025D" w:rsidRPr="00B10D9E" w:rsidRDefault="0022025D" w:rsidP="0022025D">
      <w:pPr>
        <w:ind w:left="360"/>
        <w:jc w:val="both"/>
      </w:pPr>
    </w:p>
    <w:p w:rsidR="0022025D" w:rsidRPr="00B10D9E" w:rsidRDefault="0022025D" w:rsidP="0022025D">
      <w:pPr>
        <w:jc w:val="both"/>
      </w:pPr>
      <w:r w:rsidRPr="00B10D9E">
        <w:t>Όπου, P είναι η τρέχουσα αγοραία τιμή του τίτλου, C είναι το ποσό των τόκων (τοκο</w:t>
      </w:r>
      <w:r>
        <w:t>με</w:t>
      </w:r>
      <w:r w:rsidRPr="00B10D9E">
        <w:t>ρίδια) που καταβάλλεται ετησίως, n ο αριθμός των ετ</w:t>
      </w:r>
      <w:r>
        <w:t xml:space="preserve">ών που απομένουν ως τη λήξη και </w:t>
      </w:r>
      <w:r w:rsidRPr="00B10D9E">
        <w:t>FV η ονομαστική αξία του τίτλου.</w:t>
      </w:r>
    </w:p>
    <w:p w:rsidR="0022025D" w:rsidRPr="00B10D9E" w:rsidRDefault="0022025D" w:rsidP="0022025D">
      <w:pPr>
        <w:jc w:val="both"/>
      </w:pPr>
      <w:r w:rsidRPr="00B10D9E">
        <w:t>Στην περίπτωση όπου οι τόκοι καταβάλλονται m φορ</w:t>
      </w:r>
      <w:r>
        <w:t xml:space="preserve">ές το χρόνο (συνήθως κάθε 3 και </w:t>
      </w:r>
      <w:r w:rsidRPr="00B10D9E">
        <w:t xml:space="preserve">κάθε 6 μήνες στις </w:t>
      </w:r>
      <w:proofErr w:type="spellStart"/>
      <w:r w:rsidRPr="00B10D9E">
        <w:t>ευρωκαταθέσεις</w:t>
      </w:r>
      <w:proofErr w:type="spellEnd"/>
      <w:r w:rsidRPr="00B10D9E">
        <w:t xml:space="preserve"> και στα γραμμάτια κυμαι</w:t>
      </w:r>
      <w:r>
        <w:t xml:space="preserve">νόμενου επιτοκίου), ο τύπος </w:t>
      </w:r>
      <w:r w:rsidRPr="00B10D9E">
        <w:t>τροποποιείται:</w:t>
      </w:r>
    </w:p>
    <w:p w:rsidR="0022025D" w:rsidRPr="00B10D9E" w:rsidRDefault="0022025D" w:rsidP="0022025D">
      <w:pPr>
        <w:jc w:val="both"/>
      </w:pPr>
      <w:r w:rsidRPr="00B10D9E">
        <w:rPr>
          <w:noProof/>
        </w:rPr>
        <w:drawing>
          <wp:inline distT="0" distB="0" distL="0" distR="0">
            <wp:extent cx="3803650" cy="1148080"/>
            <wp:effectExtent l="0" t="0" r="6350" b="0"/>
            <wp:docPr id="192" name="Εικόνα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0" cy="1148080"/>
                    </a:xfrm>
                    <a:prstGeom prst="rect">
                      <a:avLst/>
                    </a:prstGeom>
                    <a:noFill/>
                    <a:ln>
                      <a:noFill/>
                    </a:ln>
                  </pic:spPr>
                </pic:pic>
              </a:graphicData>
            </a:graphic>
          </wp:inline>
        </w:drawing>
      </w:r>
    </w:p>
    <w:p w:rsidR="0022025D" w:rsidRPr="00B10D9E" w:rsidRDefault="0022025D" w:rsidP="0022025D">
      <w:pPr>
        <w:jc w:val="both"/>
      </w:pPr>
      <w:r>
        <w:t>Π</w:t>
      </w:r>
      <w:r w:rsidRPr="00B10D9E">
        <w:t xml:space="preserve">ροκειμένου να βρούμε ποια είναι </w:t>
      </w:r>
      <w:r>
        <w:t xml:space="preserve">η απόδοση στη λήξη ενός 18μηνου </w:t>
      </w:r>
      <w:r w:rsidRPr="00B10D9E">
        <w:t>πιστοποιητικού καταθέσεων σε ευρωδολάρια που πωλ</w:t>
      </w:r>
      <w:r>
        <w:t>είται στη τιμή των 99 με ετήσιο επιτόκιο 8</w:t>
      </w:r>
      <w:r w:rsidRPr="00B10D9E">
        <w:t>% κ</w:t>
      </w:r>
      <w:r>
        <w:t>αι οι τόκοι καταβάλλονται κάθε 6</w:t>
      </w:r>
      <w:r w:rsidRPr="00B10D9E">
        <w:t xml:space="preserve"> μήνες</w:t>
      </w:r>
      <w:r>
        <w:t xml:space="preserve">, εργαζόμαστε ως εξής. Πρώτα </w:t>
      </w:r>
      <w:r w:rsidRPr="00B10D9E">
        <w:t>καθορίζουμε τον αριθμό περιόδων καταβολής τόκ</w:t>
      </w:r>
      <w:r>
        <w:t xml:space="preserve">ων m *n = 2 *(1,5) αφού πληρώνει 2 </w:t>
      </w:r>
      <w:r w:rsidRPr="00B10D9E">
        <w:t>φορές το χρόνο για 18 μήνες δηλ. 1,5 χρόνια. Στη σ</w:t>
      </w:r>
      <w:r>
        <w:t xml:space="preserve">υνέχεια και χρησιμοποιώντας ένα </w:t>
      </w:r>
      <w:r w:rsidRPr="00B10D9E">
        <w:t>λογιστικό φύλλο βρίσκουμε το i που ικανοποιεί την ακόλουθη εξίσωση:</w:t>
      </w:r>
    </w:p>
    <w:p w:rsidR="0022025D" w:rsidRPr="00E73158" w:rsidRDefault="0022025D" w:rsidP="0022025D">
      <w:pPr>
        <w:jc w:val="both"/>
      </w:pPr>
      <w:r w:rsidRPr="00E73158">
        <w:t>99=    (8/2)/ (1+</w:t>
      </w:r>
      <w:proofErr w:type="spellStart"/>
      <w:r>
        <w:rPr>
          <w:lang w:val="en-US"/>
        </w:rPr>
        <w:t>i</w:t>
      </w:r>
      <w:proofErr w:type="spellEnd"/>
      <w:r w:rsidRPr="00E73158">
        <w:t>/2)   +    (8/2)/ (1+</w:t>
      </w:r>
      <w:proofErr w:type="spellStart"/>
      <w:r w:rsidRPr="00A8654E">
        <w:rPr>
          <w:lang w:val="en-US"/>
        </w:rPr>
        <w:t>i</w:t>
      </w:r>
      <w:proofErr w:type="spellEnd"/>
      <w:r w:rsidRPr="00E73158">
        <w:t xml:space="preserve">/2) </w:t>
      </w:r>
      <w:r w:rsidRPr="00E73158">
        <w:rPr>
          <w:vertAlign w:val="superscript"/>
        </w:rPr>
        <w:t xml:space="preserve">2     </w:t>
      </w:r>
      <w:r w:rsidRPr="00E73158">
        <w:t>+   (8/2)/ (1+</w:t>
      </w:r>
      <w:proofErr w:type="spellStart"/>
      <w:r w:rsidRPr="00A8654E">
        <w:rPr>
          <w:lang w:val="en-US"/>
        </w:rPr>
        <w:t>i</w:t>
      </w:r>
      <w:proofErr w:type="spellEnd"/>
      <w:r w:rsidRPr="00E73158">
        <w:t>/2)</w:t>
      </w:r>
      <w:r w:rsidRPr="00E73158">
        <w:rPr>
          <w:sz w:val="28"/>
          <w:vertAlign w:val="superscript"/>
        </w:rPr>
        <w:t xml:space="preserve">3    </w:t>
      </w:r>
      <w:r w:rsidRPr="00E73158">
        <w:rPr>
          <w:sz w:val="28"/>
        </w:rPr>
        <w:t xml:space="preserve"> </w:t>
      </w:r>
      <w:r w:rsidRPr="00E73158">
        <w:t>+  100*(8/2)/ (1+</w:t>
      </w:r>
      <w:proofErr w:type="spellStart"/>
      <w:r w:rsidRPr="00A8654E">
        <w:rPr>
          <w:lang w:val="en-US"/>
        </w:rPr>
        <w:t>i</w:t>
      </w:r>
      <w:proofErr w:type="spellEnd"/>
      <w:r w:rsidRPr="00E73158">
        <w:t>/2)</w:t>
      </w:r>
      <w:r w:rsidRPr="00E73158">
        <w:rPr>
          <w:vertAlign w:val="superscript"/>
        </w:rPr>
        <w:t xml:space="preserve">3 </w:t>
      </w:r>
      <w:r w:rsidRPr="00E73158">
        <w:t xml:space="preserve">    </w:t>
      </w:r>
    </w:p>
    <w:p w:rsidR="0022025D" w:rsidRDefault="0022025D" w:rsidP="0022025D">
      <w:pPr>
        <w:ind w:left="360"/>
        <w:jc w:val="both"/>
      </w:pPr>
      <w:r>
        <w:t>Και λύνουμε ως προς το προεξοφλητικό επιτόκιο με την βοήθεια του Η/Υ.</w:t>
      </w:r>
    </w:p>
    <w:p w:rsidR="0022025D" w:rsidRDefault="0022025D" w:rsidP="0022025D">
      <w:pPr>
        <w:ind w:left="360"/>
        <w:jc w:val="both"/>
      </w:pPr>
    </w:p>
    <w:p w:rsidR="0022025D" w:rsidRDefault="0022025D" w:rsidP="0022025D">
      <w:pPr>
        <w:ind w:left="360"/>
        <w:jc w:val="both"/>
      </w:pPr>
    </w:p>
    <w:p w:rsidR="0022025D" w:rsidRDefault="0022025D" w:rsidP="0022025D">
      <w:pPr>
        <w:jc w:val="both"/>
        <w:rPr>
          <w:rFonts w:ascii="Arial Black" w:hAnsi="Arial Black"/>
          <w:b/>
          <w:sz w:val="20"/>
          <w:szCs w:val="20"/>
        </w:rPr>
      </w:pPr>
      <w:r w:rsidRPr="00CD5B2B">
        <w:rPr>
          <w:rFonts w:ascii="Arial Black" w:hAnsi="Arial Black"/>
          <w:b/>
          <w:sz w:val="20"/>
          <w:szCs w:val="20"/>
        </w:rPr>
        <w:t>18. Αν μια</w:t>
      </w:r>
      <w:r>
        <w:rPr>
          <w:rFonts w:ascii="Arial Black" w:hAnsi="Arial Black"/>
          <w:b/>
          <w:sz w:val="20"/>
          <w:szCs w:val="20"/>
        </w:rPr>
        <w:t xml:space="preserve"> τράπεζα συμφωνήσει να αγοράσει </w:t>
      </w:r>
      <w:r w:rsidRPr="00CD5B2B">
        <w:rPr>
          <w:rFonts w:ascii="Arial Black" w:hAnsi="Arial Black"/>
          <w:b/>
          <w:sz w:val="20"/>
          <w:szCs w:val="20"/>
        </w:rPr>
        <w:t>$100000000 ΕΓ</w:t>
      </w:r>
      <w:r>
        <w:rPr>
          <w:rFonts w:ascii="Arial Black" w:hAnsi="Arial Black"/>
          <w:b/>
          <w:sz w:val="20"/>
          <w:szCs w:val="20"/>
        </w:rPr>
        <w:t xml:space="preserve">Δ με λήξη σε 60 ημέρες στη τιμή </w:t>
      </w:r>
      <w:r w:rsidRPr="00CD5B2B">
        <w:rPr>
          <w:rFonts w:ascii="Arial Black" w:hAnsi="Arial Black"/>
          <w:b/>
          <w:sz w:val="20"/>
          <w:szCs w:val="20"/>
        </w:rPr>
        <w:t>των $993467</w:t>
      </w:r>
      <w:r>
        <w:rPr>
          <w:rFonts w:ascii="Arial Black" w:hAnsi="Arial Black"/>
          <w:b/>
          <w:sz w:val="20"/>
          <w:szCs w:val="20"/>
        </w:rPr>
        <w:t xml:space="preserve">60 και να τα ξανά πουλήσει στον </w:t>
      </w:r>
      <w:r w:rsidRPr="00CD5B2B">
        <w:rPr>
          <w:rFonts w:ascii="Arial Black" w:hAnsi="Arial Black"/>
          <w:b/>
          <w:sz w:val="20"/>
          <w:szCs w:val="20"/>
        </w:rPr>
        <w:t>κάτοχο τους</w:t>
      </w:r>
      <w:r>
        <w:rPr>
          <w:rFonts w:ascii="Arial Black" w:hAnsi="Arial Black"/>
          <w:b/>
          <w:sz w:val="20"/>
          <w:szCs w:val="20"/>
        </w:rPr>
        <w:t xml:space="preserve"> μέσα σε 10 ημέρες στη τιμή των </w:t>
      </w:r>
      <w:r w:rsidRPr="00CD5B2B">
        <w:rPr>
          <w:rFonts w:ascii="Arial Black" w:hAnsi="Arial Black"/>
          <w:b/>
          <w:sz w:val="20"/>
          <w:szCs w:val="20"/>
        </w:rPr>
        <w:t>$99455040, π</w:t>
      </w:r>
      <w:r>
        <w:rPr>
          <w:rFonts w:ascii="Arial Black" w:hAnsi="Arial Black"/>
          <w:b/>
          <w:sz w:val="20"/>
          <w:szCs w:val="20"/>
        </w:rPr>
        <w:t>οια θα είναι η απόδοση συμφωνί</w:t>
      </w:r>
      <w:r w:rsidRPr="00CD5B2B">
        <w:rPr>
          <w:rFonts w:ascii="Arial Black" w:hAnsi="Arial Black"/>
          <w:b/>
          <w:sz w:val="20"/>
          <w:szCs w:val="20"/>
        </w:rPr>
        <w:t>ας επαναγοράς (</w:t>
      </w:r>
      <w:proofErr w:type="spellStart"/>
      <w:r w:rsidRPr="00CD5B2B">
        <w:rPr>
          <w:rFonts w:ascii="Arial Black" w:hAnsi="Arial Black"/>
          <w:b/>
          <w:sz w:val="20"/>
          <w:szCs w:val="20"/>
        </w:rPr>
        <w:t>repo</w:t>
      </w:r>
      <w:proofErr w:type="spellEnd"/>
      <w:r w:rsidRPr="00CD5B2B">
        <w:rPr>
          <w:rFonts w:ascii="Arial Black" w:hAnsi="Arial Black"/>
          <w:b/>
          <w:sz w:val="20"/>
          <w:szCs w:val="20"/>
        </w:rPr>
        <w:t xml:space="preserve"> </w:t>
      </w:r>
      <w:proofErr w:type="spellStart"/>
      <w:r w:rsidRPr="00CD5B2B">
        <w:rPr>
          <w:rFonts w:ascii="Arial Black" w:hAnsi="Arial Black"/>
          <w:b/>
          <w:sz w:val="20"/>
          <w:szCs w:val="20"/>
        </w:rPr>
        <w:t>rate</w:t>
      </w:r>
      <w:proofErr w:type="spellEnd"/>
      <w:r w:rsidRPr="00CD5B2B">
        <w:rPr>
          <w:rFonts w:ascii="Arial Black" w:hAnsi="Arial Black"/>
          <w:b/>
          <w:sz w:val="20"/>
          <w:szCs w:val="20"/>
        </w:rPr>
        <w:t>);</w:t>
      </w:r>
    </w:p>
    <w:p w:rsidR="0022025D" w:rsidRPr="004B4CB5" w:rsidRDefault="0022025D" w:rsidP="0022025D">
      <w:pPr>
        <w:ind w:left="360"/>
        <w:jc w:val="both"/>
      </w:pPr>
      <w:r>
        <w:rPr>
          <w:lang w:val="en-US"/>
        </w:rPr>
        <w:t>t</w:t>
      </w:r>
      <w:r w:rsidRPr="004B4CB5">
        <w:t xml:space="preserve"> = 10</w:t>
      </w:r>
    </w:p>
    <w:p w:rsidR="0022025D" w:rsidRPr="00575666" w:rsidRDefault="0022025D" w:rsidP="0022025D">
      <w:pPr>
        <w:ind w:left="360"/>
        <w:jc w:val="both"/>
      </w:pPr>
      <w:r>
        <w:rPr>
          <w:lang w:val="en-US"/>
        </w:rPr>
        <w:t>r</w:t>
      </w:r>
      <w:r w:rsidRPr="004B4CB5">
        <w:t xml:space="preserve"> = [(99455040 - 99346760)/ 99346760] * 365/10 = </w:t>
      </w:r>
      <w:r w:rsidRPr="00575666">
        <w:t>0.039782</w:t>
      </w:r>
    </w:p>
    <w:p w:rsidR="0022025D" w:rsidRPr="00575666" w:rsidRDefault="0022025D" w:rsidP="0022025D">
      <w:pPr>
        <w:ind w:left="360"/>
        <w:jc w:val="both"/>
        <w:rPr>
          <w:rFonts w:ascii="Arial Black" w:hAnsi="Arial Black"/>
          <w:b/>
          <w:sz w:val="20"/>
          <w:szCs w:val="20"/>
        </w:rPr>
      </w:pPr>
    </w:p>
    <w:p w:rsidR="0022025D" w:rsidRPr="00FA6FE4" w:rsidRDefault="0022025D">
      <w:pPr>
        <w:rPr>
          <w:lang w:val="en-US"/>
        </w:rPr>
      </w:pPr>
    </w:p>
    <w:sectPr w:rsidR="0022025D" w:rsidRPr="00FA6FE4" w:rsidSect="00B43F72">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81" w:rsidRDefault="00F71981" w:rsidP="00FA6FE4">
      <w:r>
        <w:separator/>
      </w:r>
    </w:p>
  </w:endnote>
  <w:endnote w:type="continuationSeparator" w:id="0">
    <w:p w:rsidR="00F71981" w:rsidRDefault="00F71981" w:rsidP="00FA6F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719"/>
      <w:docPartObj>
        <w:docPartGallery w:val="Page Numbers (Bottom of Page)"/>
        <w:docPartUnique/>
      </w:docPartObj>
    </w:sdtPr>
    <w:sdtContent>
      <w:p w:rsidR="00FA6FE4" w:rsidRDefault="00FA6FE4">
        <w:pPr>
          <w:pStyle w:val="a5"/>
          <w:jc w:val="right"/>
        </w:pPr>
        <w:fldSimple w:instr=" PAGE   \* MERGEFORMAT ">
          <w:r w:rsidR="00E47E0E">
            <w:rPr>
              <w:noProof/>
            </w:rPr>
            <w:t>7</w:t>
          </w:r>
        </w:fldSimple>
      </w:p>
    </w:sdtContent>
  </w:sdt>
  <w:p w:rsidR="00FA6FE4" w:rsidRDefault="00FA6F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81" w:rsidRDefault="00F71981" w:rsidP="00FA6FE4">
      <w:r>
        <w:separator/>
      </w:r>
    </w:p>
  </w:footnote>
  <w:footnote w:type="continuationSeparator" w:id="0">
    <w:p w:rsidR="00F71981" w:rsidRDefault="00F71981" w:rsidP="00FA6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112FB"/>
    <w:rsid w:val="0022025D"/>
    <w:rsid w:val="00690E8D"/>
    <w:rsid w:val="007454FD"/>
    <w:rsid w:val="007F39B1"/>
    <w:rsid w:val="008112FB"/>
    <w:rsid w:val="00B43F72"/>
    <w:rsid w:val="00C5319D"/>
    <w:rsid w:val="00E47E0E"/>
    <w:rsid w:val="00F71981"/>
    <w:rsid w:val="00FA6F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F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2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FA6FE4"/>
    <w:pPr>
      <w:tabs>
        <w:tab w:val="center" w:pos="4153"/>
        <w:tab w:val="right" w:pos="8306"/>
      </w:tabs>
    </w:pPr>
  </w:style>
  <w:style w:type="character" w:customStyle="1" w:styleId="Char">
    <w:name w:val="Κεφαλίδα Char"/>
    <w:basedOn w:val="a0"/>
    <w:link w:val="a4"/>
    <w:uiPriority w:val="99"/>
    <w:semiHidden/>
    <w:rsid w:val="00FA6FE4"/>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FA6FE4"/>
    <w:pPr>
      <w:tabs>
        <w:tab w:val="center" w:pos="4153"/>
        <w:tab w:val="right" w:pos="8306"/>
      </w:tabs>
    </w:pPr>
  </w:style>
  <w:style w:type="character" w:customStyle="1" w:styleId="Char0">
    <w:name w:val="Υποσέλιδο Char"/>
    <w:basedOn w:val="a0"/>
    <w:link w:val="a5"/>
    <w:uiPriority w:val="99"/>
    <w:rsid w:val="00FA6FE4"/>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22025D"/>
    <w:rPr>
      <w:rFonts w:ascii="Tahoma" w:hAnsi="Tahoma" w:cs="Tahoma"/>
      <w:sz w:val="16"/>
      <w:szCs w:val="16"/>
    </w:rPr>
  </w:style>
  <w:style w:type="character" w:customStyle="1" w:styleId="Char1">
    <w:name w:val="Κείμενο πλαισίου Char"/>
    <w:basedOn w:val="a0"/>
    <w:link w:val="a6"/>
    <w:uiPriority w:val="99"/>
    <w:semiHidden/>
    <w:rsid w:val="0022025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2237</Words>
  <Characters>12086</Characters>
  <Application>Microsoft Office Word</Application>
  <DocSecurity>0</DocSecurity>
  <Lines>100</Lines>
  <Paragraphs>28</Paragraphs>
  <ScaleCrop>false</ScaleCrop>
  <Company>Hewlett-Packard</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2020-04-05T10:19:00Z</dcterms:created>
  <dcterms:modified xsi:type="dcterms:W3CDTF">2020-04-05T10:39:00Z</dcterms:modified>
</cp:coreProperties>
</file>