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D46990" w14:textId="4649410A" w:rsidR="0064588C" w:rsidRPr="000C014E" w:rsidRDefault="00401F7F">
      <w:pPr>
        <w:rPr>
          <w:rFonts w:ascii="Times New Roman" w:hAnsi="Times New Roman" w:cs="Times New Roman"/>
          <w:sz w:val="28"/>
          <w:szCs w:val="28"/>
          <w:lang w:val="en-US"/>
        </w:rPr>
      </w:pPr>
      <w:r w:rsidRPr="00401F7F">
        <w:rPr>
          <w:rFonts w:ascii="Bookman Old Style" w:eastAsia="Calibri" w:hAnsi="Bookman Old Style"/>
          <w:color w:val="44546A" w:themeColor="text2"/>
          <w:kern w:val="24"/>
          <w:sz w:val="28"/>
          <w:szCs w:val="28"/>
          <w:lang w:val="en-US"/>
        </w:rPr>
        <w:t>Fischer-Lichte, Erika. The Routledge Introduction to Theatre and Performance Studies, Taylor and Francis, 2014 (</w:t>
      </w:r>
      <w:r w:rsidRPr="00401F7F">
        <w:rPr>
          <w:rFonts w:ascii="Bookman Old Style" w:eastAsia="Calibri" w:hAnsi="Bookman Old Style"/>
          <w:color w:val="44546A" w:themeColor="text2"/>
          <w:kern w:val="24"/>
          <w:sz w:val="28"/>
          <w:szCs w:val="28"/>
        </w:rPr>
        <w:t>σ</w:t>
      </w:r>
      <w:r w:rsidRPr="00401F7F">
        <w:rPr>
          <w:rFonts w:ascii="Bookman Old Style" w:eastAsia="Calibri" w:hAnsi="Bookman Old Style"/>
          <w:color w:val="44546A" w:themeColor="text2"/>
          <w:kern w:val="24"/>
          <w:sz w:val="28"/>
          <w:szCs w:val="28"/>
          <w:lang w:val="en-US"/>
        </w:rPr>
        <w:t>.7-10)</w:t>
      </w:r>
      <w:r w:rsidRPr="000C014E">
        <w:rPr>
          <w:rFonts w:ascii="Times New Roman" w:hAnsi="Times New Roman" w:cs="Times New Roman"/>
          <w:sz w:val="28"/>
          <w:szCs w:val="28"/>
          <w:lang w:val="en-US"/>
        </w:rPr>
        <w:t xml:space="preserve"> </w:t>
      </w:r>
    </w:p>
    <w:p w14:paraId="366C921C" w14:textId="7EA0E5C5" w:rsidR="00D16F6A" w:rsidRPr="000C014E" w:rsidRDefault="00D16F6A">
      <w:pPr>
        <w:rPr>
          <w:rFonts w:ascii="Times New Roman" w:hAnsi="Times New Roman" w:cs="Times New Roman"/>
          <w:sz w:val="28"/>
          <w:szCs w:val="28"/>
          <w:lang w:val="en-GB"/>
        </w:rPr>
      </w:pPr>
      <w:r w:rsidRPr="000C014E">
        <w:rPr>
          <w:rFonts w:ascii="Times New Roman" w:hAnsi="Times New Roman" w:cs="Times New Roman"/>
          <w:sz w:val="28"/>
          <w:szCs w:val="28"/>
          <w:lang w:val="en-GB"/>
        </w:rPr>
        <w:t>The term</w:t>
      </w:r>
      <w:r w:rsidR="00401F7F">
        <w:rPr>
          <w:rFonts w:ascii="Times New Roman" w:hAnsi="Times New Roman" w:cs="Times New Roman"/>
          <w:sz w:val="28"/>
          <w:szCs w:val="28"/>
          <w:lang w:val="en-GB"/>
        </w:rPr>
        <w:t xml:space="preserve"> “theatre”</w:t>
      </w:r>
    </w:p>
    <w:p w14:paraId="570D945A" w14:textId="77777777" w:rsidR="00401F7F" w:rsidRDefault="00656D84">
      <w:pPr>
        <w:rPr>
          <w:rFonts w:ascii="Times New Roman" w:hAnsi="Times New Roman" w:cs="Times New Roman"/>
          <w:sz w:val="28"/>
          <w:szCs w:val="28"/>
          <w:lang w:val="en-GB"/>
        </w:rPr>
      </w:pPr>
      <w:r w:rsidRPr="000C014E">
        <w:rPr>
          <w:rFonts w:ascii="Times New Roman" w:hAnsi="Times New Roman" w:cs="Times New Roman"/>
          <w:sz w:val="28"/>
          <w:szCs w:val="28"/>
          <w:lang w:val="en-GB"/>
        </w:rPr>
        <w:t xml:space="preserve">The English word theatre as in many other </w:t>
      </w:r>
      <w:r w:rsidR="000C014E">
        <w:rPr>
          <w:rFonts w:ascii="Times New Roman" w:hAnsi="Times New Roman" w:cs="Times New Roman"/>
          <w:sz w:val="28"/>
          <w:szCs w:val="28"/>
          <w:lang w:val="en-GB"/>
        </w:rPr>
        <w:t>I</w:t>
      </w:r>
      <w:r w:rsidRPr="000C014E">
        <w:rPr>
          <w:rFonts w:ascii="Times New Roman" w:hAnsi="Times New Roman" w:cs="Times New Roman"/>
          <w:sz w:val="28"/>
          <w:szCs w:val="28"/>
          <w:lang w:val="en-GB"/>
        </w:rPr>
        <w:t>ndo</w:t>
      </w:r>
      <w:r w:rsidR="000C014E">
        <w:rPr>
          <w:rFonts w:ascii="Times New Roman" w:hAnsi="Times New Roman" w:cs="Times New Roman"/>
          <w:sz w:val="28"/>
          <w:szCs w:val="28"/>
          <w:lang w:val="en-GB"/>
        </w:rPr>
        <w:t>-E</w:t>
      </w:r>
      <w:r w:rsidRPr="000C014E">
        <w:rPr>
          <w:rFonts w:ascii="Times New Roman" w:hAnsi="Times New Roman" w:cs="Times New Roman"/>
          <w:sz w:val="28"/>
          <w:szCs w:val="28"/>
          <w:lang w:val="en-GB"/>
        </w:rPr>
        <w:t xml:space="preserve">uropean languages derives from the Greek word </w:t>
      </w:r>
      <w:proofErr w:type="spellStart"/>
      <w:r w:rsidRPr="000C014E">
        <w:rPr>
          <w:rFonts w:ascii="Times New Roman" w:hAnsi="Times New Roman" w:cs="Times New Roman"/>
          <w:sz w:val="28"/>
          <w:szCs w:val="28"/>
          <w:lang w:val="en-GB"/>
        </w:rPr>
        <w:t>theatron</w:t>
      </w:r>
      <w:proofErr w:type="spellEnd"/>
      <w:r w:rsidRPr="000C014E">
        <w:rPr>
          <w:rFonts w:ascii="Times New Roman" w:hAnsi="Times New Roman" w:cs="Times New Roman"/>
          <w:sz w:val="28"/>
          <w:szCs w:val="28"/>
          <w:lang w:val="en-GB"/>
        </w:rPr>
        <w:t xml:space="preserve"> which comes from </w:t>
      </w:r>
      <w:proofErr w:type="spellStart"/>
      <w:r w:rsidRPr="000C014E">
        <w:rPr>
          <w:rFonts w:ascii="Times New Roman" w:hAnsi="Times New Roman" w:cs="Times New Roman"/>
          <w:sz w:val="28"/>
          <w:szCs w:val="28"/>
          <w:lang w:val="en-GB"/>
        </w:rPr>
        <w:t>thea</w:t>
      </w:r>
      <w:proofErr w:type="spellEnd"/>
      <w:r w:rsidRPr="000C014E">
        <w:rPr>
          <w:rFonts w:ascii="Times New Roman" w:hAnsi="Times New Roman" w:cs="Times New Roman"/>
          <w:sz w:val="28"/>
          <w:szCs w:val="28"/>
          <w:lang w:val="en-GB"/>
        </w:rPr>
        <w:t xml:space="preserve"> or </w:t>
      </w:r>
      <w:proofErr w:type="spellStart"/>
      <w:r w:rsidRPr="000C014E">
        <w:rPr>
          <w:rFonts w:ascii="Times New Roman" w:hAnsi="Times New Roman" w:cs="Times New Roman"/>
          <w:sz w:val="28"/>
          <w:szCs w:val="28"/>
          <w:lang w:val="en-GB"/>
        </w:rPr>
        <w:t>theasthai</w:t>
      </w:r>
      <w:proofErr w:type="spellEnd"/>
      <w:r w:rsidRPr="000C014E">
        <w:rPr>
          <w:rFonts w:ascii="Times New Roman" w:hAnsi="Times New Roman" w:cs="Times New Roman"/>
          <w:sz w:val="28"/>
          <w:szCs w:val="28"/>
          <w:lang w:val="en-GB"/>
        </w:rPr>
        <w:t xml:space="preserve">. The word </w:t>
      </w:r>
      <w:proofErr w:type="spellStart"/>
      <w:r w:rsidRPr="000C014E">
        <w:rPr>
          <w:rFonts w:ascii="Times New Roman" w:hAnsi="Times New Roman" w:cs="Times New Roman"/>
          <w:sz w:val="28"/>
          <w:szCs w:val="28"/>
          <w:lang w:val="en-GB"/>
        </w:rPr>
        <w:t>theatron</w:t>
      </w:r>
      <w:proofErr w:type="spellEnd"/>
      <w:r w:rsidRPr="000C014E">
        <w:rPr>
          <w:rFonts w:ascii="Times New Roman" w:hAnsi="Times New Roman" w:cs="Times New Roman"/>
          <w:sz w:val="28"/>
          <w:szCs w:val="28"/>
          <w:lang w:val="en-GB"/>
        </w:rPr>
        <w:t xml:space="preserve"> was used to describe a gathering place for celebratory, cultic, political, and athletic events. </w:t>
      </w:r>
    </w:p>
    <w:p w14:paraId="281ECE8C" w14:textId="77777777" w:rsidR="00401F7F" w:rsidRDefault="00401F7F">
      <w:pPr>
        <w:rPr>
          <w:rFonts w:ascii="Times New Roman" w:hAnsi="Times New Roman" w:cs="Times New Roman"/>
          <w:sz w:val="28"/>
          <w:szCs w:val="28"/>
          <w:lang w:val="en-GB"/>
        </w:rPr>
      </w:pPr>
    </w:p>
    <w:p w14:paraId="241D8100" w14:textId="3F0118BD" w:rsidR="00656D84" w:rsidRPr="000C014E" w:rsidRDefault="00656D84">
      <w:pPr>
        <w:rPr>
          <w:rFonts w:ascii="Times New Roman" w:hAnsi="Times New Roman" w:cs="Times New Roman"/>
          <w:sz w:val="28"/>
          <w:szCs w:val="28"/>
          <w:lang w:val="en-GB"/>
        </w:rPr>
      </w:pPr>
      <w:r w:rsidRPr="000C014E">
        <w:rPr>
          <w:rFonts w:ascii="Times New Roman" w:hAnsi="Times New Roman" w:cs="Times New Roman"/>
          <w:sz w:val="28"/>
          <w:szCs w:val="28"/>
          <w:lang w:val="en-GB"/>
        </w:rPr>
        <w:t xml:space="preserve">The arrangement of rows of seats and viewing platforms allowed the spectators to watch the entrance of </w:t>
      </w:r>
      <w:proofErr w:type="spellStart"/>
      <w:r w:rsidRPr="000C014E">
        <w:rPr>
          <w:rFonts w:ascii="Times New Roman" w:hAnsi="Times New Roman" w:cs="Times New Roman"/>
          <w:sz w:val="28"/>
          <w:szCs w:val="28"/>
          <w:lang w:val="en-GB"/>
        </w:rPr>
        <w:t>prossessions</w:t>
      </w:r>
      <w:proofErr w:type="spellEnd"/>
      <w:r w:rsidRPr="000C014E">
        <w:rPr>
          <w:rFonts w:ascii="Times New Roman" w:hAnsi="Times New Roman" w:cs="Times New Roman"/>
          <w:sz w:val="28"/>
          <w:szCs w:val="28"/>
          <w:lang w:val="en-GB"/>
        </w:rPr>
        <w:t>, dances with song and music, performances of tragedies and comedies, athletic competitions, and various acts of self -fashioning by the polis of Athens. was used in a general sense today note a place for watching a wide variety of events.</w:t>
      </w:r>
    </w:p>
    <w:p w14:paraId="69B14368" w14:textId="77777777" w:rsidR="00401F7F" w:rsidRDefault="00656D84">
      <w:pPr>
        <w:rPr>
          <w:rFonts w:ascii="Times New Roman" w:hAnsi="Times New Roman" w:cs="Times New Roman"/>
          <w:sz w:val="28"/>
          <w:szCs w:val="28"/>
          <w:lang w:val="en-GB"/>
        </w:rPr>
      </w:pPr>
      <w:r w:rsidRPr="000C014E">
        <w:rPr>
          <w:rFonts w:ascii="Times New Roman" w:hAnsi="Times New Roman" w:cs="Times New Roman"/>
          <w:sz w:val="28"/>
          <w:szCs w:val="28"/>
          <w:lang w:val="en-GB"/>
        </w:rPr>
        <w:t xml:space="preserve">In English the term theatre was first used in the 14th century to designate an open space where people could watch spectacles of various sorts. The term refers to any open space for watching natural as well as man- made spaces. </w:t>
      </w:r>
    </w:p>
    <w:p w14:paraId="0965DC16" w14:textId="77777777" w:rsidR="00401F7F" w:rsidRDefault="00401F7F">
      <w:pPr>
        <w:rPr>
          <w:rFonts w:ascii="Times New Roman" w:hAnsi="Times New Roman" w:cs="Times New Roman"/>
          <w:sz w:val="28"/>
          <w:szCs w:val="28"/>
          <w:lang w:val="en-GB"/>
        </w:rPr>
      </w:pPr>
    </w:p>
    <w:p w14:paraId="7B3C483E" w14:textId="5073E6B0" w:rsidR="00656D84" w:rsidRDefault="000C014E">
      <w:pPr>
        <w:rPr>
          <w:rFonts w:ascii="Times New Roman" w:hAnsi="Times New Roman" w:cs="Times New Roman"/>
          <w:sz w:val="28"/>
          <w:szCs w:val="28"/>
          <w:lang w:val="en-GB"/>
        </w:rPr>
      </w:pPr>
      <w:r>
        <w:rPr>
          <w:rFonts w:ascii="Times New Roman" w:hAnsi="Times New Roman" w:cs="Times New Roman"/>
          <w:sz w:val="28"/>
          <w:szCs w:val="28"/>
          <w:lang w:val="en-GB"/>
        </w:rPr>
        <w:t>S</w:t>
      </w:r>
      <w:r w:rsidR="00656D84" w:rsidRPr="000C014E">
        <w:rPr>
          <w:rFonts w:ascii="Times New Roman" w:hAnsi="Times New Roman" w:cs="Times New Roman"/>
          <w:sz w:val="28"/>
          <w:szCs w:val="28"/>
          <w:lang w:val="en-GB"/>
        </w:rPr>
        <w:t xml:space="preserve">tarting in the 16th century the term theatre began to refer primarily to enclosed buildings a definition that has prevailed to the present day. Around the same time as the term theatre came to be associated with designated institutional performance spaces theatre also </w:t>
      </w:r>
      <w:r w:rsidR="002D2E87">
        <w:rPr>
          <w:rFonts w:ascii="Times New Roman" w:hAnsi="Times New Roman" w:cs="Times New Roman"/>
          <w:sz w:val="28"/>
          <w:szCs w:val="28"/>
          <w:lang w:val="en-US"/>
        </w:rPr>
        <w:t>c</w:t>
      </w:r>
      <w:proofErr w:type="spellStart"/>
      <w:r w:rsidR="00656D84" w:rsidRPr="000C014E">
        <w:rPr>
          <w:rFonts w:ascii="Times New Roman" w:hAnsi="Times New Roman" w:cs="Times New Roman"/>
          <w:sz w:val="28"/>
          <w:szCs w:val="28"/>
          <w:lang w:val="en-GB"/>
        </w:rPr>
        <w:t>ame</w:t>
      </w:r>
      <w:proofErr w:type="spellEnd"/>
      <w:r w:rsidR="00656D84" w:rsidRPr="000C014E">
        <w:rPr>
          <w:rFonts w:ascii="Times New Roman" w:hAnsi="Times New Roman" w:cs="Times New Roman"/>
          <w:sz w:val="28"/>
          <w:szCs w:val="28"/>
          <w:lang w:val="en-GB"/>
        </w:rPr>
        <w:t xml:space="preserve"> to be understood as drama; dramatic texts were studied at Oxford and Cambridge primarily for learning rhetoric and understanding classical antiquity.</w:t>
      </w:r>
    </w:p>
    <w:p w14:paraId="083F6B7E" w14:textId="77777777" w:rsidR="00401F7F" w:rsidRDefault="00401F7F">
      <w:pPr>
        <w:rPr>
          <w:rFonts w:ascii="Times New Roman" w:hAnsi="Times New Roman" w:cs="Times New Roman"/>
          <w:sz w:val="28"/>
          <w:szCs w:val="28"/>
          <w:lang w:val="en-GB"/>
        </w:rPr>
      </w:pPr>
    </w:p>
    <w:p w14:paraId="48717629" w14:textId="77777777" w:rsidR="00401F7F" w:rsidRPr="000C014E" w:rsidRDefault="00401F7F">
      <w:pPr>
        <w:rPr>
          <w:rFonts w:ascii="Times New Roman" w:hAnsi="Times New Roman" w:cs="Times New Roman"/>
          <w:sz w:val="28"/>
          <w:szCs w:val="28"/>
          <w:lang w:val="en-GB"/>
        </w:rPr>
      </w:pPr>
    </w:p>
    <w:p w14:paraId="726FA489" w14:textId="77777777" w:rsidR="00401F7F" w:rsidRDefault="000C014E">
      <w:pPr>
        <w:rPr>
          <w:rFonts w:ascii="Times New Roman" w:hAnsi="Times New Roman" w:cs="Times New Roman"/>
          <w:sz w:val="28"/>
          <w:szCs w:val="28"/>
          <w:lang w:val="en-GB"/>
        </w:rPr>
      </w:pPr>
      <w:r>
        <w:rPr>
          <w:rFonts w:ascii="Times New Roman" w:hAnsi="Times New Roman" w:cs="Times New Roman"/>
          <w:sz w:val="28"/>
          <w:szCs w:val="28"/>
          <w:lang w:val="en-GB"/>
        </w:rPr>
        <w:t>T</w:t>
      </w:r>
      <w:r w:rsidR="003E053B" w:rsidRPr="000C014E">
        <w:rPr>
          <w:rFonts w:ascii="Times New Roman" w:hAnsi="Times New Roman" w:cs="Times New Roman"/>
          <w:sz w:val="28"/>
          <w:szCs w:val="28"/>
          <w:lang w:val="en-GB"/>
        </w:rPr>
        <w:t>he historical avant-garde movement of the 20th century both narrowed and expanded the concept of theatre. The avant-garde understood theatre as an autonomous art rather than a medium for bringing the art of literature to an audience. They s</w:t>
      </w:r>
      <w:r>
        <w:rPr>
          <w:rFonts w:ascii="Times New Roman" w:hAnsi="Times New Roman" w:cs="Times New Roman"/>
          <w:sz w:val="28"/>
          <w:szCs w:val="28"/>
          <w:lang w:val="en-GB"/>
        </w:rPr>
        <w:t>aw</w:t>
      </w:r>
      <w:r w:rsidR="003E053B" w:rsidRPr="000C014E">
        <w:rPr>
          <w:rFonts w:ascii="Times New Roman" w:hAnsi="Times New Roman" w:cs="Times New Roman"/>
          <w:sz w:val="28"/>
          <w:szCs w:val="28"/>
          <w:lang w:val="en-GB"/>
        </w:rPr>
        <w:t xml:space="preserve"> theatre </w:t>
      </w:r>
      <w:r>
        <w:rPr>
          <w:rFonts w:ascii="Times New Roman" w:hAnsi="Times New Roman" w:cs="Times New Roman"/>
          <w:sz w:val="28"/>
          <w:szCs w:val="28"/>
          <w:lang w:val="en-GB"/>
        </w:rPr>
        <w:t>a</w:t>
      </w:r>
      <w:r w:rsidR="003E053B" w:rsidRPr="000C014E">
        <w:rPr>
          <w:rFonts w:ascii="Times New Roman" w:hAnsi="Times New Roman" w:cs="Times New Roman"/>
          <w:sz w:val="28"/>
          <w:szCs w:val="28"/>
          <w:lang w:val="en-GB"/>
        </w:rPr>
        <w:t>s fundamentally different from the other arts because of the materials it uses</w:t>
      </w:r>
      <w:r>
        <w:rPr>
          <w:rFonts w:ascii="Times New Roman" w:hAnsi="Times New Roman" w:cs="Times New Roman"/>
          <w:sz w:val="28"/>
          <w:szCs w:val="28"/>
          <w:lang w:val="en-GB"/>
        </w:rPr>
        <w:t xml:space="preserve"> </w:t>
      </w:r>
      <w:r w:rsidR="003E053B" w:rsidRPr="000C014E">
        <w:rPr>
          <w:rFonts w:ascii="Times New Roman" w:hAnsi="Times New Roman" w:cs="Times New Roman"/>
          <w:sz w:val="28"/>
          <w:szCs w:val="28"/>
          <w:lang w:val="en-GB"/>
        </w:rPr>
        <w:t xml:space="preserve">-namely, the human body in space. </w:t>
      </w:r>
    </w:p>
    <w:p w14:paraId="0F2393DE" w14:textId="77777777" w:rsidR="00401F7F" w:rsidRDefault="00401F7F">
      <w:pPr>
        <w:rPr>
          <w:rFonts w:ascii="Times New Roman" w:hAnsi="Times New Roman" w:cs="Times New Roman"/>
          <w:sz w:val="28"/>
          <w:szCs w:val="28"/>
          <w:lang w:val="en-GB"/>
        </w:rPr>
      </w:pPr>
    </w:p>
    <w:p w14:paraId="20CDC304" w14:textId="77777777" w:rsidR="00401F7F" w:rsidRDefault="003E053B">
      <w:pPr>
        <w:rPr>
          <w:rFonts w:ascii="Times New Roman" w:hAnsi="Times New Roman" w:cs="Times New Roman"/>
          <w:sz w:val="28"/>
          <w:szCs w:val="28"/>
          <w:lang w:val="en-GB"/>
        </w:rPr>
      </w:pPr>
      <w:r w:rsidRPr="000C014E">
        <w:rPr>
          <w:rFonts w:ascii="Times New Roman" w:hAnsi="Times New Roman" w:cs="Times New Roman"/>
          <w:sz w:val="28"/>
          <w:szCs w:val="28"/>
          <w:lang w:val="en-GB"/>
        </w:rPr>
        <w:lastRenderedPageBreak/>
        <w:t xml:space="preserve">At the same time, the avant-garde </w:t>
      </w:r>
      <w:r w:rsidR="000C014E">
        <w:rPr>
          <w:rFonts w:ascii="Times New Roman" w:hAnsi="Times New Roman" w:cs="Times New Roman"/>
          <w:sz w:val="28"/>
          <w:szCs w:val="28"/>
          <w:lang w:val="en-GB"/>
        </w:rPr>
        <w:t>sought</w:t>
      </w:r>
      <w:r w:rsidRPr="000C014E">
        <w:rPr>
          <w:rFonts w:ascii="Times New Roman" w:hAnsi="Times New Roman" w:cs="Times New Roman"/>
          <w:sz w:val="28"/>
          <w:szCs w:val="28"/>
          <w:lang w:val="en-GB"/>
        </w:rPr>
        <w:t xml:space="preserve"> to close the gap between art and life and to bring theatre into reality. To do so it expanded the concept of theatre once more to include any kind of exhibition demonstration or spectacle: the performances of circus artists, clowns, and entertainers; happenings </w:t>
      </w:r>
      <w:proofErr w:type="spellStart"/>
      <w:r w:rsidRPr="000C014E">
        <w:rPr>
          <w:rFonts w:ascii="Times New Roman" w:hAnsi="Times New Roman" w:cs="Times New Roman"/>
          <w:i/>
          <w:iCs/>
          <w:sz w:val="28"/>
          <w:szCs w:val="28"/>
          <w:lang w:val="en-GB"/>
        </w:rPr>
        <w:t>avant</w:t>
      </w:r>
      <w:proofErr w:type="spellEnd"/>
      <w:r w:rsidRPr="000C014E">
        <w:rPr>
          <w:rFonts w:ascii="Times New Roman" w:hAnsi="Times New Roman" w:cs="Times New Roman"/>
          <w:i/>
          <w:iCs/>
          <w:sz w:val="28"/>
          <w:szCs w:val="28"/>
          <w:lang w:val="en-GB"/>
        </w:rPr>
        <w:t xml:space="preserve"> la </w:t>
      </w:r>
      <w:proofErr w:type="spellStart"/>
      <w:r w:rsidRPr="000C014E">
        <w:rPr>
          <w:rFonts w:ascii="Times New Roman" w:hAnsi="Times New Roman" w:cs="Times New Roman"/>
          <w:i/>
          <w:iCs/>
          <w:sz w:val="28"/>
          <w:szCs w:val="28"/>
          <w:lang w:val="en-GB"/>
        </w:rPr>
        <w:t>lettr</w:t>
      </w:r>
      <w:r w:rsidR="000C014E">
        <w:rPr>
          <w:rFonts w:ascii="Times New Roman" w:hAnsi="Times New Roman" w:cs="Times New Roman"/>
          <w:i/>
          <w:iCs/>
          <w:sz w:val="28"/>
          <w:szCs w:val="28"/>
          <w:lang w:val="en-GB"/>
        </w:rPr>
        <w:t>e</w:t>
      </w:r>
      <w:proofErr w:type="spellEnd"/>
      <w:r w:rsidRPr="000C014E">
        <w:rPr>
          <w:rFonts w:ascii="Times New Roman" w:hAnsi="Times New Roman" w:cs="Times New Roman"/>
          <w:sz w:val="28"/>
          <w:szCs w:val="28"/>
          <w:lang w:val="en-GB"/>
        </w:rPr>
        <w:t xml:space="preserve"> that Dadaists and Surrealists stage on streets, in cafes, churches and parliament; mayday celebrations, demonstrations and sports festivals organised by trade unions and political parties; world fairs; day-to-day encounters like the one Brecht famously describes in his “Street scene”- could be termed theatre. </w:t>
      </w:r>
    </w:p>
    <w:p w14:paraId="113982F8" w14:textId="77777777" w:rsidR="00401F7F" w:rsidRDefault="00401F7F">
      <w:pPr>
        <w:rPr>
          <w:rFonts w:ascii="Times New Roman" w:hAnsi="Times New Roman" w:cs="Times New Roman"/>
          <w:sz w:val="28"/>
          <w:szCs w:val="28"/>
          <w:lang w:val="en-GB"/>
        </w:rPr>
      </w:pPr>
    </w:p>
    <w:p w14:paraId="7F2E3C0F" w14:textId="10BF2D4C" w:rsidR="003E053B" w:rsidRDefault="003E053B">
      <w:pPr>
        <w:rPr>
          <w:rFonts w:ascii="Times New Roman" w:hAnsi="Times New Roman" w:cs="Times New Roman"/>
          <w:sz w:val="28"/>
          <w:szCs w:val="28"/>
          <w:lang w:val="en-GB"/>
        </w:rPr>
      </w:pPr>
      <w:r w:rsidRPr="000C014E">
        <w:rPr>
          <w:rFonts w:ascii="Times New Roman" w:hAnsi="Times New Roman" w:cs="Times New Roman"/>
          <w:sz w:val="28"/>
          <w:szCs w:val="28"/>
          <w:lang w:val="en-GB"/>
        </w:rPr>
        <w:t xml:space="preserve">The concept of theatre thus radically expanded in the first decades of the 20th century to include a plethora of activities that previously had not been understood as theatre. The rise of fascism and Stalinism and the advent of the Second World War, however, brought the avant-garde's expansive understanding of theatre to an end, and by </w:t>
      </w:r>
      <w:r w:rsidR="005D182A" w:rsidRPr="000C014E">
        <w:rPr>
          <w:rFonts w:ascii="Times New Roman" w:hAnsi="Times New Roman" w:cs="Times New Roman"/>
          <w:sz w:val="28"/>
          <w:szCs w:val="28"/>
          <w:lang w:val="en-GB"/>
        </w:rPr>
        <w:t>mid-century</w:t>
      </w:r>
      <w:r w:rsidRPr="000C014E">
        <w:rPr>
          <w:rFonts w:ascii="Times New Roman" w:hAnsi="Times New Roman" w:cs="Times New Roman"/>
          <w:sz w:val="28"/>
          <w:szCs w:val="28"/>
          <w:lang w:val="en-GB"/>
        </w:rPr>
        <w:t xml:space="preserve"> the term had returned to the more limited meaning it had had during the 19th century.</w:t>
      </w:r>
    </w:p>
    <w:p w14:paraId="5F680898" w14:textId="77777777" w:rsidR="00401F7F" w:rsidRPr="000C014E" w:rsidRDefault="00401F7F">
      <w:pPr>
        <w:rPr>
          <w:rFonts w:ascii="Times New Roman" w:hAnsi="Times New Roman" w:cs="Times New Roman"/>
          <w:sz w:val="28"/>
          <w:szCs w:val="28"/>
          <w:lang w:val="en-GB"/>
        </w:rPr>
      </w:pPr>
    </w:p>
    <w:p w14:paraId="5FF8A229" w14:textId="49467FB8" w:rsidR="003E053B" w:rsidRDefault="003E053B">
      <w:pPr>
        <w:rPr>
          <w:rFonts w:ascii="Times New Roman" w:hAnsi="Times New Roman" w:cs="Times New Roman"/>
          <w:sz w:val="28"/>
          <w:szCs w:val="28"/>
          <w:lang w:val="en-GB"/>
        </w:rPr>
      </w:pPr>
      <w:r w:rsidRPr="000C014E">
        <w:rPr>
          <w:rFonts w:ascii="Times New Roman" w:hAnsi="Times New Roman" w:cs="Times New Roman"/>
          <w:sz w:val="28"/>
          <w:szCs w:val="28"/>
          <w:lang w:val="en-GB"/>
        </w:rPr>
        <w:t xml:space="preserve">In the 1960s theatre artists in western cultures started to reflect seriously once more on the concept of theatre. Once again rejecting the established bourgeois literally theatre, practitioners such as the Polish director Grotowski redefine theatre as that which “occurs between the audience and the actor”. at the same time there was an exodus from theatre buildings. Theatre began to be performed in streets and squares, parks and circus tents, store windows, former factories, bus depots, </w:t>
      </w:r>
      <w:proofErr w:type="gramStart"/>
      <w:r w:rsidRPr="000C014E">
        <w:rPr>
          <w:rFonts w:ascii="Times New Roman" w:hAnsi="Times New Roman" w:cs="Times New Roman"/>
          <w:sz w:val="28"/>
          <w:szCs w:val="28"/>
          <w:lang w:val="en-GB"/>
        </w:rPr>
        <w:t>slaughter houses</w:t>
      </w:r>
      <w:proofErr w:type="gramEnd"/>
      <w:r w:rsidRPr="000C014E">
        <w:rPr>
          <w:rFonts w:ascii="Times New Roman" w:hAnsi="Times New Roman" w:cs="Times New Roman"/>
          <w:sz w:val="28"/>
          <w:szCs w:val="28"/>
          <w:lang w:val="en-GB"/>
        </w:rPr>
        <w:t>, living rooms, even on the facades of skyscrapers.</w:t>
      </w:r>
    </w:p>
    <w:p w14:paraId="7065ABA5" w14:textId="77777777" w:rsidR="00401F7F" w:rsidRPr="000C014E" w:rsidRDefault="00401F7F">
      <w:pPr>
        <w:rPr>
          <w:rFonts w:ascii="Times New Roman" w:hAnsi="Times New Roman" w:cs="Times New Roman"/>
          <w:sz w:val="28"/>
          <w:szCs w:val="28"/>
          <w:lang w:val="en-GB"/>
        </w:rPr>
      </w:pPr>
    </w:p>
    <w:p w14:paraId="715C0177" w14:textId="77777777" w:rsidR="00401F7F" w:rsidRDefault="00F053E9">
      <w:pPr>
        <w:rPr>
          <w:rFonts w:ascii="Times New Roman" w:hAnsi="Times New Roman" w:cs="Times New Roman"/>
          <w:sz w:val="28"/>
          <w:szCs w:val="28"/>
          <w:lang w:val="en-GB"/>
        </w:rPr>
      </w:pPr>
      <w:r w:rsidRPr="000C014E">
        <w:rPr>
          <w:rFonts w:ascii="Times New Roman" w:hAnsi="Times New Roman" w:cs="Times New Roman"/>
          <w:sz w:val="28"/>
          <w:szCs w:val="28"/>
          <w:lang w:val="en-GB"/>
        </w:rPr>
        <w:t xml:space="preserve">In Europe and the </w:t>
      </w:r>
      <w:r w:rsidR="005D182A" w:rsidRPr="000C014E">
        <w:rPr>
          <w:rFonts w:ascii="Times New Roman" w:hAnsi="Times New Roman" w:cs="Times New Roman"/>
          <w:sz w:val="28"/>
          <w:szCs w:val="28"/>
          <w:lang w:val="en-GB"/>
        </w:rPr>
        <w:t>United States</w:t>
      </w:r>
      <w:r w:rsidRPr="000C014E">
        <w:rPr>
          <w:rFonts w:ascii="Times New Roman" w:hAnsi="Times New Roman" w:cs="Times New Roman"/>
          <w:sz w:val="28"/>
          <w:szCs w:val="28"/>
          <w:lang w:val="en-GB"/>
        </w:rPr>
        <w:t xml:space="preserve">, ‘free </w:t>
      </w:r>
      <w:proofErr w:type="gramStart"/>
      <w:r w:rsidRPr="000C014E">
        <w:rPr>
          <w:rFonts w:ascii="Times New Roman" w:hAnsi="Times New Roman" w:cs="Times New Roman"/>
          <w:sz w:val="28"/>
          <w:szCs w:val="28"/>
          <w:lang w:val="en-GB"/>
        </w:rPr>
        <w:t>groups’</w:t>
      </w:r>
      <w:proofErr w:type="gramEnd"/>
      <w:r w:rsidRPr="000C014E">
        <w:rPr>
          <w:rFonts w:ascii="Times New Roman" w:hAnsi="Times New Roman" w:cs="Times New Roman"/>
          <w:sz w:val="28"/>
          <w:szCs w:val="28"/>
          <w:lang w:val="en-GB"/>
        </w:rPr>
        <w:t xml:space="preserve"> and performance ensembles came together that -partly as combined living and working communities-</w:t>
      </w:r>
      <w:r w:rsidR="005D182A">
        <w:rPr>
          <w:rFonts w:ascii="Times New Roman" w:hAnsi="Times New Roman" w:cs="Times New Roman"/>
          <w:sz w:val="28"/>
          <w:szCs w:val="28"/>
          <w:lang w:val="en-GB"/>
        </w:rPr>
        <w:t xml:space="preserve"> </w:t>
      </w:r>
      <w:r w:rsidRPr="000C014E">
        <w:rPr>
          <w:rFonts w:ascii="Times New Roman" w:hAnsi="Times New Roman" w:cs="Times New Roman"/>
          <w:sz w:val="28"/>
          <w:szCs w:val="28"/>
          <w:lang w:val="en-GB"/>
        </w:rPr>
        <w:t>experimented with new forms of theatrical expression. Among other things they propagated street theatre and look to theatrical traditions of earlier centuries such as processions and spectacles with jugglers</w:t>
      </w:r>
      <w:r w:rsidR="005D182A">
        <w:rPr>
          <w:rFonts w:ascii="Times New Roman" w:hAnsi="Times New Roman" w:cs="Times New Roman"/>
          <w:sz w:val="28"/>
          <w:szCs w:val="28"/>
          <w:lang w:val="en-GB"/>
        </w:rPr>
        <w:t>,</w:t>
      </w:r>
      <w:r w:rsidRPr="000C014E">
        <w:rPr>
          <w:rFonts w:ascii="Times New Roman" w:hAnsi="Times New Roman" w:cs="Times New Roman"/>
          <w:sz w:val="28"/>
          <w:szCs w:val="28"/>
          <w:lang w:val="en-GB"/>
        </w:rPr>
        <w:t xml:space="preserve"> acrobats</w:t>
      </w:r>
      <w:r w:rsidR="005D182A">
        <w:rPr>
          <w:rFonts w:ascii="Times New Roman" w:hAnsi="Times New Roman" w:cs="Times New Roman"/>
          <w:sz w:val="28"/>
          <w:szCs w:val="28"/>
          <w:lang w:val="en-GB"/>
        </w:rPr>
        <w:t>,</w:t>
      </w:r>
      <w:r w:rsidRPr="000C014E">
        <w:rPr>
          <w:rFonts w:ascii="Times New Roman" w:hAnsi="Times New Roman" w:cs="Times New Roman"/>
          <w:sz w:val="28"/>
          <w:szCs w:val="28"/>
          <w:lang w:val="en-GB"/>
        </w:rPr>
        <w:t xml:space="preserve"> fire eaters</w:t>
      </w:r>
      <w:r w:rsidR="005D182A">
        <w:rPr>
          <w:rFonts w:ascii="Times New Roman" w:hAnsi="Times New Roman" w:cs="Times New Roman"/>
          <w:sz w:val="28"/>
          <w:szCs w:val="28"/>
          <w:lang w:val="en-GB"/>
        </w:rPr>
        <w:t>,</w:t>
      </w:r>
      <w:r w:rsidRPr="000C014E">
        <w:rPr>
          <w:rFonts w:ascii="Times New Roman" w:hAnsi="Times New Roman" w:cs="Times New Roman"/>
          <w:sz w:val="28"/>
          <w:szCs w:val="28"/>
          <w:lang w:val="en-GB"/>
        </w:rPr>
        <w:t xml:space="preserve"> fools</w:t>
      </w:r>
      <w:r w:rsidR="005D182A">
        <w:rPr>
          <w:rFonts w:ascii="Times New Roman" w:hAnsi="Times New Roman" w:cs="Times New Roman"/>
          <w:sz w:val="28"/>
          <w:szCs w:val="28"/>
          <w:lang w:val="en-GB"/>
        </w:rPr>
        <w:t>,</w:t>
      </w:r>
      <w:r w:rsidRPr="000C014E">
        <w:rPr>
          <w:rFonts w:ascii="Times New Roman" w:hAnsi="Times New Roman" w:cs="Times New Roman"/>
          <w:sz w:val="28"/>
          <w:szCs w:val="28"/>
          <w:lang w:val="en-GB"/>
        </w:rPr>
        <w:t xml:space="preserve"> and clowns. </w:t>
      </w:r>
    </w:p>
    <w:p w14:paraId="55DD98D1" w14:textId="0776BDCC" w:rsidR="00F053E9" w:rsidRDefault="00F053E9">
      <w:pPr>
        <w:rPr>
          <w:rFonts w:ascii="Times New Roman" w:hAnsi="Times New Roman" w:cs="Times New Roman"/>
          <w:sz w:val="28"/>
          <w:szCs w:val="28"/>
        </w:rPr>
      </w:pPr>
      <w:r w:rsidRPr="000C014E">
        <w:rPr>
          <w:rFonts w:ascii="Times New Roman" w:hAnsi="Times New Roman" w:cs="Times New Roman"/>
          <w:sz w:val="28"/>
          <w:szCs w:val="28"/>
          <w:lang w:val="en-GB"/>
        </w:rPr>
        <w:t xml:space="preserve">They would blithely mix high and low art: classical or modern dance joined with Music Hall, circus, </w:t>
      </w:r>
      <w:r w:rsidR="005D182A" w:rsidRPr="000C014E">
        <w:rPr>
          <w:rFonts w:ascii="Times New Roman" w:hAnsi="Times New Roman" w:cs="Times New Roman"/>
          <w:sz w:val="28"/>
          <w:szCs w:val="28"/>
          <w:lang w:val="en-GB"/>
        </w:rPr>
        <w:t>pantomime,</w:t>
      </w:r>
      <w:r w:rsidRPr="000C014E">
        <w:rPr>
          <w:rFonts w:ascii="Times New Roman" w:hAnsi="Times New Roman" w:cs="Times New Roman"/>
          <w:sz w:val="28"/>
          <w:szCs w:val="28"/>
          <w:lang w:val="en-GB"/>
        </w:rPr>
        <w:t xml:space="preserve"> and striptease. Individual performers created a wide range of </w:t>
      </w:r>
      <w:bookmarkStart w:id="0" w:name="_Hlk116292676"/>
      <w:r w:rsidRPr="000C014E">
        <w:rPr>
          <w:rFonts w:ascii="Times New Roman" w:hAnsi="Times New Roman" w:cs="Times New Roman"/>
          <w:sz w:val="28"/>
          <w:szCs w:val="28"/>
          <w:lang w:val="en-GB"/>
        </w:rPr>
        <w:t>one man and one woman shows</w:t>
      </w:r>
      <w:bookmarkEnd w:id="0"/>
      <w:r w:rsidRPr="000C014E">
        <w:rPr>
          <w:rFonts w:ascii="Times New Roman" w:hAnsi="Times New Roman" w:cs="Times New Roman"/>
          <w:sz w:val="28"/>
          <w:szCs w:val="28"/>
          <w:lang w:val="en-GB"/>
        </w:rPr>
        <w:t xml:space="preserve">. Artists primarily coming from the visual art or music such as Alan </w:t>
      </w:r>
      <w:r w:rsidRPr="000C014E">
        <w:rPr>
          <w:rFonts w:ascii="Times New Roman" w:hAnsi="Times New Roman" w:cs="Times New Roman"/>
          <w:sz w:val="28"/>
          <w:szCs w:val="28"/>
          <w:lang w:val="en-GB"/>
        </w:rPr>
        <w:lastRenderedPageBreak/>
        <w:t>Kaprow, Herrmann Nitsch, John Cage created new theatrical genres search as happenings, action art, and performance art.</w:t>
      </w:r>
    </w:p>
    <w:p w14:paraId="3361DB3F" w14:textId="77777777" w:rsidR="00401F7F" w:rsidRPr="00401F7F" w:rsidRDefault="00401F7F">
      <w:pPr>
        <w:rPr>
          <w:rFonts w:ascii="Times New Roman" w:hAnsi="Times New Roman" w:cs="Times New Roman"/>
          <w:sz w:val="28"/>
          <w:szCs w:val="28"/>
        </w:rPr>
      </w:pPr>
    </w:p>
    <w:p w14:paraId="3A0425CC" w14:textId="77777777" w:rsidR="00401F7F" w:rsidRDefault="00F053E9">
      <w:pPr>
        <w:rPr>
          <w:rFonts w:ascii="Times New Roman" w:hAnsi="Times New Roman" w:cs="Times New Roman"/>
          <w:sz w:val="28"/>
          <w:szCs w:val="28"/>
        </w:rPr>
      </w:pPr>
      <w:r w:rsidRPr="000C014E">
        <w:rPr>
          <w:rFonts w:ascii="Times New Roman" w:hAnsi="Times New Roman" w:cs="Times New Roman"/>
          <w:sz w:val="28"/>
          <w:szCs w:val="28"/>
          <w:lang w:val="en-GB"/>
        </w:rPr>
        <w:t>Around the same time, both academic and popular writers showed a renewed interest in using theatre as a wide-ranging metaphor. Theatre’s metaphorical power goes back to antiquity. The concept was used to designate the world (</w:t>
      </w:r>
      <w:proofErr w:type="spellStart"/>
      <w:r w:rsidRPr="000C014E">
        <w:rPr>
          <w:rFonts w:ascii="Times New Roman" w:hAnsi="Times New Roman" w:cs="Times New Roman"/>
          <w:sz w:val="28"/>
          <w:szCs w:val="28"/>
          <w:lang w:val="en-GB"/>
        </w:rPr>
        <w:t>theatrum</w:t>
      </w:r>
      <w:proofErr w:type="spellEnd"/>
      <w:r w:rsidRPr="000C014E">
        <w:rPr>
          <w:rFonts w:ascii="Times New Roman" w:hAnsi="Times New Roman" w:cs="Times New Roman"/>
          <w:sz w:val="28"/>
          <w:szCs w:val="28"/>
          <w:lang w:val="en-GB"/>
        </w:rPr>
        <w:t xml:space="preserve"> mundi) as well as human life (</w:t>
      </w:r>
      <w:proofErr w:type="spellStart"/>
      <w:r w:rsidRPr="000C014E">
        <w:rPr>
          <w:rFonts w:ascii="Times New Roman" w:hAnsi="Times New Roman" w:cs="Times New Roman"/>
          <w:sz w:val="28"/>
          <w:szCs w:val="28"/>
          <w:lang w:val="en-GB"/>
        </w:rPr>
        <w:t>theatrum</w:t>
      </w:r>
      <w:proofErr w:type="spellEnd"/>
      <w:r w:rsidRPr="000C014E">
        <w:rPr>
          <w:rFonts w:ascii="Times New Roman" w:hAnsi="Times New Roman" w:cs="Times New Roman"/>
          <w:sz w:val="28"/>
          <w:szCs w:val="28"/>
          <w:lang w:val="en-GB"/>
        </w:rPr>
        <w:t xml:space="preserve"> vitae </w:t>
      </w:r>
      <w:proofErr w:type="spellStart"/>
      <w:r w:rsidRPr="000C014E">
        <w:rPr>
          <w:rFonts w:ascii="Times New Roman" w:hAnsi="Times New Roman" w:cs="Times New Roman"/>
          <w:sz w:val="28"/>
          <w:szCs w:val="28"/>
          <w:lang w:val="en-GB"/>
        </w:rPr>
        <w:t>humanae</w:t>
      </w:r>
      <w:proofErr w:type="spellEnd"/>
      <w:r w:rsidRPr="000C014E">
        <w:rPr>
          <w:rFonts w:ascii="Times New Roman" w:hAnsi="Times New Roman" w:cs="Times New Roman"/>
          <w:sz w:val="28"/>
          <w:szCs w:val="28"/>
          <w:lang w:val="en-GB"/>
        </w:rPr>
        <w:t xml:space="preserve">). In the 17th century this metaphor became commonplace. Theatre and world or human life seemed fundamentally related and were understood in reference to one another. </w:t>
      </w:r>
    </w:p>
    <w:p w14:paraId="24905AC3" w14:textId="77777777" w:rsidR="00401F7F" w:rsidRDefault="00401F7F">
      <w:pPr>
        <w:rPr>
          <w:rFonts w:ascii="Times New Roman" w:hAnsi="Times New Roman" w:cs="Times New Roman"/>
          <w:sz w:val="28"/>
          <w:szCs w:val="28"/>
        </w:rPr>
      </w:pPr>
    </w:p>
    <w:p w14:paraId="2927B6D3" w14:textId="77777777" w:rsidR="00401F7F" w:rsidRPr="00D16023" w:rsidRDefault="00F053E9" w:rsidP="00401F7F">
      <w:pPr>
        <w:shd w:val="clear" w:color="auto" w:fill="FDFDFD"/>
        <w:jc w:val="both"/>
        <w:rPr>
          <w:rFonts w:ascii="Times New Roman" w:eastAsia="Times New Roman" w:hAnsi="Times New Roman" w:cs="Times New Roman"/>
          <w:sz w:val="28"/>
          <w:szCs w:val="28"/>
          <w:lang w:val="en-US" w:eastAsia="el-GR"/>
        </w:rPr>
      </w:pPr>
      <w:r w:rsidRPr="000C014E">
        <w:rPr>
          <w:rFonts w:ascii="Times New Roman" w:hAnsi="Times New Roman" w:cs="Times New Roman"/>
          <w:sz w:val="28"/>
          <w:szCs w:val="28"/>
          <w:lang w:val="en-GB"/>
        </w:rPr>
        <w:t>Life at the European courts was increasingly staged as a theatrical performance. Whether we think of the rigid court ceremonies common in the Madrid and Vienna courts, or the French ceremonies centred around the king’s lever-his morning rituals in which every step was prescribed-we see that the court turned into a stage and courtiers and royalty into actors.</w:t>
      </w:r>
      <w:r w:rsidR="00401F7F" w:rsidRPr="00401F7F">
        <w:rPr>
          <w:rFonts w:ascii="Times New Roman" w:hAnsi="Times New Roman" w:cs="Times New Roman"/>
          <w:sz w:val="28"/>
          <w:szCs w:val="28"/>
          <w:lang w:val="en-US"/>
        </w:rPr>
        <w:t xml:space="preserve"> </w:t>
      </w:r>
      <w:r w:rsidR="00401F7F" w:rsidRPr="00D16023">
        <w:rPr>
          <w:rFonts w:ascii="Times New Roman" w:eastAsia="Times New Roman" w:hAnsi="Times New Roman" w:cs="Times New Roman"/>
          <w:sz w:val="28"/>
          <w:szCs w:val="28"/>
          <w:lang w:val="en-US" w:eastAsia="el-GR"/>
        </w:rPr>
        <w:t>This phenomenon was especially evident during court festivals where every place of celebration became a stage. Members of the court appeared as actors; the king or emperor played themselves.</w:t>
      </w:r>
    </w:p>
    <w:p w14:paraId="177022C6" w14:textId="77777777" w:rsidR="00FB5EB2" w:rsidRDefault="00FB5EB2">
      <w:pPr>
        <w:rPr>
          <w:rFonts w:ascii="Times New Roman" w:hAnsi="Times New Roman" w:cs="Times New Roman"/>
          <w:sz w:val="28"/>
          <w:szCs w:val="28"/>
        </w:rPr>
      </w:pPr>
      <w:r w:rsidRPr="000C014E">
        <w:rPr>
          <w:rFonts w:ascii="Times New Roman" w:hAnsi="Times New Roman" w:cs="Times New Roman"/>
          <w:sz w:val="28"/>
          <w:szCs w:val="28"/>
          <w:lang w:val="en-GB"/>
        </w:rPr>
        <w:t xml:space="preserve">Theatre was not just used as a metaphor for life at court. Aside from its extensive use in theatre itself it found its way into a wide variety of tracts and treatises, including philosophical scientific technical and geographical discourses. A multitude of publications flooded the European market that had the words theatre or </w:t>
      </w:r>
      <w:proofErr w:type="spellStart"/>
      <w:r w:rsidRPr="000C014E">
        <w:rPr>
          <w:rFonts w:ascii="Times New Roman" w:hAnsi="Times New Roman" w:cs="Times New Roman"/>
          <w:sz w:val="28"/>
          <w:szCs w:val="28"/>
          <w:lang w:val="en-GB"/>
        </w:rPr>
        <w:t>theatrum</w:t>
      </w:r>
      <w:proofErr w:type="spellEnd"/>
      <w:r w:rsidRPr="000C014E">
        <w:rPr>
          <w:rFonts w:ascii="Times New Roman" w:hAnsi="Times New Roman" w:cs="Times New Roman"/>
          <w:sz w:val="28"/>
          <w:szCs w:val="28"/>
          <w:lang w:val="en-GB"/>
        </w:rPr>
        <w:t xml:space="preserve"> in their titles </w:t>
      </w:r>
      <w:proofErr w:type="spellStart"/>
      <w:r w:rsidRPr="000C014E">
        <w:rPr>
          <w:rFonts w:ascii="Times New Roman" w:hAnsi="Times New Roman" w:cs="Times New Roman"/>
          <w:sz w:val="28"/>
          <w:szCs w:val="28"/>
          <w:lang w:val="en-GB"/>
        </w:rPr>
        <w:t>refering</w:t>
      </w:r>
      <w:proofErr w:type="spellEnd"/>
      <w:r w:rsidRPr="000C014E">
        <w:rPr>
          <w:rFonts w:ascii="Times New Roman" w:hAnsi="Times New Roman" w:cs="Times New Roman"/>
          <w:sz w:val="28"/>
          <w:szCs w:val="28"/>
          <w:lang w:val="en-GB"/>
        </w:rPr>
        <w:t xml:space="preserve"> to the prevailing idea of theatre as a show place or a place in which something worth knowing is put on view.</w:t>
      </w:r>
    </w:p>
    <w:p w14:paraId="5B3CA8C0" w14:textId="77777777" w:rsidR="00401F7F" w:rsidRDefault="00401F7F">
      <w:pPr>
        <w:rPr>
          <w:rFonts w:ascii="Times New Roman" w:hAnsi="Times New Roman" w:cs="Times New Roman"/>
          <w:sz w:val="28"/>
          <w:szCs w:val="28"/>
        </w:rPr>
      </w:pPr>
    </w:p>
    <w:p w14:paraId="62C1609C" w14:textId="77777777" w:rsidR="00F05ACB" w:rsidRPr="00D16023" w:rsidRDefault="00F05ACB" w:rsidP="00F05ACB">
      <w:pPr>
        <w:jc w:val="both"/>
        <w:rPr>
          <w:i/>
          <w:iCs/>
          <w:lang w:val="en-US"/>
        </w:rPr>
      </w:pPr>
      <w:r w:rsidRPr="00D16023">
        <w:rPr>
          <w:rFonts w:ascii="Times New Roman" w:hAnsi="Times New Roman" w:cs="Times New Roman"/>
          <w:sz w:val="28"/>
          <w:szCs w:val="28"/>
          <w:lang w:val="en-US"/>
        </w:rPr>
        <w:t xml:space="preserve">Some examples are: </w:t>
      </w:r>
      <w:r w:rsidRPr="00D16023">
        <w:rPr>
          <w:rFonts w:ascii="Times New Roman" w:hAnsi="Times New Roman" w:cs="Times New Roman"/>
          <w:i/>
          <w:sz w:val="28"/>
          <w:szCs w:val="28"/>
          <w:lang w:val="en-US"/>
        </w:rPr>
        <w:t xml:space="preserve">Theatrum Orbis </w:t>
      </w:r>
      <w:proofErr w:type="spellStart"/>
      <w:r w:rsidRPr="00D16023">
        <w:rPr>
          <w:rFonts w:ascii="Times New Roman" w:hAnsi="Times New Roman" w:cs="Times New Roman"/>
          <w:i/>
          <w:sz w:val="28"/>
          <w:szCs w:val="28"/>
          <w:lang w:val="en-US"/>
        </w:rPr>
        <w:t>Terrarum</w:t>
      </w:r>
      <w:proofErr w:type="spellEnd"/>
      <w:r w:rsidRPr="00D16023">
        <w:rPr>
          <w:rFonts w:ascii="Times New Roman" w:hAnsi="Times New Roman" w:cs="Times New Roman"/>
          <w:i/>
          <w:sz w:val="28"/>
          <w:szCs w:val="28"/>
          <w:lang w:val="en-US"/>
        </w:rPr>
        <w:t xml:space="preserve"> </w:t>
      </w:r>
      <w:r w:rsidRPr="00D16023">
        <w:rPr>
          <w:rFonts w:ascii="Times New Roman" w:hAnsi="Times New Roman" w:cs="Times New Roman"/>
          <w:sz w:val="28"/>
          <w:szCs w:val="28"/>
          <w:lang w:val="en-US"/>
        </w:rPr>
        <w:t xml:space="preserve">(Antwerp 1570), </w:t>
      </w:r>
      <w:r w:rsidRPr="00D16023">
        <w:rPr>
          <w:rFonts w:ascii="Times New Roman" w:hAnsi="Times New Roman" w:cs="Times New Roman"/>
          <w:i/>
          <w:iCs/>
          <w:sz w:val="28"/>
          <w:szCs w:val="28"/>
          <w:lang w:val="en-US"/>
        </w:rPr>
        <w:t xml:space="preserve">Theatrum Virtutis et Honoris </w:t>
      </w:r>
      <w:r w:rsidRPr="00D16023">
        <w:rPr>
          <w:rFonts w:ascii="Times New Roman" w:hAnsi="Times New Roman" w:cs="Times New Roman"/>
          <w:sz w:val="28"/>
          <w:szCs w:val="28"/>
          <w:lang w:val="en-US"/>
        </w:rPr>
        <w:t xml:space="preserve">(Nuremberg 1606), </w:t>
      </w:r>
      <w:r w:rsidRPr="00D16023">
        <w:rPr>
          <w:rFonts w:ascii="Times New Roman" w:hAnsi="Times New Roman" w:cs="Times New Roman"/>
          <w:i/>
          <w:sz w:val="28"/>
          <w:szCs w:val="28"/>
          <w:lang w:val="en-US"/>
        </w:rPr>
        <w:t xml:space="preserve">Theatrum </w:t>
      </w:r>
      <w:proofErr w:type="spellStart"/>
      <w:r w:rsidRPr="00D16023">
        <w:rPr>
          <w:rFonts w:ascii="Times New Roman" w:hAnsi="Times New Roman" w:cs="Times New Roman"/>
          <w:i/>
          <w:sz w:val="28"/>
          <w:szCs w:val="28"/>
          <w:lang w:val="en-US"/>
        </w:rPr>
        <w:t>Chemicum</w:t>
      </w:r>
      <w:proofErr w:type="spellEnd"/>
      <w:r w:rsidRPr="00D16023">
        <w:rPr>
          <w:rFonts w:ascii="Times New Roman" w:hAnsi="Times New Roman" w:cs="Times New Roman"/>
          <w:i/>
          <w:sz w:val="28"/>
          <w:szCs w:val="28"/>
          <w:lang w:val="en-US"/>
        </w:rPr>
        <w:t xml:space="preserve"> </w:t>
      </w:r>
      <w:r w:rsidRPr="00D16023">
        <w:rPr>
          <w:rFonts w:ascii="Times New Roman" w:hAnsi="Times New Roman" w:cs="Times New Roman"/>
          <w:sz w:val="28"/>
          <w:szCs w:val="28"/>
          <w:lang w:val="en-US"/>
        </w:rPr>
        <w:t xml:space="preserve">(Argentina 1613-61), </w:t>
      </w:r>
      <w:r w:rsidRPr="00D16023">
        <w:rPr>
          <w:rFonts w:ascii="Times New Roman" w:hAnsi="Times New Roman" w:cs="Times New Roman"/>
          <w:i/>
          <w:iCs/>
          <w:sz w:val="28"/>
          <w:szCs w:val="28"/>
          <w:lang w:val="en-US"/>
        </w:rPr>
        <w:t xml:space="preserve">Theatrum Florae </w:t>
      </w:r>
      <w:r w:rsidRPr="00D16023">
        <w:rPr>
          <w:rFonts w:ascii="Times New Roman" w:hAnsi="Times New Roman" w:cs="Times New Roman"/>
          <w:sz w:val="28"/>
          <w:szCs w:val="28"/>
          <w:lang w:val="en-US"/>
        </w:rPr>
        <w:t>(Paris 1622),</w:t>
      </w:r>
      <w:r w:rsidRPr="00D16023">
        <w:rPr>
          <w:rFonts w:ascii="Times New Roman" w:hAnsi="Times New Roman" w:cs="Times New Roman"/>
          <w:i/>
          <w:sz w:val="28"/>
          <w:szCs w:val="28"/>
          <w:lang w:val="en-US"/>
        </w:rPr>
        <w:t xml:space="preserve"> Theatrum </w:t>
      </w:r>
      <w:proofErr w:type="spellStart"/>
      <w:r w:rsidRPr="00D16023">
        <w:rPr>
          <w:rFonts w:ascii="Times New Roman" w:hAnsi="Times New Roman" w:cs="Times New Roman"/>
          <w:i/>
          <w:sz w:val="28"/>
          <w:szCs w:val="28"/>
          <w:lang w:val="en-US"/>
        </w:rPr>
        <w:t>Insectorum</w:t>
      </w:r>
      <w:proofErr w:type="spellEnd"/>
      <w:r w:rsidRPr="00D16023">
        <w:rPr>
          <w:rFonts w:ascii="Times New Roman" w:hAnsi="Times New Roman" w:cs="Times New Roman"/>
          <w:i/>
          <w:sz w:val="28"/>
          <w:szCs w:val="28"/>
          <w:lang w:val="en-US"/>
        </w:rPr>
        <w:t xml:space="preserve"> </w:t>
      </w:r>
      <w:r w:rsidRPr="00D16023">
        <w:rPr>
          <w:rFonts w:ascii="Times New Roman" w:hAnsi="Times New Roman" w:cs="Times New Roman"/>
          <w:sz w:val="28"/>
          <w:szCs w:val="28"/>
          <w:lang w:val="en-US"/>
        </w:rPr>
        <w:t xml:space="preserve">(London 1634), </w:t>
      </w:r>
      <w:r w:rsidRPr="00D16023">
        <w:rPr>
          <w:rFonts w:ascii="Times New Roman" w:hAnsi="Times New Roman" w:cs="Times New Roman"/>
          <w:i/>
          <w:sz w:val="28"/>
          <w:szCs w:val="28"/>
          <w:lang w:val="en-US"/>
        </w:rPr>
        <w:t xml:space="preserve">Theatrum </w:t>
      </w:r>
      <w:proofErr w:type="spellStart"/>
      <w:r w:rsidRPr="00D16023">
        <w:rPr>
          <w:rFonts w:ascii="Times New Roman" w:hAnsi="Times New Roman" w:cs="Times New Roman"/>
          <w:i/>
          <w:sz w:val="28"/>
          <w:szCs w:val="28"/>
          <w:lang w:val="en-US"/>
        </w:rPr>
        <w:t>Europaeum</w:t>
      </w:r>
      <w:proofErr w:type="spellEnd"/>
      <w:r w:rsidRPr="00D16023">
        <w:rPr>
          <w:rFonts w:ascii="Times New Roman" w:hAnsi="Times New Roman" w:cs="Times New Roman"/>
          <w:i/>
          <w:sz w:val="28"/>
          <w:szCs w:val="28"/>
          <w:lang w:val="en-US"/>
        </w:rPr>
        <w:t xml:space="preserve"> </w:t>
      </w:r>
      <w:r w:rsidRPr="00D16023">
        <w:rPr>
          <w:rFonts w:ascii="Times New Roman" w:hAnsi="Times New Roman" w:cs="Times New Roman"/>
          <w:sz w:val="28"/>
          <w:szCs w:val="28"/>
          <w:lang w:val="en-US"/>
        </w:rPr>
        <w:t xml:space="preserve">(Frankfurt 1634-1738), </w:t>
      </w:r>
      <w:r w:rsidRPr="00D16023">
        <w:rPr>
          <w:rFonts w:ascii="Times New Roman" w:hAnsi="Times New Roman" w:cs="Times New Roman"/>
          <w:i/>
          <w:iCs/>
          <w:sz w:val="28"/>
          <w:szCs w:val="28"/>
          <w:lang w:val="en-US"/>
        </w:rPr>
        <w:t xml:space="preserve">Theatrum </w:t>
      </w:r>
      <w:proofErr w:type="spellStart"/>
      <w:r w:rsidRPr="00D16023">
        <w:rPr>
          <w:rFonts w:ascii="Times New Roman" w:hAnsi="Times New Roman" w:cs="Times New Roman"/>
          <w:i/>
          <w:iCs/>
          <w:sz w:val="28"/>
          <w:szCs w:val="28"/>
          <w:lang w:val="en-US"/>
        </w:rPr>
        <w:t>Machinarum</w:t>
      </w:r>
      <w:proofErr w:type="spellEnd"/>
      <w:r w:rsidRPr="00D16023">
        <w:rPr>
          <w:rFonts w:ascii="Times New Roman" w:hAnsi="Times New Roman" w:cs="Times New Roman"/>
          <w:i/>
          <w:iCs/>
          <w:sz w:val="28"/>
          <w:szCs w:val="28"/>
          <w:lang w:val="en-US"/>
        </w:rPr>
        <w:t xml:space="preserve"> </w:t>
      </w:r>
      <w:r w:rsidRPr="00D16023">
        <w:rPr>
          <w:rFonts w:ascii="Times New Roman" w:hAnsi="Times New Roman" w:cs="Times New Roman"/>
          <w:sz w:val="28"/>
          <w:szCs w:val="28"/>
          <w:lang w:val="en-US"/>
        </w:rPr>
        <w:t xml:space="preserve">(Nuremberg 1661), </w:t>
      </w:r>
      <w:r w:rsidRPr="00D16023">
        <w:rPr>
          <w:rFonts w:ascii="Times New Roman" w:hAnsi="Times New Roman" w:cs="Times New Roman"/>
          <w:i/>
          <w:sz w:val="28"/>
          <w:szCs w:val="28"/>
          <w:lang w:val="en-US"/>
        </w:rPr>
        <w:t xml:space="preserve">Theatrum Pacis </w:t>
      </w:r>
      <w:proofErr w:type="gramStart"/>
      <w:r w:rsidRPr="00D16023">
        <w:rPr>
          <w:rFonts w:ascii="Times New Roman" w:hAnsi="Times New Roman" w:cs="Times New Roman"/>
          <w:sz w:val="28"/>
          <w:szCs w:val="28"/>
          <w:lang w:val="en-US"/>
        </w:rPr>
        <w:t>( Nuremberg</w:t>
      </w:r>
      <w:proofErr w:type="gramEnd"/>
      <w:r w:rsidRPr="00D16023">
        <w:rPr>
          <w:rFonts w:ascii="Times New Roman" w:hAnsi="Times New Roman" w:cs="Times New Roman"/>
          <w:sz w:val="28"/>
          <w:szCs w:val="28"/>
          <w:lang w:val="en-US"/>
        </w:rPr>
        <w:t xml:space="preserve"> 1663-85)</w:t>
      </w:r>
      <w:r w:rsidRPr="00D16023">
        <w:rPr>
          <w:rFonts w:ascii="Times New Roman" w:hAnsi="Times New Roman" w:cs="Times New Roman"/>
          <w:i/>
          <w:sz w:val="28"/>
          <w:szCs w:val="28"/>
          <w:lang w:val="en-US"/>
        </w:rPr>
        <w:t>.</w:t>
      </w:r>
      <w:r w:rsidRPr="00D16023">
        <w:rPr>
          <w:rFonts w:ascii="Times New Roman" w:hAnsi="Times New Roman" w:cs="Times New Roman"/>
          <w:sz w:val="28"/>
          <w:szCs w:val="28"/>
          <w:lang w:val="en-US"/>
        </w:rPr>
        <w:t xml:space="preserve"> These books were metaphorically characterized as exhibition spaces, places where a subject was presented for the reader to reflect.  This usage also reveals the etymological relationship between</w:t>
      </w:r>
      <w:r w:rsidRPr="00D16023">
        <w:rPr>
          <w:rFonts w:ascii="Times New Roman" w:hAnsi="Times New Roman" w:cs="Times New Roman"/>
          <w:i/>
          <w:sz w:val="28"/>
          <w:szCs w:val="28"/>
          <w:lang w:val="en-US"/>
        </w:rPr>
        <w:t xml:space="preserve"> theatre </w:t>
      </w:r>
      <w:r w:rsidRPr="00D16023">
        <w:rPr>
          <w:rFonts w:ascii="Times New Roman" w:hAnsi="Times New Roman" w:cs="Times New Roman"/>
          <w:sz w:val="28"/>
          <w:szCs w:val="28"/>
          <w:lang w:val="en-US"/>
        </w:rPr>
        <w:t xml:space="preserve">(or </w:t>
      </w:r>
      <w:proofErr w:type="spellStart"/>
      <w:r w:rsidRPr="00D16023">
        <w:rPr>
          <w:rFonts w:ascii="Times New Roman" w:hAnsi="Times New Roman" w:cs="Times New Roman"/>
          <w:i/>
          <w:sz w:val="28"/>
          <w:szCs w:val="28"/>
          <w:lang w:val="en-US"/>
        </w:rPr>
        <w:t>theatrum</w:t>
      </w:r>
      <w:proofErr w:type="spellEnd"/>
      <w:r w:rsidRPr="00D16023">
        <w:rPr>
          <w:rFonts w:ascii="Times New Roman" w:hAnsi="Times New Roman" w:cs="Times New Roman"/>
          <w:sz w:val="28"/>
          <w:szCs w:val="28"/>
          <w:lang w:val="en-US"/>
        </w:rPr>
        <w:t xml:space="preserve"> in Latin) and </w:t>
      </w:r>
      <w:r w:rsidRPr="00D16023">
        <w:rPr>
          <w:rFonts w:ascii="Times New Roman" w:hAnsi="Times New Roman" w:cs="Times New Roman"/>
          <w:i/>
          <w:sz w:val="28"/>
          <w:szCs w:val="28"/>
          <w:lang w:val="en-US"/>
        </w:rPr>
        <w:t>theory</w:t>
      </w:r>
      <w:r w:rsidRPr="00D16023">
        <w:rPr>
          <w:rFonts w:ascii="Times New Roman" w:hAnsi="Times New Roman" w:cs="Times New Roman"/>
          <w:sz w:val="28"/>
          <w:szCs w:val="28"/>
          <w:lang w:val="en-US"/>
        </w:rPr>
        <w:t>, both derived from the word</w:t>
      </w:r>
      <w:r w:rsidRPr="00D16023">
        <w:rPr>
          <w:rFonts w:ascii="Times New Roman" w:hAnsi="Times New Roman" w:cs="Times New Roman"/>
          <w:i/>
          <w:sz w:val="28"/>
          <w:szCs w:val="28"/>
          <w:lang w:val="en-US"/>
        </w:rPr>
        <w:t xml:space="preserve"> </w:t>
      </w:r>
      <w:proofErr w:type="spellStart"/>
      <w:r w:rsidRPr="00D16023">
        <w:rPr>
          <w:rFonts w:ascii="Times New Roman" w:hAnsi="Times New Roman" w:cs="Times New Roman"/>
          <w:i/>
          <w:sz w:val="28"/>
          <w:szCs w:val="28"/>
          <w:lang w:val="en-US"/>
        </w:rPr>
        <w:t>thea</w:t>
      </w:r>
      <w:proofErr w:type="spellEnd"/>
      <w:r w:rsidRPr="00D16023">
        <w:rPr>
          <w:rFonts w:ascii="Times New Roman" w:hAnsi="Times New Roman" w:cs="Times New Roman"/>
          <w:i/>
          <w:sz w:val="28"/>
          <w:szCs w:val="28"/>
          <w:lang w:val="en-US"/>
        </w:rPr>
        <w:t xml:space="preserve">.  </w:t>
      </w:r>
    </w:p>
    <w:p w14:paraId="69A69BF9" w14:textId="77777777" w:rsidR="00401F7F" w:rsidRPr="00F05ACB" w:rsidRDefault="00401F7F">
      <w:pPr>
        <w:rPr>
          <w:rFonts w:ascii="Times New Roman" w:hAnsi="Times New Roman" w:cs="Times New Roman"/>
          <w:sz w:val="28"/>
          <w:szCs w:val="28"/>
          <w:lang w:val="en-US"/>
        </w:rPr>
      </w:pPr>
    </w:p>
    <w:p w14:paraId="680B9BBB" w14:textId="77777777" w:rsidR="00401F7F" w:rsidRPr="00F05ACB" w:rsidRDefault="00401F7F">
      <w:pPr>
        <w:rPr>
          <w:rFonts w:ascii="Times New Roman" w:hAnsi="Times New Roman" w:cs="Times New Roman"/>
          <w:sz w:val="28"/>
          <w:szCs w:val="28"/>
          <w:lang w:val="en-US"/>
        </w:rPr>
      </w:pPr>
    </w:p>
    <w:p w14:paraId="4F403795" w14:textId="77777777" w:rsidR="00F05ACB" w:rsidRDefault="00FB5EB2">
      <w:pPr>
        <w:rPr>
          <w:rFonts w:ascii="Times New Roman" w:hAnsi="Times New Roman" w:cs="Times New Roman"/>
          <w:sz w:val="28"/>
          <w:szCs w:val="28"/>
        </w:rPr>
      </w:pPr>
      <w:r w:rsidRPr="000C014E">
        <w:rPr>
          <w:rFonts w:ascii="Times New Roman" w:hAnsi="Times New Roman" w:cs="Times New Roman"/>
          <w:sz w:val="28"/>
          <w:szCs w:val="28"/>
          <w:lang w:val="en-GB"/>
        </w:rPr>
        <w:t xml:space="preserve">In the 1970s there was a comparable </w:t>
      </w:r>
      <w:bookmarkStart w:id="1" w:name="_Hlk116311764"/>
      <w:r w:rsidRPr="000C014E">
        <w:rPr>
          <w:rFonts w:ascii="Times New Roman" w:hAnsi="Times New Roman" w:cs="Times New Roman"/>
          <w:sz w:val="28"/>
          <w:szCs w:val="28"/>
          <w:lang w:val="en-GB"/>
        </w:rPr>
        <w:t xml:space="preserve">expansion </w:t>
      </w:r>
      <w:bookmarkEnd w:id="1"/>
      <w:r w:rsidRPr="000C014E">
        <w:rPr>
          <w:rFonts w:ascii="Times New Roman" w:hAnsi="Times New Roman" w:cs="Times New Roman"/>
          <w:sz w:val="28"/>
          <w:szCs w:val="28"/>
          <w:lang w:val="en-GB"/>
        </w:rPr>
        <w:t xml:space="preserve">in the metaphorical use of the term theatre. The metaphor of theatre was used more and more frequently in a variety of different cultural realms: by journalists and politicians, CEOs and trade unions, clergy and scientists. It was not only the term theatre that was used metaphorically but also related terms such as the stage masks entrances roles and staging. </w:t>
      </w:r>
    </w:p>
    <w:p w14:paraId="6DA126CB" w14:textId="77777777" w:rsidR="00F05ACB" w:rsidRPr="00D16023" w:rsidRDefault="00F05ACB" w:rsidP="00F05ACB">
      <w:pPr>
        <w:jc w:val="both"/>
        <w:rPr>
          <w:rFonts w:ascii="Times New Roman" w:hAnsi="Times New Roman" w:cs="Times New Roman"/>
          <w:sz w:val="28"/>
          <w:szCs w:val="28"/>
          <w:lang w:val="en-US"/>
        </w:rPr>
      </w:pPr>
      <w:r w:rsidRPr="00D16023">
        <w:rPr>
          <w:rFonts w:ascii="Times New Roman" w:hAnsi="Times New Roman" w:cs="Times New Roman"/>
          <w:sz w:val="28"/>
          <w:szCs w:val="28"/>
          <w:lang w:val="en-US"/>
        </w:rPr>
        <w:t xml:space="preserve">Take, for example, this series of headlines referring to the 2012 presidential election in the United States: "Behind the scenes with the </w:t>
      </w:r>
      <w:proofErr w:type="spellStart"/>
      <w:r w:rsidRPr="00D16023">
        <w:rPr>
          <w:rFonts w:ascii="Times New Roman" w:hAnsi="Times New Roman" w:cs="Times New Roman"/>
          <w:sz w:val="28"/>
          <w:szCs w:val="28"/>
          <w:lang w:val="en-US"/>
        </w:rPr>
        <w:t>Santorums</w:t>
      </w:r>
      <w:proofErr w:type="spellEnd"/>
      <w:r w:rsidRPr="00D16023">
        <w:rPr>
          <w:rFonts w:ascii="Times New Roman" w:hAnsi="Times New Roman" w:cs="Times New Roman"/>
          <w:sz w:val="28"/>
          <w:szCs w:val="28"/>
          <w:lang w:val="en-US"/>
        </w:rPr>
        <w:t xml:space="preserve">," [...]" The curtain has fallen on the Republican Party, "Mitt Romney is ready for his starring role," "Obama makes a quiet entry into the 2012 race," and so on. </w:t>
      </w:r>
    </w:p>
    <w:p w14:paraId="01708D5C" w14:textId="77777777" w:rsidR="00F05ACB" w:rsidRDefault="00F05ACB">
      <w:pPr>
        <w:rPr>
          <w:rFonts w:ascii="Times New Roman" w:hAnsi="Times New Roman" w:cs="Times New Roman"/>
          <w:sz w:val="28"/>
          <w:szCs w:val="28"/>
        </w:rPr>
      </w:pPr>
      <w:r w:rsidRPr="00D16023">
        <w:rPr>
          <w:rFonts w:ascii="Times New Roman" w:hAnsi="Times New Roman" w:cs="Times New Roman"/>
          <w:sz w:val="28"/>
          <w:szCs w:val="28"/>
          <w:lang w:val="en-US"/>
        </w:rPr>
        <w:t xml:space="preserve">Similarly, the metaphorical use of the term "theater" is often observed in the academic context. In the humanities, more and more studies use the concept of theater for various purposes. Michel Foucault opens "Theatrum </w:t>
      </w:r>
      <w:proofErr w:type="spellStart"/>
      <w:r w:rsidRPr="00D16023">
        <w:rPr>
          <w:rFonts w:ascii="Times New Roman" w:hAnsi="Times New Roman" w:cs="Times New Roman"/>
          <w:sz w:val="28"/>
          <w:szCs w:val="28"/>
          <w:lang w:val="en-US"/>
        </w:rPr>
        <w:t>Philosophicum</w:t>
      </w:r>
      <w:proofErr w:type="spellEnd"/>
      <w:r w:rsidRPr="00D16023">
        <w:rPr>
          <w:rFonts w:ascii="Times New Roman" w:hAnsi="Times New Roman" w:cs="Times New Roman"/>
          <w:sz w:val="28"/>
          <w:szCs w:val="28"/>
          <w:lang w:val="en-US"/>
        </w:rPr>
        <w:t xml:space="preserve">", Jean Francois Lyotard observes "the philosophical and political scene", Jean Baudrillard ruminates "the scene of the body". Sociologist Erving Goffman studies "the presentation of the self in everyday life" using the metaphor of "foreground" and "background" in relation to behavior. </w:t>
      </w:r>
    </w:p>
    <w:p w14:paraId="0F6CC95A" w14:textId="77777777" w:rsidR="00F05ACB" w:rsidRPr="00D16023" w:rsidRDefault="00F05ACB" w:rsidP="00F05ACB">
      <w:pPr>
        <w:jc w:val="both"/>
        <w:rPr>
          <w:rFonts w:ascii="Times New Roman" w:hAnsi="Times New Roman" w:cs="Times New Roman"/>
          <w:sz w:val="28"/>
          <w:szCs w:val="28"/>
          <w:lang w:val="en-US"/>
        </w:rPr>
      </w:pPr>
      <w:r w:rsidRPr="00D16023">
        <w:rPr>
          <w:rFonts w:ascii="Times New Roman" w:hAnsi="Times New Roman" w:cs="Times New Roman"/>
          <w:sz w:val="28"/>
          <w:szCs w:val="28"/>
          <w:lang w:val="en-US"/>
        </w:rPr>
        <w:t xml:space="preserve">Anthropologist Clifford Geertz investigates the "theatrical state" in Bali in the 19th century.  </w:t>
      </w:r>
      <w:proofErr w:type="gramStart"/>
      <w:r w:rsidRPr="00D16023">
        <w:rPr>
          <w:rFonts w:ascii="Times New Roman" w:hAnsi="Times New Roman" w:cs="Times New Roman"/>
          <w:sz w:val="28"/>
          <w:szCs w:val="28"/>
          <w:lang w:val="en-US"/>
        </w:rPr>
        <w:t>historian</w:t>
      </w:r>
      <w:proofErr w:type="gramEnd"/>
      <w:r w:rsidRPr="00D16023">
        <w:rPr>
          <w:rFonts w:ascii="Times New Roman" w:hAnsi="Times New Roman" w:cs="Times New Roman"/>
          <w:sz w:val="28"/>
          <w:szCs w:val="28"/>
          <w:lang w:val="en-US"/>
        </w:rPr>
        <w:t xml:space="preserve"> Hayden White illuminates "historical realism as tragedy</w:t>
      </w:r>
      <w:proofErr w:type="gramStart"/>
      <w:r w:rsidRPr="00D16023">
        <w:rPr>
          <w:rFonts w:ascii="Times New Roman" w:hAnsi="Times New Roman" w:cs="Times New Roman"/>
          <w:sz w:val="28"/>
          <w:szCs w:val="28"/>
          <w:lang w:val="en-US"/>
        </w:rPr>
        <w:t>";  Richard</w:t>
      </w:r>
      <w:proofErr w:type="gramEnd"/>
      <w:r w:rsidRPr="00D16023">
        <w:rPr>
          <w:rFonts w:ascii="Times New Roman" w:hAnsi="Times New Roman" w:cs="Times New Roman"/>
          <w:sz w:val="28"/>
          <w:szCs w:val="28"/>
          <w:lang w:val="en-US"/>
        </w:rPr>
        <w:t xml:space="preserve"> Sennett pursues "role shifts on stage and on the street," while psychologist Joyce MacDougall analyzes "theater of the soul." Even physicist Heinz von Foerster speaks of "philosophy of the foreground", defining a particular view of the world, and explicitly refers to a specific concept of theatre. The list is endless.</w:t>
      </w:r>
    </w:p>
    <w:p w14:paraId="09084034" w14:textId="77777777" w:rsidR="00F05ACB" w:rsidRPr="00D16023" w:rsidRDefault="00F05ACB" w:rsidP="00F05ACB">
      <w:pPr>
        <w:jc w:val="both"/>
        <w:rPr>
          <w:rFonts w:ascii="Times New Roman" w:hAnsi="Times New Roman" w:cs="Times New Roman"/>
          <w:sz w:val="28"/>
          <w:szCs w:val="28"/>
          <w:lang w:val="en-US"/>
        </w:rPr>
      </w:pPr>
      <w:r w:rsidRPr="00D16023">
        <w:rPr>
          <w:rFonts w:ascii="Times New Roman" w:hAnsi="Times New Roman" w:cs="Times New Roman"/>
          <w:sz w:val="28"/>
          <w:szCs w:val="28"/>
          <w:lang w:val="en-US"/>
        </w:rPr>
        <w:t xml:space="preserve">Since the 1970s, theatre has become a key concept in the humanities and social sciences. One of the most widespread concepts in a very large scientific work in recent decades is the term "theatricality". It is used both for a variety of performances – for example, scholars writing about ritual describe rituals as "theatrical" – and for </w:t>
      </w:r>
      <w:r w:rsidRPr="00D16023">
        <w:rPr>
          <w:rFonts w:ascii="Times New Roman" w:hAnsi="Times New Roman" w:cs="Times New Roman"/>
          <w:i/>
          <w:iCs/>
          <w:sz w:val="28"/>
          <w:szCs w:val="28"/>
          <w:lang w:val="en-US"/>
        </w:rPr>
        <w:t xml:space="preserve">mise </w:t>
      </w:r>
      <w:proofErr w:type="spellStart"/>
      <w:r w:rsidRPr="00D16023">
        <w:rPr>
          <w:rFonts w:ascii="Times New Roman" w:hAnsi="Times New Roman" w:cs="Times New Roman"/>
          <w:i/>
          <w:iCs/>
          <w:sz w:val="28"/>
          <w:szCs w:val="28"/>
          <w:lang w:val="en-US"/>
        </w:rPr>
        <w:t>en</w:t>
      </w:r>
      <w:proofErr w:type="spellEnd"/>
      <w:r w:rsidRPr="00D16023">
        <w:rPr>
          <w:rFonts w:ascii="Times New Roman" w:hAnsi="Times New Roman" w:cs="Times New Roman"/>
          <w:i/>
          <w:iCs/>
          <w:sz w:val="28"/>
          <w:szCs w:val="28"/>
          <w:lang w:val="en-US"/>
        </w:rPr>
        <w:t xml:space="preserve"> </w:t>
      </w:r>
      <w:proofErr w:type="spellStart"/>
      <w:r w:rsidRPr="00D16023">
        <w:rPr>
          <w:rFonts w:ascii="Times New Roman" w:hAnsi="Times New Roman" w:cs="Times New Roman"/>
          <w:i/>
          <w:iCs/>
          <w:sz w:val="28"/>
          <w:szCs w:val="28"/>
          <w:lang w:val="en-US"/>
        </w:rPr>
        <w:t>scènes</w:t>
      </w:r>
      <w:proofErr w:type="spellEnd"/>
      <w:r w:rsidRPr="00D16023">
        <w:rPr>
          <w:rFonts w:ascii="Times New Roman" w:hAnsi="Times New Roman" w:cs="Times New Roman"/>
          <w:sz w:val="28"/>
          <w:szCs w:val="28"/>
          <w:lang w:val="en-US"/>
        </w:rPr>
        <w:t xml:space="preserve"> beyond theatre. (e.g. in painting)</w:t>
      </w:r>
    </w:p>
    <w:p w14:paraId="1C93B4EE" w14:textId="77777777" w:rsidR="00F05ACB" w:rsidRPr="00D16023" w:rsidRDefault="00F05ACB" w:rsidP="00F05ACB">
      <w:pPr>
        <w:jc w:val="both"/>
        <w:rPr>
          <w:rFonts w:ascii="Times New Roman" w:hAnsi="Times New Roman" w:cs="Times New Roman"/>
          <w:sz w:val="28"/>
          <w:szCs w:val="28"/>
          <w:lang w:val="en-US"/>
        </w:rPr>
      </w:pPr>
    </w:p>
    <w:p w14:paraId="78C74271" w14:textId="3B9F9D3F" w:rsidR="00F053E9" w:rsidRPr="000C014E" w:rsidRDefault="00FB5EB2">
      <w:pPr>
        <w:rPr>
          <w:rFonts w:ascii="Times New Roman" w:hAnsi="Times New Roman" w:cs="Times New Roman"/>
          <w:sz w:val="28"/>
          <w:szCs w:val="28"/>
          <w:lang w:val="en-GB"/>
        </w:rPr>
      </w:pPr>
      <w:r w:rsidRPr="000C014E">
        <w:rPr>
          <w:rFonts w:ascii="Times New Roman" w:hAnsi="Times New Roman" w:cs="Times New Roman"/>
          <w:sz w:val="28"/>
          <w:szCs w:val="28"/>
          <w:lang w:val="en-GB"/>
        </w:rPr>
        <w:lastRenderedPageBreak/>
        <w:t>In the face of these expanded concept of theatre it is crucial for scholars and students of theatre and performance studies to define our concept of theatre and thus the subject of our field. If everything is theatre and theatre can be approached from a wide variety of disciplines with a variety of research questions an</w:t>
      </w:r>
      <w:r w:rsidR="000B5483">
        <w:rPr>
          <w:rFonts w:ascii="Times New Roman" w:hAnsi="Times New Roman" w:cs="Times New Roman"/>
          <w:sz w:val="28"/>
          <w:szCs w:val="28"/>
        </w:rPr>
        <w:t>δ</w:t>
      </w:r>
      <w:r w:rsidRPr="000C014E">
        <w:rPr>
          <w:rFonts w:ascii="Times New Roman" w:hAnsi="Times New Roman" w:cs="Times New Roman"/>
          <w:sz w:val="28"/>
          <w:szCs w:val="28"/>
          <w:lang w:val="en-GB"/>
        </w:rPr>
        <w:t xml:space="preserve"> </w:t>
      </w:r>
      <w:r w:rsidR="000B5483" w:rsidRPr="000C014E">
        <w:rPr>
          <w:rFonts w:ascii="Times New Roman" w:hAnsi="Times New Roman" w:cs="Times New Roman"/>
          <w:sz w:val="28"/>
          <w:szCs w:val="28"/>
          <w:lang w:val="en-GB"/>
        </w:rPr>
        <w:t>methods,</w:t>
      </w:r>
      <w:r w:rsidRPr="000C014E">
        <w:rPr>
          <w:rFonts w:ascii="Times New Roman" w:hAnsi="Times New Roman" w:cs="Times New Roman"/>
          <w:sz w:val="28"/>
          <w:szCs w:val="28"/>
          <w:lang w:val="en-GB"/>
        </w:rPr>
        <w:t xml:space="preserve"> it raises the question why we need a separate discipline to study theatre at all. Unless we set specific boundaries of our concept of theatre this question is difficult to answer. And until we answer the question it does not make much sense to talk about the sub field theories and methods of theatre and performance studies.</w:t>
      </w:r>
    </w:p>
    <w:p w14:paraId="216F3E56" w14:textId="28CCC4E7" w:rsidR="00FB5EB2" w:rsidRPr="000C014E" w:rsidRDefault="00FB5EB2">
      <w:pPr>
        <w:rPr>
          <w:rFonts w:ascii="Times New Roman" w:hAnsi="Times New Roman" w:cs="Times New Roman"/>
          <w:sz w:val="28"/>
          <w:szCs w:val="28"/>
          <w:lang w:val="en-GB"/>
        </w:rPr>
      </w:pPr>
      <w:r w:rsidRPr="000C014E">
        <w:rPr>
          <w:rFonts w:ascii="Times New Roman" w:hAnsi="Times New Roman" w:cs="Times New Roman"/>
          <w:sz w:val="28"/>
          <w:szCs w:val="28"/>
          <w:lang w:val="en-GB"/>
        </w:rPr>
        <w:t xml:space="preserve">Theatre and performance studies differs from disciplines such as philosophy history and philology </w:t>
      </w:r>
      <w:r w:rsidR="000B5483">
        <w:rPr>
          <w:rFonts w:ascii="Times New Roman" w:hAnsi="Times New Roman" w:cs="Times New Roman"/>
          <w:sz w:val="28"/>
          <w:szCs w:val="28"/>
          <w:lang w:val="en-US"/>
        </w:rPr>
        <w:t>in so f</w:t>
      </w:r>
      <w:proofErr w:type="spellStart"/>
      <w:r w:rsidRPr="000C014E">
        <w:rPr>
          <w:rFonts w:ascii="Times New Roman" w:hAnsi="Times New Roman" w:cs="Times New Roman"/>
          <w:sz w:val="28"/>
          <w:szCs w:val="28"/>
          <w:lang w:val="en-GB"/>
        </w:rPr>
        <w:t>ar</w:t>
      </w:r>
      <w:proofErr w:type="spellEnd"/>
      <w:r w:rsidRPr="000C014E">
        <w:rPr>
          <w:rFonts w:ascii="Times New Roman" w:hAnsi="Times New Roman" w:cs="Times New Roman"/>
          <w:sz w:val="28"/>
          <w:szCs w:val="28"/>
          <w:lang w:val="en-GB"/>
        </w:rPr>
        <w:t xml:space="preserve"> as it has not been around for centuries. In </w:t>
      </w:r>
      <w:proofErr w:type="gramStart"/>
      <w:r w:rsidRPr="000C014E">
        <w:rPr>
          <w:rFonts w:ascii="Times New Roman" w:hAnsi="Times New Roman" w:cs="Times New Roman"/>
          <w:sz w:val="28"/>
          <w:szCs w:val="28"/>
          <w:lang w:val="en-GB"/>
        </w:rPr>
        <w:t>fact</w:t>
      </w:r>
      <w:proofErr w:type="gramEnd"/>
      <w:r w:rsidRPr="000C014E">
        <w:rPr>
          <w:rFonts w:ascii="Times New Roman" w:hAnsi="Times New Roman" w:cs="Times New Roman"/>
          <w:sz w:val="28"/>
          <w:szCs w:val="28"/>
          <w:lang w:val="en-GB"/>
        </w:rPr>
        <w:t xml:space="preserve"> it was only established as a discipline in western universities during the 20th century. It is therefore to be expected that a discussion of how and why theatre and performance studies developed is connected to the question of why we need theatre and performance studies today.</w:t>
      </w:r>
    </w:p>
    <w:p w14:paraId="7714E406" w14:textId="77777777" w:rsidR="000B5483" w:rsidRDefault="000B5483">
      <w:pPr>
        <w:rPr>
          <w:rFonts w:ascii="Times New Roman" w:hAnsi="Times New Roman" w:cs="Times New Roman"/>
          <w:sz w:val="28"/>
          <w:szCs w:val="28"/>
          <w:lang w:val="en-US"/>
        </w:rPr>
      </w:pPr>
    </w:p>
    <w:p w14:paraId="042FD426" w14:textId="77777777" w:rsidR="000B5483" w:rsidRDefault="000B5483">
      <w:pPr>
        <w:rPr>
          <w:rFonts w:ascii="Times New Roman" w:hAnsi="Times New Roman" w:cs="Times New Roman"/>
          <w:sz w:val="28"/>
          <w:szCs w:val="28"/>
          <w:lang w:val="en-US"/>
        </w:rPr>
      </w:pPr>
    </w:p>
    <w:p w14:paraId="6E23DFDD" w14:textId="77777777" w:rsidR="000B5483" w:rsidRDefault="000B5483">
      <w:pPr>
        <w:rPr>
          <w:rFonts w:ascii="Times New Roman" w:hAnsi="Times New Roman" w:cs="Times New Roman"/>
          <w:sz w:val="28"/>
          <w:szCs w:val="28"/>
          <w:lang w:val="en-US"/>
        </w:rPr>
      </w:pPr>
    </w:p>
    <w:p w14:paraId="28CE596B" w14:textId="77777777" w:rsidR="000B5483" w:rsidRDefault="000B5483">
      <w:pPr>
        <w:rPr>
          <w:rFonts w:ascii="Times New Roman" w:hAnsi="Times New Roman" w:cs="Times New Roman"/>
          <w:sz w:val="28"/>
          <w:szCs w:val="28"/>
          <w:lang w:val="en-US"/>
        </w:rPr>
      </w:pPr>
    </w:p>
    <w:sectPr w:rsidR="000B548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D84"/>
    <w:rsid w:val="000B5483"/>
    <w:rsid w:val="000C014E"/>
    <w:rsid w:val="002949A2"/>
    <w:rsid w:val="002D2E87"/>
    <w:rsid w:val="003E053B"/>
    <w:rsid w:val="00401F7F"/>
    <w:rsid w:val="0053589F"/>
    <w:rsid w:val="005D182A"/>
    <w:rsid w:val="0064588C"/>
    <w:rsid w:val="00656D84"/>
    <w:rsid w:val="00846325"/>
    <w:rsid w:val="00D16F6A"/>
    <w:rsid w:val="00D716DE"/>
    <w:rsid w:val="00EA5288"/>
    <w:rsid w:val="00F053E9"/>
    <w:rsid w:val="00F05ACB"/>
    <w:rsid w:val="00FB5E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A5FF"/>
  <w15:chartTrackingRefBased/>
  <w15:docId w15:val="{AA2F4743-E609-4268-B811-C1A59CEE9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5</Pages>
  <Words>1483</Words>
  <Characters>8011</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Yianna</dc:creator>
  <cp:keywords/>
  <dc:description/>
  <cp:lastModifiedBy>IOANNA</cp:lastModifiedBy>
  <cp:revision>3</cp:revision>
  <dcterms:created xsi:type="dcterms:W3CDTF">2024-10-09T11:39:00Z</dcterms:created>
  <dcterms:modified xsi:type="dcterms:W3CDTF">2024-10-09T17:12:00Z</dcterms:modified>
</cp:coreProperties>
</file>