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2" w:rsidRDefault="00E914A1" w:rsidP="00E914A1">
      <w:pPr>
        <w:jc w:val="center"/>
      </w:pPr>
      <w:r>
        <w:t>ΥΛΗ ΤΟΥ ΜΑΘΗΜΑΤΟΣ</w:t>
      </w:r>
    </w:p>
    <w:p w:rsidR="00E914A1" w:rsidRDefault="00B91138" w:rsidP="00E914A1">
      <w:pPr>
        <w:jc w:val="center"/>
      </w:pPr>
      <w:r>
        <w:t>ΡΩΜΑΪΚΗ ΚΩΜΩΔΙΑ: ΤΕΡΕΝΤΙ</w:t>
      </w:r>
      <w:r w:rsidR="00E914A1">
        <w:t>ΟΣ</w:t>
      </w:r>
    </w:p>
    <w:p w:rsidR="00E914A1" w:rsidRDefault="00E914A1">
      <w:pPr>
        <w:rPr>
          <w:color w:val="000000"/>
        </w:rPr>
      </w:pPr>
      <w:r>
        <w:rPr>
          <w:color w:val="000000"/>
        </w:rPr>
        <w:t xml:space="preserve">Για το εισαγωγικό κομμάτι της εξέτασης απαιτούνται τα εξής: </w:t>
      </w:r>
    </w:p>
    <w:p w:rsidR="00E914A1" w:rsidRPr="007F0225" w:rsidRDefault="00E914A1" w:rsidP="007F0225">
      <w:pPr>
        <w:pStyle w:val="a4"/>
        <w:numPr>
          <w:ilvl w:val="0"/>
          <w:numId w:val="1"/>
        </w:numPr>
        <w:tabs>
          <w:tab w:val="left" w:pos="426"/>
        </w:tabs>
        <w:rPr>
          <w:color w:val="000000"/>
        </w:rPr>
      </w:pPr>
      <w:proofErr w:type="spellStart"/>
      <w:r w:rsidRPr="00E914A1">
        <w:rPr>
          <w:color w:val="000000"/>
        </w:rPr>
        <w:t>Florence</w:t>
      </w:r>
      <w:proofErr w:type="spellEnd"/>
      <w:r w:rsidRPr="00E914A1">
        <w:rPr>
          <w:color w:val="000000"/>
        </w:rPr>
        <w:t> </w:t>
      </w:r>
      <w:proofErr w:type="spellStart"/>
      <w:r w:rsidRPr="00E914A1">
        <w:rPr>
          <w:color w:val="000000"/>
        </w:rPr>
        <w:t>Dupont</w:t>
      </w:r>
      <w:proofErr w:type="spellEnd"/>
      <w:r w:rsidRPr="00E914A1">
        <w:rPr>
          <w:color w:val="000000"/>
        </w:rPr>
        <w:t xml:space="preserve">, </w:t>
      </w:r>
      <w:r w:rsidRPr="00E914A1">
        <w:rPr>
          <w:rStyle w:val="a3"/>
          <w:color w:val="000000"/>
        </w:rPr>
        <w:t xml:space="preserve">Η αυτοκρατορία του ηθοποιού, </w:t>
      </w:r>
      <w:r w:rsidR="00DA11D2">
        <w:rPr>
          <w:color w:val="000000"/>
        </w:rPr>
        <w:t>σελ. 70-79, 82-86,</w:t>
      </w:r>
      <w:r w:rsidR="003005B0">
        <w:rPr>
          <w:color w:val="000000"/>
        </w:rPr>
        <w:t xml:space="preserve"> 100-112</w:t>
      </w:r>
      <w:r w:rsidR="00DA11D2">
        <w:rPr>
          <w:color w:val="000000"/>
        </w:rPr>
        <w:t>, 458-78</w:t>
      </w:r>
      <w:r w:rsidR="0066597E" w:rsidRPr="0066597E">
        <w:rPr>
          <w:color w:val="000000"/>
        </w:rPr>
        <w:t xml:space="preserve"> </w:t>
      </w:r>
    </w:p>
    <w:p w:rsidR="00DA11D2" w:rsidRDefault="007F0225" w:rsidP="00DA11D2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Σοφία</w:t>
      </w:r>
      <w:r w:rsidR="00DA11D2" w:rsidRPr="00E914A1">
        <w:rPr>
          <w:color w:val="000000"/>
        </w:rPr>
        <w:t xml:space="preserve"> Παπαϊωάννου</w:t>
      </w:r>
      <w:r w:rsidR="00DA11D2" w:rsidRPr="00E914A1">
        <w:rPr>
          <w:rStyle w:val="a3"/>
          <w:color w:val="000000"/>
        </w:rPr>
        <w:t xml:space="preserve"> Πλαύτος: Ο καυχησιάρης στρατιώτης</w:t>
      </w:r>
      <w:r>
        <w:rPr>
          <w:color w:val="000000"/>
        </w:rPr>
        <w:t>, σελ. 23</w:t>
      </w:r>
      <w:r w:rsidR="00D639C5">
        <w:rPr>
          <w:color w:val="000000"/>
        </w:rPr>
        <w:t>-27, 30</w:t>
      </w:r>
      <w:r>
        <w:rPr>
          <w:color w:val="000000"/>
        </w:rPr>
        <w:t>-39</w:t>
      </w:r>
    </w:p>
    <w:p w:rsidR="007F0225" w:rsidRPr="00E914A1" w:rsidRDefault="007F0225" w:rsidP="00DA11D2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Πολυξένη Αδάμ-</w:t>
      </w:r>
      <w:proofErr w:type="spellStart"/>
      <w:r>
        <w:rPr>
          <w:color w:val="000000"/>
        </w:rPr>
        <w:t>Βελένη</w:t>
      </w:r>
      <w:proofErr w:type="spellEnd"/>
      <w:r>
        <w:rPr>
          <w:color w:val="000000"/>
        </w:rPr>
        <w:t xml:space="preserve">: </w:t>
      </w:r>
      <w:r w:rsidRPr="007F0225">
        <w:rPr>
          <w:i/>
          <w:color w:val="000000"/>
        </w:rPr>
        <w:t>Θέατρο και Θέαμα στον ρωμαϊκό κόσμο</w:t>
      </w:r>
      <w:r>
        <w:rPr>
          <w:color w:val="000000"/>
        </w:rPr>
        <w:t xml:space="preserve">, σελ. 63-66, 69, 71-81 (λίγα λόγια για τον </w:t>
      </w:r>
      <w:proofErr w:type="spellStart"/>
      <w:r>
        <w:rPr>
          <w:color w:val="000000"/>
        </w:rPr>
        <w:t>Λίβιο</w:t>
      </w:r>
      <w:proofErr w:type="spellEnd"/>
      <w:r>
        <w:rPr>
          <w:color w:val="000000"/>
        </w:rPr>
        <w:t xml:space="preserve"> Ανδρόνικο, και τα ονόματα των κωμικών πριν από τον </w:t>
      </w:r>
      <w:proofErr w:type="spellStart"/>
      <w:r>
        <w:rPr>
          <w:color w:val="000000"/>
        </w:rPr>
        <w:t>Τερέντιο</w:t>
      </w:r>
      <w:proofErr w:type="spellEnd"/>
      <w:r>
        <w:rPr>
          <w:color w:val="000000"/>
        </w:rPr>
        <w:t xml:space="preserve"> κι έναν τίτλο κωμωδίας για τον καθένα)</w:t>
      </w:r>
    </w:p>
    <w:p w:rsidR="00DA11D2" w:rsidRPr="0066597E" w:rsidRDefault="00DA11D2" w:rsidP="00DA11D2">
      <w:pPr>
        <w:pStyle w:val="a4"/>
        <w:tabs>
          <w:tab w:val="left" w:pos="426"/>
        </w:tabs>
        <w:ind w:left="644"/>
        <w:rPr>
          <w:color w:val="000000"/>
        </w:rPr>
      </w:pPr>
    </w:p>
    <w:p w:rsidR="00E914A1" w:rsidRPr="00E914A1" w:rsidRDefault="00E914A1" w:rsidP="00E914A1">
      <w:pPr>
        <w:rPr>
          <w:color w:val="000000"/>
        </w:rPr>
      </w:pPr>
      <w:r>
        <w:rPr>
          <w:color w:val="000000"/>
        </w:rPr>
        <w:t>Θα εξεταστούν επίσης οι κωμωδίες</w:t>
      </w:r>
      <w:r w:rsidR="00B91138">
        <w:rPr>
          <w:color w:val="000000"/>
        </w:rPr>
        <w:t xml:space="preserve"> (από τη μετάφραση και όχι από το λατινικό κείμενο)</w:t>
      </w:r>
      <w:r w:rsidRPr="00E914A1">
        <w:rPr>
          <w:color w:val="000000"/>
        </w:rPr>
        <w:t>:</w:t>
      </w:r>
    </w:p>
    <w:p w:rsidR="00E914A1" w:rsidRPr="003005B0" w:rsidRDefault="00B91138" w:rsidP="00E914A1">
      <w:pPr>
        <w:pStyle w:val="a4"/>
        <w:numPr>
          <w:ilvl w:val="0"/>
          <w:numId w:val="2"/>
        </w:numPr>
        <w:rPr>
          <w:i/>
          <w:color w:val="000000"/>
          <w:lang w:val="en-US"/>
        </w:rPr>
      </w:pPr>
      <w:r>
        <w:rPr>
          <w:i/>
          <w:color w:val="000000"/>
        </w:rPr>
        <w:t xml:space="preserve">Φορμίων </w:t>
      </w:r>
    </w:p>
    <w:p w:rsidR="00E914A1" w:rsidRPr="003005B0" w:rsidRDefault="00B91138" w:rsidP="00E914A1">
      <w:pPr>
        <w:pStyle w:val="a4"/>
        <w:numPr>
          <w:ilvl w:val="0"/>
          <w:numId w:val="2"/>
        </w:numPr>
        <w:rPr>
          <w:i/>
          <w:color w:val="000000"/>
          <w:lang w:val="en-US"/>
        </w:rPr>
      </w:pPr>
      <w:r>
        <w:rPr>
          <w:i/>
          <w:color w:val="000000"/>
        </w:rPr>
        <w:t>Ευνούχος</w:t>
      </w:r>
    </w:p>
    <w:p w:rsidR="007F0225" w:rsidRPr="007F0225" w:rsidRDefault="00B91138" w:rsidP="007F0225">
      <w:pPr>
        <w:pStyle w:val="a4"/>
        <w:numPr>
          <w:ilvl w:val="0"/>
          <w:numId w:val="2"/>
        </w:numPr>
        <w:rPr>
          <w:color w:val="000000"/>
          <w:lang w:val="en-US"/>
        </w:rPr>
      </w:pPr>
      <w:r>
        <w:rPr>
          <w:i/>
          <w:color w:val="000000"/>
        </w:rPr>
        <w:t>Αδελφοί</w:t>
      </w:r>
    </w:p>
    <w:p w:rsidR="007F0225" w:rsidRPr="007F0225" w:rsidRDefault="007F0225" w:rsidP="007F0225">
      <w:pPr>
        <w:rPr>
          <w:color w:val="000000"/>
        </w:rPr>
      </w:pPr>
      <w:r>
        <w:rPr>
          <w:color w:val="000000"/>
        </w:rPr>
        <w:t xml:space="preserve">Πρέπει επίσης να ξέρετε και τους 3 τίτλους των υπόλοιπων κωμωδιών του </w:t>
      </w:r>
      <w:proofErr w:type="spellStart"/>
      <w:r>
        <w:rPr>
          <w:color w:val="000000"/>
        </w:rPr>
        <w:t>Τερεντίου</w:t>
      </w:r>
      <w:proofErr w:type="spellEnd"/>
    </w:p>
    <w:p w:rsidR="00E914A1" w:rsidRDefault="00B91138" w:rsidP="00E914A1">
      <w:pPr>
        <w:rPr>
          <w:color w:val="000000"/>
        </w:rPr>
      </w:pPr>
      <w:r>
        <w:rPr>
          <w:color w:val="000000"/>
        </w:rPr>
        <w:t>Και οι τρεις κωμωδίες έχουν εκδοθεί στον ίδιο τόμο (</w:t>
      </w:r>
      <w:proofErr w:type="spellStart"/>
      <w:r w:rsidRPr="00B91138">
        <w:rPr>
          <w:i/>
          <w:color w:val="000000"/>
        </w:rPr>
        <w:t>Τερέντιος</w:t>
      </w:r>
      <w:proofErr w:type="spellEnd"/>
      <w:r w:rsidRPr="00B91138">
        <w:rPr>
          <w:i/>
          <w:color w:val="000000"/>
        </w:rPr>
        <w:t>: Ευνούχος-Φορμίων-Αδελφοί</w:t>
      </w:r>
      <w:r>
        <w:rPr>
          <w:color w:val="000000"/>
        </w:rPr>
        <w:t xml:space="preserve">, με εισαγωγή, </w:t>
      </w:r>
      <w:proofErr w:type="spellStart"/>
      <w:r>
        <w:rPr>
          <w:color w:val="000000"/>
        </w:rPr>
        <w:t>μετάφρ</w:t>
      </w:r>
      <w:proofErr w:type="spellEnd"/>
      <w:r>
        <w:rPr>
          <w:color w:val="000000"/>
        </w:rPr>
        <w:t xml:space="preserve">., </w:t>
      </w:r>
      <w:r w:rsidR="0066597E">
        <w:rPr>
          <w:color w:val="000000"/>
        </w:rPr>
        <w:t>σχόλια</w:t>
      </w:r>
      <w:r w:rsidR="00E914A1">
        <w:rPr>
          <w:color w:val="000000"/>
        </w:rPr>
        <w:t xml:space="preserve"> </w:t>
      </w:r>
      <w:r>
        <w:rPr>
          <w:color w:val="000000"/>
        </w:rPr>
        <w:t>Α. Σακελλαρίου, εκδόσεις Πατάκη), ο οποίος θα μοιραστεί ως σύγγραμμα</w:t>
      </w:r>
      <w:r w:rsidR="00E914A1">
        <w:rPr>
          <w:color w:val="000000"/>
        </w:rPr>
        <w:t>.</w:t>
      </w:r>
      <w:r>
        <w:rPr>
          <w:color w:val="000000"/>
        </w:rPr>
        <w:t xml:space="preserve"> Πρέπει να διαβάσετε τα Εισαγωγικά Σημειώματα πριν από τη μετάφραση των δύο πρώτων έργων και τα σχόλια που ερμηνεύουν το κείμενο της μετάφρασης (όχι εκείνα</w:t>
      </w:r>
      <w:r w:rsidR="009B2080">
        <w:rPr>
          <w:color w:val="000000"/>
        </w:rPr>
        <w:t xml:space="preserve"> π.χ.</w:t>
      </w:r>
      <w:r>
        <w:rPr>
          <w:color w:val="000000"/>
        </w:rPr>
        <w:t xml:space="preserve"> που αναφέρονται σε παροιμίες). Τα σχόλια αυτά δεν καλύπτουν όσα λέχθηκαν στη διάρκεια των παραδόσεων.</w:t>
      </w:r>
    </w:p>
    <w:p w:rsidR="00B91138" w:rsidRDefault="00B91138" w:rsidP="00E914A1">
      <w:pPr>
        <w:rPr>
          <w:color w:val="000000"/>
        </w:rPr>
      </w:pPr>
      <w:r>
        <w:rPr>
          <w:color w:val="000000"/>
        </w:rPr>
        <w:t xml:space="preserve">Ως προς τους </w:t>
      </w:r>
      <w:r w:rsidRPr="009B2080">
        <w:rPr>
          <w:i/>
          <w:color w:val="000000"/>
        </w:rPr>
        <w:t>Αδελφούς</w:t>
      </w:r>
      <w:r>
        <w:rPr>
          <w:color w:val="000000"/>
        </w:rPr>
        <w:t xml:space="preserve"> θα εξεταστείτε σε ερώτ</w:t>
      </w:r>
      <w:r w:rsidR="009B2080">
        <w:rPr>
          <w:color w:val="000000"/>
        </w:rPr>
        <w:t xml:space="preserve">ηση που θα δείχνει μόνο ότι διαβάσατε </w:t>
      </w:r>
      <w:bookmarkStart w:id="0" w:name="_GoBack"/>
      <w:bookmarkEnd w:id="0"/>
      <w:r w:rsidR="009B2080">
        <w:rPr>
          <w:color w:val="000000"/>
        </w:rPr>
        <w:t xml:space="preserve">το έργο </w:t>
      </w:r>
      <w:r>
        <w:rPr>
          <w:color w:val="000000"/>
        </w:rPr>
        <w:t>(που δεν θα τη βρείτε όμως σε περίληψη του έργου).</w:t>
      </w:r>
    </w:p>
    <w:p w:rsidR="003005B0" w:rsidRPr="00E914A1" w:rsidRDefault="0066597E" w:rsidP="00E914A1">
      <w:pPr>
        <w:rPr>
          <w:color w:val="000000"/>
        </w:rPr>
      </w:pPr>
      <w:r>
        <w:rPr>
          <w:color w:val="000000"/>
        </w:rPr>
        <w:t>Όλα τα βιβλία</w:t>
      </w:r>
      <w:r w:rsidR="003005B0">
        <w:rPr>
          <w:color w:val="000000"/>
        </w:rPr>
        <w:t xml:space="preserve"> θα βρίσκονται σε κλειστή συλλογή στο όνομά μου στη βιβλιοθήκη του Τμήματος Θεατρικών σπουδών. </w:t>
      </w:r>
    </w:p>
    <w:p w:rsidR="00E914A1" w:rsidRPr="00E914A1" w:rsidRDefault="00E914A1">
      <w:r>
        <w:rPr>
          <w:color w:val="000000"/>
        </w:rPr>
        <w:t xml:space="preserve"> </w:t>
      </w:r>
    </w:p>
    <w:sectPr w:rsidR="00E914A1" w:rsidRPr="00E91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B24"/>
    <w:multiLevelType w:val="hybridMultilevel"/>
    <w:tmpl w:val="4202CC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3DF0"/>
    <w:multiLevelType w:val="hybridMultilevel"/>
    <w:tmpl w:val="7C08C6A4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1"/>
    <w:rsid w:val="000B4FF2"/>
    <w:rsid w:val="003005B0"/>
    <w:rsid w:val="0066597E"/>
    <w:rsid w:val="0072291E"/>
    <w:rsid w:val="007F0225"/>
    <w:rsid w:val="009B2080"/>
    <w:rsid w:val="00B91138"/>
    <w:rsid w:val="00D639C5"/>
    <w:rsid w:val="00DA11D2"/>
    <w:rsid w:val="00E00352"/>
    <w:rsid w:val="00E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4A1"/>
    <w:rPr>
      <w:i/>
      <w:iCs/>
    </w:rPr>
  </w:style>
  <w:style w:type="paragraph" w:styleId="a4">
    <w:name w:val="List Paragraph"/>
    <w:basedOn w:val="a"/>
    <w:uiPriority w:val="34"/>
    <w:qFormat/>
    <w:rsid w:val="00E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4A1"/>
    <w:rPr>
      <w:i/>
      <w:iCs/>
    </w:rPr>
  </w:style>
  <w:style w:type="paragraph" w:styleId="a4">
    <w:name w:val="List Paragraph"/>
    <w:basedOn w:val="a"/>
    <w:uiPriority w:val="34"/>
    <w:qFormat/>
    <w:rsid w:val="00E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upatras</dc:creator>
  <cp:lastModifiedBy>upatras</cp:lastModifiedBy>
  <cp:revision>5</cp:revision>
  <dcterms:created xsi:type="dcterms:W3CDTF">2013-12-16T08:57:00Z</dcterms:created>
  <dcterms:modified xsi:type="dcterms:W3CDTF">2015-11-11T17:46:00Z</dcterms:modified>
</cp:coreProperties>
</file>