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AF" w:rsidRPr="00172CBD" w:rsidRDefault="00A357AF" w:rsidP="00F92B29">
      <w:pPr>
        <w:spacing w:line="276" w:lineRule="auto"/>
        <w:jc w:val="center"/>
        <w:rPr>
          <w:rFonts w:ascii="Book Antiqua" w:hAnsi="Book Antiqua"/>
          <w:b/>
          <w:color w:val="CC3399"/>
          <w:sz w:val="28"/>
          <w:szCs w:val="28"/>
          <w:lang w:val="el-GR"/>
        </w:rPr>
      </w:pPr>
      <w:r w:rsidRPr="00172CBD">
        <w:rPr>
          <w:rFonts w:ascii="Book Antiqua" w:hAnsi="Book Antiqua"/>
          <w:color w:val="CC3399"/>
          <w:sz w:val="28"/>
          <w:szCs w:val="28"/>
          <w:lang w:val="el-GR"/>
        </w:rPr>
        <w:t xml:space="preserve">Παραδείγματα σχεδιασμού και εφαρμογής δραστηριοτήτων με υπόβαθρο </w:t>
      </w:r>
      <w:r w:rsidRPr="00172CBD">
        <w:rPr>
          <w:rFonts w:ascii="Book Antiqua" w:hAnsi="Book Antiqua"/>
          <w:b/>
          <w:color w:val="CC3399"/>
          <w:sz w:val="28"/>
          <w:szCs w:val="28"/>
          <w:lang w:val="el-GR"/>
        </w:rPr>
        <w:t xml:space="preserve">φορμαλιστικό </w:t>
      </w:r>
    </w:p>
    <w:p w:rsidR="00F92B29" w:rsidRPr="00BA2282" w:rsidRDefault="00F92B29" w:rsidP="006943DC">
      <w:pPr>
        <w:spacing w:line="276" w:lineRule="auto"/>
        <w:rPr>
          <w:rFonts w:ascii="Book Antiqua" w:hAnsi="Book Antiqua"/>
          <w:color w:val="222A35" w:themeColor="text2" w:themeShade="80"/>
          <w:sz w:val="28"/>
          <w:szCs w:val="28"/>
          <w:lang w:val="la-Latn"/>
        </w:rPr>
      </w:pPr>
    </w:p>
    <w:p w:rsidR="00980E93" w:rsidRDefault="00980E93" w:rsidP="00980E93">
      <w:pPr>
        <w:spacing w:before="240" w:line="276" w:lineRule="auto"/>
        <w:jc w:val="both"/>
        <w:rPr>
          <w:rFonts w:ascii="Book Antiqua" w:hAnsi="Book Antiqua"/>
          <w:b/>
          <w:color w:val="222A35" w:themeColor="text2" w:themeShade="80"/>
          <w:lang w:val="la-Latn"/>
        </w:rPr>
      </w:pPr>
      <w:r w:rsidRPr="004938F5">
        <w:rPr>
          <w:rFonts w:ascii="Book Antiqua" w:hAnsi="Book Antiqua"/>
          <w:b/>
          <w:color w:val="222A35" w:themeColor="text2" w:themeShade="80"/>
          <w:lang w:val="el-GR"/>
        </w:rPr>
        <w:t xml:space="preserve"> </w:t>
      </w:r>
      <w:r>
        <w:rPr>
          <w:rFonts w:ascii="Book Antiqua" w:hAnsi="Book Antiqua"/>
          <w:b/>
          <w:color w:val="222A35" w:themeColor="text2" w:themeShade="80"/>
          <w:lang w:val="el-GR"/>
        </w:rPr>
        <w:t>Βασιζόμενες στο φορμαλισμό δραστηριότητες</w:t>
      </w:r>
      <w:r w:rsidRPr="006300AA">
        <w:rPr>
          <w:rFonts w:ascii="Book Antiqua" w:hAnsi="Book Antiqua"/>
          <w:b/>
          <w:color w:val="222A35" w:themeColor="text2" w:themeShade="80"/>
          <w:lang w:val="la-Latn"/>
        </w:rPr>
        <w:t xml:space="preserve"> </w:t>
      </w:r>
    </w:p>
    <w:p w:rsidR="00F92B29" w:rsidRPr="00A373C9" w:rsidRDefault="00F92B29" w:rsidP="00F92B29">
      <w:pPr>
        <w:spacing w:line="276" w:lineRule="auto"/>
        <w:jc w:val="both"/>
        <w:rPr>
          <w:rFonts w:ascii="Book Antiqua" w:hAnsi="Book Antiqua"/>
          <w:b/>
          <w:color w:val="222A35" w:themeColor="text2" w:themeShade="80"/>
          <w:sz w:val="16"/>
          <w:szCs w:val="16"/>
          <w:lang w:val="la-Latn"/>
        </w:rPr>
      </w:pPr>
    </w:p>
    <w:p w:rsidR="006A33C3" w:rsidRDefault="004D4D83" w:rsidP="00307C43">
      <w:pPr>
        <w:pStyle w:val="a4"/>
        <w:spacing w:line="360" w:lineRule="auto"/>
        <w:jc w:val="both"/>
        <w:rPr>
          <w:rFonts w:ascii="Book Antiqua" w:hAnsi="Book Antiqua"/>
          <w:sz w:val="22"/>
          <w:szCs w:val="22"/>
          <w:lang w:val="el-GR"/>
        </w:rPr>
      </w:pPr>
      <w:r w:rsidRPr="00307C43">
        <w:rPr>
          <w:rFonts w:ascii="Book Antiqua" w:hAnsi="Book Antiqua"/>
          <w:sz w:val="22"/>
          <w:szCs w:val="22"/>
          <w:lang w:val="el-GR"/>
        </w:rPr>
        <w:t xml:space="preserve">Στις δραστηριότητες που σχεδιάζονται </w:t>
      </w:r>
      <w:r w:rsidR="00893AA2">
        <w:rPr>
          <w:rFonts w:ascii="Book Antiqua" w:hAnsi="Book Antiqua"/>
          <w:sz w:val="22"/>
          <w:szCs w:val="22"/>
          <w:lang w:val="el-GR"/>
        </w:rPr>
        <w:t xml:space="preserve">στη βάση φορμαλιστικών αισθητικών θεωρήσεων, τα παιδιά διευκολύνονται στο να συλλάβουν και να κατανοήσουν </w:t>
      </w:r>
      <w:r w:rsidRPr="00307C43">
        <w:rPr>
          <w:rFonts w:ascii="Book Antiqua" w:hAnsi="Book Antiqua"/>
          <w:sz w:val="22"/>
          <w:szCs w:val="22"/>
          <w:lang w:val="el-GR"/>
        </w:rPr>
        <w:t>τ</w:t>
      </w:r>
      <w:r w:rsidR="00893AA2">
        <w:rPr>
          <w:rFonts w:ascii="Book Antiqua" w:hAnsi="Book Antiqua"/>
          <w:sz w:val="22"/>
          <w:szCs w:val="22"/>
          <w:lang w:val="el-GR"/>
        </w:rPr>
        <w:t xml:space="preserve">ην αισθητικότητα της μορφής ενός </w:t>
      </w:r>
      <w:r w:rsidRPr="00307C43">
        <w:rPr>
          <w:rFonts w:ascii="Book Antiqua" w:hAnsi="Book Antiqua"/>
          <w:sz w:val="22"/>
          <w:szCs w:val="22"/>
          <w:lang w:val="el-GR"/>
        </w:rPr>
        <w:t>θέματος</w:t>
      </w:r>
      <w:r w:rsidR="00893AA2">
        <w:rPr>
          <w:rFonts w:ascii="Book Antiqua" w:hAnsi="Book Antiqua"/>
          <w:sz w:val="22"/>
          <w:szCs w:val="22"/>
          <w:lang w:val="el-GR"/>
        </w:rPr>
        <w:t>, πράγματος, αντικειμένου</w:t>
      </w:r>
      <w:r w:rsidRPr="00307C43">
        <w:rPr>
          <w:rFonts w:ascii="Book Antiqua" w:hAnsi="Book Antiqua"/>
          <w:sz w:val="22"/>
          <w:szCs w:val="22"/>
          <w:lang w:val="el-GR"/>
        </w:rPr>
        <w:t xml:space="preserve"> </w:t>
      </w:r>
      <w:r w:rsidR="00893AA2">
        <w:rPr>
          <w:rFonts w:ascii="Book Antiqua" w:hAnsi="Book Antiqua"/>
          <w:sz w:val="22"/>
          <w:szCs w:val="22"/>
          <w:lang w:val="el-GR"/>
        </w:rPr>
        <w:t>και των αναπαραστάσεών του.</w:t>
      </w:r>
      <w:r w:rsidRPr="00307C43">
        <w:rPr>
          <w:rFonts w:ascii="Book Antiqua" w:hAnsi="Book Antiqua"/>
          <w:sz w:val="22"/>
          <w:szCs w:val="22"/>
          <w:lang w:val="el-GR"/>
        </w:rPr>
        <w:t xml:space="preserve"> Οι δραστηριότητες αυτές δίνουν ευκαιρίες στα παιδιά να υιοθετούν </w:t>
      </w:r>
      <w:r w:rsidR="00893AA2">
        <w:rPr>
          <w:rFonts w:ascii="Book Antiqua" w:hAnsi="Book Antiqua"/>
          <w:sz w:val="22"/>
          <w:szCs w:val="22"/>
          <w:lang w:val="el-GR"/>
        </w:rPr>
        <w:t xml:space="preserve">αισθητικές αποκρίσεις </w:t>
      </w:r>
      <w:r w:rsidRPr="00307C43">
        <w:rPr>
          <w:rFonts w:ascii="Book Antiqua" w:hAnsi="Book Antiqua"/>
          <w:sz w:val="22"/>
          <w:szCs w:val="22"/>
          <w:lang w:val="el-GR"/>
        </w:rPr>
        <w:t xml:space="preserve">και γενικότερα να αναπτύσσουν </w:t>
      </w:r>
      <w:r w:rsidR="00893AA2">
        <w:rPr>
          <w:rFonts w:ascii="Book Antiqua" w:hAnsi="Book Antiqua"/>
          <w:sz w:val="22"/>
          <w:szCs w:val="22"/>
          <w:lang w:val="el-GR"/>
        </w:rPr>
        <w:t>αισθητική στάση</w:t>
      </w:r>
      <w:r w:rsidRPr="00307C43">
        <w:rPr>
          <w:rFonts w:ascii="Book Antiqua" w:hAnsi="Book Antiqua"/>
          <w:sz w:val="22"/>
          <w:szCs w:val="22"/>
          <w:lang w:val="el-GR"/>
        </w:rPr>
        <w:t xml:space="preserve"> απέναντι </w:t>
      </w:r>
      <w:r w:rsidR="00893AA2">
        <w:rPr>
          <w:rFonts w:ascii="Book Antiqua" w:hAnsi="Book Antiqua"/>
          <w:sz w:val="22"/>
          <w:szCs w:val="22"/>
          <w:lang w:val="el-GR"/>
        </w:rPr>
        <w:t>σε όποιο θέμα καλούνται να μελετήσουν</w:t>
      </w:r>
      <w:r w:rsidR="006E5770">
        <w:rPr>
          <w:rFonts w:ascii="Book Antiqua" w:hAnsi="Book Antiqua"/>
          <w:sz w:val="22"/>
          <w:szCs w:val="22"/>
          <w:lang w:val="el-GR"/>
        </w:rPr>
        <w:t xml:space="preserve"> και πραγματοποιήσουν με καλλιτεχνικούς τρόπους και μέσα</w:t>
      </w:r>
      <w:r w:rsidR="00BA2282">
        <w:rPr>
          <w:rFonts w:ascii="Book Antiqua" w:hAnsi="Book Antiqua"/>
          <w:sz w:val="22"/>
          <w:szCs w:val="22"/>
          <w:lang w:val="el-GR"/>
        </w:rPr>
        <w:t xml:space="preserve"> (Broudy, 1994·</w:t>
      </w:r>
      <w:r w:rsidR="00BA2282" w:rsidRPr="00BA2282">
        <w:rPr>
          <w:rFonts w:ascii="Book Antiqua" w:hAnsi="Book Antiqua"/>
          <w:sz w:val="22"/>
          <w:szCs w:val="22"/>
          <w:lang w:val="el-GR"/>
        </w:rPr>
        <w:t xml:space="preserve"> Smith, 1991).</w:t>
      </w:r>
      <w:r w:rsidRPr="00307C43">
        <w:rPr>
          <w:rFonts w:ascii="Book Antiqua" w:hAnsi="Book Antiqua"/>
          <w:sz w:val="22"/>
          <w:szCs w:val="22"/>
          <w:lang w:val="el-GR"/>
        </w:rPr>
        <w:t xml:space="preserve"> Με βάση τον φορμαλιστικό προσανατολισμό </w:t>
      </w:r>
      <w:r w:rsidR="00172CBD">
        <w:rPr>
          <w:rFonts w:ascii="Book Antiqua" w:hAnsi="Book Antiqua"/>
          <w:sz w:val="22"/>
          <w:szCs w:val="22"/>
          <w:lang w:val="el-GR"/>
        </w:rPr>
        <w:t>τους,</w:t>
      </w:r>
      <w:r w:rsidRPr="00307C43">
        <w:rPr>
          <w:rFonts w:ascii="Book Antiqua" w:hAnsi="Book Antiqua"/>
          <w:sz w:val="22"/>
          <w:szCs w:val="22"/>
          <w:lang w:val="el-GR"/>
        </w:rPr>
        <w:t xml:space="preserve"> οι δραστηριότητες αυτές </w:t>
      </w:r>
      <w:r w:rsidR="006E5770">
        <w:rPr>
          <w:rFonts w:ascii="Book Antiqua" w:hAnsi="Book Antiqua"/>
          <w:sz w:val="22"/>
          <w:szCs w:val="22"/>
          <w:lang w:val="el-GR"/>
        </w:rPr>
        <w:t xml:space="preserve">εισάγουν τα παιδιά </w:t>
      </w:r>
      <w:r w:rsidR="006E5770">
        <w:rPr>
          <w:rFonts w:ascii="Book Antiqua" w:hAnsi="Book Antiqua"/>
          <w:color w:val="000000" w:themeColor="text1"/>
          <w:sz w:val="22"/>
          <w:szCs w:val="22"/>
          <w:lang w:val="el-GR"/>
        </w:rPr>
        <w:t>σε μια προσέγγιση των μελετώμενων θεμάτων ως «</w:t>
      </w:r>
      <w:r w:rsidR="00172CBD">
        <w:rPr>
          <w:rFonts w:ascii="Book Antiqua" w:hAnsi="Book Antiqua"/>
          <w:color w:val="000000" w:themeColor="text1"/>
          <w:sz w:val="22"/>
          <w:szCs w:val="22"/>
          <w:lang w:val="el-GR"/>
        </w:rPr>
        <w:t>σημαινουσών μορφών</w:t>
      </w:r>
      <w:r w:rsidR="006E5770">
        <w:rPr>
          <w:rFonts w:ascii="Book Antiqua" w:hAnsi="Book Antiqua"/>
          <w:color w:val="000000" w:themeColor="text1"/>
          <w:sz w:val="22"/>
          <w:szCs w:val="22"/>
          <w:lang w:val="el-GR"/>
        </w:rPr>
        <w:t>»</w:t>
      </w:r>
      <w:r w:rsidRPr="00307C43">
        <w:rPr>
          <w:rFonts w:ascii="Book Antiqua" w:hAnsi="Book Antiqua"/>
          <w:color w:val="000000" w:themeColor="text1"/>
          <w:sz w:val="22"/>
          <w:szCs w:val="22"/>
          <w:lang w:val="el-GR"/>
        </w:rPr>
        <w:t xml:space="preserve"> </w:t>
      </w:r>
      <w:r w:rsidR="006E5770">
        <w:rPr>
          <w:rFonts w:ascii="Book Antiqua" w:hAnsi="Book Antiqua"/>
          <w:color w:val="000000" w:themeColor="text1"/>
          <w:sz w:val="22"/>
          <w:szCs w:val="22"/>
          <w:lang w:val="el-GR"/>
        </w:rPr>
        <w:t>(</w:t>
      </w:r>
      <w:r w:rsidRPr="00307C43">
        <w:rPr>
          <w:rFonts w:ascii="Book Antiqua" w:hAnsi="Book Antiqua"/>
          <w:color w:val="000000" w:themeColor="text1"/>
          <w:sz w:val="22"/>
          <w:szCs w:val="22"/>
          <w:lang w:val="el-GR"/>
        </w:rPr>
        <w:t>“</w:t>
      </w:r>
      <w:r w:rsidRPr="006E5770">
        <w:rPr>
          <w:rFonts w:ascii="Book Antiqua" w:hAnsi="Book Antiqua"/>
          <w:color w:val="000000" w:themeColor="text1"/>
          <w:sz w:val="22"/>
          <w:szCs w:val="22"/>
          <w:lang w:val="en-US"/>
        </w:rPr>
        <w:t>significant</w:t>
      </w:r>
      <w:r w:rsidRPr="00BA2282">
        <w:rPr>
          <w:rFonts w:ascii="Book Antiqua" w:hAnsi="Book Antiqua"/>
          <w:color w:val="000000" w:themeColor="text1"/>
          <w:sz w:val="22"/>
          <w:szCs w:val="22"/>
          <w:lang w:val="el-GR"/>
        </w:rPr>
        <w:t xml:space="preserve"> </w:t>
      </w:r>
      <w:r w:rsidRPr="006E5770">
        <w:rPr>
          <w:rFonts w:ascii="Book Antiqua" w:hAnsi="Book Antiqua"/>
          <w:color w:val="000000" w:themeColor="text1"/>
          <w:sz w:val="22"/>
          <w:szCs w:val="22"/>
          <w:lang w:val="en-US"/>
        </w:rPr>
        <w:t>forms</w:t>
      </w:r>
      <w:r w:rsidRPr="00307C43">
        <w:rPr>
          <w:rFonts w:ascii="Book Antiqua" w:hAnsi="Book Antiqua"/>
          <w:color w:val="000000" w:themeColor="text1"/>
          <w:sz w:val="22"/>
          <w:szCs w:val="22"/>
          <w:lang w:val="el-GR"/>
        </w:rPr>
        <w:t>”</w:t>
      </w:r>
      <w:r w:rsidR="006E5770">
        <w:rPr>
          <w:rFonts w:ascii="Book Antiqua" w:hAnsi="Book Antiqua"/>
          <w:color w:val="000000" w:themeColor="text1"/>
          <w:sz w:val="22"/>
          <w:szCs w:val="22"/>
          <w:lang w:val="el-GR"/>
        </w:rPr>
        <w:t>)</w:t>
      </w:r>
      <w:r w:rsidRPr="00307C43">
        <w:rPr>
          <w:rFonts w:ascii="Book Antiqua" w:hAnsi="Book Antiqua"/>
          <w:color w:val="000000" w:themeColor="text1"/>
          <w:sz w:val="22"/>
          <w:szCs w:val="22"/>
          <w:lang w:val="el-GR"/>
        </w:rPr>
        <w:t xml:space="preserve"> </w:t>
      </w:r>
      <w:r w:rsidRPr="00307C43">
        <w:rPr>
          <w:rFonts w:ascii="Book Antiqua" w:hAnsi="Book Antiqua"/>
          <w:sz w:val="22"/>
          <w:szCs w:val="22"/>
          <w:lang w:val="el-GR"/>
        </w:rPr>
        <w:t xml:space="preserve">και </w:t>
      </w:r>
      <w:r w:rsidR="00172CBD">
        <w:rPr>
          <w:rFonts w:ascii="Book Antiqua" w:hAnsi="Book Antiqua"/>
          <w:sz w:val="22"/>
          <w:szCs w:val="22"/>
          <w:lang w:val="el-GR"/>
        </w:rPr>
        <w:t xml:space="preserve">τα οδηγούν στο να </w:t>
      </w:r>
      <w:r w:rsidRPr="00307C43">
        <w:rPr>
          <w:rFonts w:ascii="Book Antiqua" w:hAnsi="Book Antiqua"/>
          <w:sz w:val="22"/>
          <w:szCs w:val="22"/>
          <w:lang w:val="el-GR"/>
        </w:rPr>
        <w:t xml:space="preserve">βιώνουν σχετικές με </w:t>
      </w:r>
      <w:r w:rsidR="00172CBD">
        <w:rPr>
          <w:rFonts w:ascii="Book Antiqua" w:hAnsi="Book Antiqua"/>
          <w:sz w:val="22"/>
          <w:szCs w:val="22"/>
          <w:lang w:val="el-GR"/>
        </w:rPr>
        <w:t>το μελετώμενο κάθε φορά θέμα</w:t>
      </w:r>
      <w:r w:rsidR="006E5770">
        <w:rPr>
          <w:rFonts w:ascii="Book Antiqua" w:hAnsi="Book Antiqua"/>
          <w:sz w:val="22"/>
          <w:szCs w:val="22"/>
          <w:lang w:val="el-GR"/>
        </w:rPr>
        <w:t xml:space="preserve"> αισθητικές εμπειρίες</w:t>
      </w:r>
      <w:r w:rsidR="00BA2282">
        <w:rPr>
          <w:rFonts w:ascii="Book Antiqua" w:hAnsi="Book Antiqua"/>
          <w:sz w:val="22"/>
          <w:szCs w:val="22"/>
          <w:lang w:val="el-GR"/>
        </w:rPr>
        <w:t xml:space="preserve"> (</w:t>
      </w:r>
      <w:proofErr w:type="spellStart"/>
      <w:r w:rsidR="00BA2282">
        <w:rPr>
          <w:rFonts w:ascii="Book Antiqua" w:hAnsi="Book Antiqua"/>
          <w:sz w:val="22"/>
          <w:szCs w:val="22"/>
          <w:lang w:val="el-GR"/>
        </w:rPr>
        <w:t>Bell</w:t>
      </w:r>
      <w:proofErr w:type="spellEnd"/>
      <w:r w:rsidR="00BA2282">
        <w:rPr>
          <w:rFonts w:ascii="Book Antiqua" w:hAnsi="Book Antiqua"/>
          <w:sz w:val="22"/>
          <w:szCs w:val="22"/>
          <w:lang w:val="el-GR"/>
        </w:rPr>
        <w:t>, 1914/1958·</w:t>
      </w:r>
      <w:r w:rsidR="00BA2282" w:rsidRPr="00BA2282">
        <w:rPr>
          <w:rFonts w:ascii="Book Antiqua" w:hAnsi="Book Antiqua"/>
          <w:sz w:val="22"/>
          <w:szCs w:val="22"/>
          <w:lang w:val="el-GR"/>
        </w:rPr>
        <w:t xml:space="preserve"> </w:t>
      </w:r>
      <w:proofErr w:type="spellStart"/>
      <w:r w:rsidR="00BA2282" w:rsidRPr="00BA2282">
        <w:rPr>
          <w:rFonts w:ascii="Book Antiqua" w:hAnsi="Book Antiqua"/>
          <w:sz w:val="22"/>
          <w:szCs w:val="22"/>
          <w:lang w:val="el-GR"/>
        </w:rPr>
        <w:t>Langer</w:t>
      </w:r>
      <w:proofErr w:type="spellEnd"/>
      <w:r w:rsidR="00BA2282" w:rsidRPr="00BA2282">
        <w:rPr>
          <w:rFonts w:ascii="Book Antiqua" w:hAnsi="Book Antiqua"/>
          <w:sz w:val="22"/>
          <w:szCs w:val="22"/>
          <w:lang w:val="el-GR"/>
        </w:rPr>
        <w:t>, 1953</w:t>
      </w:r>
      <w:r w:rsidR="00BA2282">
        <w:rPr>
          <w:rFonts w:ascii="Book Antiqua" w:hAnsi="Book Antiqua"/>
          <w:sz w:val="22"/>
          <w:szCs w:val="22"/>
          <w:lang w:val="el-GR"/>
        </w:rPr>
        <w:t>·</w:t>
      </w:r>
      <w:r w:rsidR="00172CBD">
        <w:rPr>
          <w:rFonts w:ascii="Book Antiqua" w:hAnsi="Book Antiqua"/>
          <w:sz w:val="22"/>
          <w:szCs w:val="22"/>
          <w:lang w:val="el-GR"/>
        </w:rPr>
        <w:t xml:space="preserve"> </w:t>
      </w:r>
      <w:r w:rsidR="00BA2282">
        <w:rPr>
          <w:rFonts w:ascii="Book Antiqua" w:hAnsi="Book Antiqua"/>
          <w:sz w:val="22"/>
          <w:szCs w:val="22"/>
          <w:lang w:val="en-US"/>
        </w:rPr>
        <w:t>Barrett</w:t>
      </w:r>
      <w:r w:rsidR="00BA2282" w:rsidRPr="00BA2282">
        <w:rPr>
          <w:rFonts w:ascii="Book Antiqua" w:hAnsi="Book Antiqua"/>
          <w:sz w:val="22"/>
          <w:szCs w:val="22"/>
          <w:lang w:val="el-GR"/>
        </w:rPr>
        <w:t>, 2017)</w:t>
      </w:r>
      <w:r w:rsidRPr="00BA2282">
        <w:rPr>
          <w:rFonts w:ascii="Book Antiqua" w:hAnsi="Book Antiqua"/>
          <w:sz w:val="22"/>
          <w:szCs w:val="22"/>
          <w:lang w:val="el-GR"/>
        </w:rPr>
        <w:t>.</w:t>
      </w:r>
      <w:r w:rsidRPr="00307C43">
        <w:rPr>
          <w:rFonts w:ascii="Book Antiqua" w:hAnsi="Book Antiqua"/>
          <w:sz w:val="22"/>
          <w:szCs w:val="22"/>
          <w:lang w:val="el-GR"/>
        </w:rPr>
        <w:t xml:space="preserve"> </w:t>
      </w:r>
    </w:p>
    <w:p w:rsidR="00432E12" w:rsidRDefault="006E5770" w:rsidP="00307C43">
      <w:pPr>
        <w:pStyle w:val="a4"/>
        <w:spacing w:line="360" w:lineRule="auto"/>
        <w:jc w:val="both"/>
        <w:rPr>
          <w:rFonts w:ascii="Book Antiqua" w:hAnsi="Book Antiqua"/>
          <w:sz w:val="22"/>
          <w:szCs w:val="22"/>
          <w:lang w:val="el-GR"/>
        </w:rPr>
      </w:pPr>
      <w:r>
        <w:rPr>
          <w:rFonts w:ascii="Book Antiqua" w:hAnsi="Book Antiqua"/>
          <w:sz w:val="22"/>
          <w:szCs w:val="22"/>
          <w:lang w:val="el-GR"/>
        </w:rPr>
        <w:t xml:space="preserve">Στις βασιζόμενες στο φορμαλισμό δραστηριότητες, </w:t>
      </w:r>
      <w:r w:rsidR="004D4D83" w:rsidRPr="00307C43">
        <w:rPr>
          <w:rFonts w:ascii="Book Antiqua" w:hAnsi="Book Antiqua"/>
          <w:sz w:val="22"/>
          <w:szCs w:val="22"/>
          <w:lang w:val="el-GR"/>
        </w:rPr>
        <w:t xml:space="preserve">τα παιδιά αναζητούν τα αισθητικά </w:t>
      </w:r>
      <w:r>
        <w:rPr>
          <w:rFonts w:ascii="Book Antiqua" w:hAnsi="Book Antiqua"/>
          <w:sz w:val="22"/>
          <w:szCs w:val="22"/>
          <w:lang w:val="el-GR"/>
        </w:rPr>
        <w:t>στοιχεία</w:t>
      </w:r>
      <w:r w:rsidR="004D4D83" w:rsidRPr="00307C43">
        <w:rPr>
          <w:rFonts w:ascii="Book Antiqua" w:hAnsi="Book Antiqua"/>
          <w:sz w:val="22"/>
          <w:szCs w:val="22"/>
          <w:lang w:val="el-GR"/>
        </w:rPr>
        <w:t xml:space="preserve"> του θέματος και τους τρόπους που αυτά </w:t>
      </w:r>
      <w:r>
        <w:rPr>
          <w:rFonts w:ascii="Book Antiqua" w:hAnsi="Book Antiqua"/>
          <w:sz w:val="22"/>
          <w:szCs w:val="22"/>
          <w:lang w:val="el-GR"/>
        </w:rPr>
        <w:t>συνθέτουν ένα σύνολο</w:t>
      </w:r>
      <w:r w:rsidR="004D4D83" w:rsidRPr="00307C43">
        <w:rPr>
          <w:rFonts w:ascii="Book Antiqua" w:hAnsi="Book Antiqua"/>
          <w:sz w:val="22"/>
          <w:szCs w:val="22"/>
          <w:lang w:val="el-GR"/>
        </w:rPr>
        <w:t xml:space="preserve">. Ξεχωρίζουν την πρωτοτυπία των σχετικών </w:t>
      </w:r>
      <w:r>
        <w:rPr>
          <w:rFonts w:ascii="Book Antiqua" w:hAnsi="Book Antiqua"/>
          <w:sz w:val="22"/>
          <w:szCs w:val="22"/>
          <w:lang w:val="el-GR"/>
        </w:rPr>
        <w:t>έργων τέχνης</w:t>
      </w:r>
      <w:r w:rsidR="004D4D83" w:rsidRPr="00307C43">
        <w:rPr>
          <w:rFonts w:ascii="Book Antiqua" w:hAnsi="Book Antiqua"/>
          <w:sz w:val="22"/>
          <w:szCs w:val="22"/>
          <w:lang w:val="el-GR"/>
        </w:rPr>
        <w:t>, τις ιδιαιτερότητες κατά τη χρήση των υλικών και των τεχνικών σύνθεσης της μορφής των αισθητικών ερεθ</w:t>
      </w:r>
      <w:r w:rsidR="006A33C3">
        <w:rPr>
          <w:rFonts w:ascii="Book Antiqua" w:hAnsi="Book Antiqua"/>
          <w:sz w:val="22"/>
          <w:szCs w:val="22"/>
          <w:lang w:val="el-GR"/>
        </w:rPr>
        <w:t>ισμάτων με τα οποία ασχολούνται</w:t>
      </w:r>
      <w:r w:rsidR="004D4D83" w:rsidRPr="00307C43">
        <w:rPr>
          <w:rFonts w:ascii="Book Antiqua" w:hAnsi="Book Antiqua"/>
          <w:sz w:val="22"/>
          <w:szCs w:val="22"/>
          <w:lang w:val="el-GR"/>
        </w:rPr>
        <w:t xml:space="preserve">. Στο πλαίσιο των δραστηριοτήτων αυτών </w:t>
      </w:r>
      <w:r w:rsidR="00EF46F8" w:rsidRPr="00EF46F8">
        <w:rPr>
          <w:rFonts w:ascii="Book Antiqua" w:hAnsi="Book Antiqua"/>
          <w:b/>
          <w:sz w:val="22"/>
          <w:szCs w:val="22"/>
          <w:lang w:val="el-GR"/>
        </w:rPr>
        <w:t>τα παιδιά συμμετέχουν σε ένα παιχνίδι που έχει ως αντικείμενο τη μορφή του θέματος και ασχολούνται με την ανάλυση των στοιχείων που συνθέτουν τη μορφή αυτή.</w:t>
      </w:r>
      <w:r w:rsidR="004D4D83" w:rsidRPr="00307C43">
        <w:rPr>
          <w:rFonts w:ascii="Book Antiqua" w:hAnsi="Book Antiqua"/>
          <w:sz w:val="22"/>
          <w:szCs w:val="22"/>
          <w:lang w:val="el-GR"/>
        </w:rPr>
        <w:t xml:space="preserve"> </w:t>
      </w:r>
      <w:r w:rsidR="00432E12">
        <w:rPr>
          <w:rFonts w:ascii="Book Antiqua" w:hAnsi="Book Antiqua"/>
          <w:sz w:val="22"/>
          <w:szCs w:val="22"/>
          <w:lang w:val="el-GR"/>
        </w:rPr>
        <w:t>Τ</w:t>
      </w:r>
      <w:r w:rsidR="004D4D83" w:rsidRPr="00307C43">
        <w:rPr>
          <w:rFonts w:ascii="Book Antiqua" w:hAnsi="Book Antiqua"/>
          <w:sz w:val="22"/>
          <w:szCs w:val="22"/>
          <w:lang w:val="el-GR"/>
        </w:rPr>
        <w:t xml:space="preserve">ο παιχνίδι αυτό λειτουργεί με τρόπο αυτοτελικό, προσφέροντας ικανοποίηση επειδή βιώνεται ως παιχνίδι. </w:t>
      </w:r>
    </w:p>
    <w:p w:rsidR="00EF46F8" w:rsidRDefault="00432E12" w:rsidP="00EF46F8">
      <w:pPr>
        <w:pStyle w:val="a4"/>
        <w:spacing w:line="360" w:lineRule="auto"/>
        <w:jc w:val="both"/>
        <w:rPr>
          <w:rFonts w:ascii="Book Antiqua" w:hAnsi="Book Antiqua"/>
          <w:color w:val="000000" w:themeColor="text1"/>
          <w:sz w:val="22"/>
          <w:szCs w:val="22"/>
          <w:lang w:val="el-GR"/>
        </w:rPr>
      </w:pPr>
      <w:r>
        <w:rPr>
          <w:rFonts w:ascii="Book Antiqua" w:hAnsi="Book Antiqua"/>
          <w:color w:val="000000" w:themeColor="text1"/>
          <w:sz w:val="22"/>
          <w:szCs w:val="22"/>
          <w:lang w:val="el-GR"/>
        </w:rPr>
        <w:t>Ειδικότερα</w:t>
      </w:r>
      <w:r w:rsidR="004D4D83" w:rsidRPr="00307C43">
        <w:rPr>
          <w:rFonts w:ascii="Book Antiqua" w:hAnsi="Book Antiqua"/>
          <w:color w:val="000000" w:themeColor="text1"/>
          <w:sz w:val="22"/>
          <w:szCs w:val="22"/>
          <w:lang w:val="el-GR"/>
        </w:rPr>
        <w:t xml:space="preserve">, οι δραστηριότητες </w:t>
      </w:r>
      <w:r w:rsidR="006A33C3">
        <w:rPr>
          <w:rFonts w:ascii="Book Antiqua" w:hAnsi="Book Antiqua"/>
          <w:color w:val="000000" w:themeColor="text1"/>
          <w:sz w:val="22"/>
          <w:szCs w:val="22"/>
          <w:lang w:val="el-GR"/>
        </w:rPr>
        <w:t xml:space="preserve">που </w:t>
      </w:r>
      <w:r w:rsidR="00EF46F8" w:rsidRPr="00EF46F8">
        <w:rPr>
          <w:rFonts w:ascii="Book Antiqua" w:hAnsi="Book Antiqua"/>
          <w:color w:val="000000" w:themeColor="text1"/>
          <w:sz w:val="22"/>
          <w:szCs w:val="22"/>
          <w:lang w:val="el-GR"/>
        </w:rPr>
        <w:t xml:space="preserve">ο σχεδιασμός </w:t>
      </w:r>
      <w:r w:rsidR="006A33C3">
        <w:rPr>
          <w:rFonts w:ascii="Book Antiqua" w:hAnsi="Book Antiqua"/>
          <w:color w:val="000000" w:themeColor="text1"/>
          <w:sz w:val="22"/>
          <w:szCs w:val="22"/>
          <w:lang w:val="el-GR"/>
        </w:rPr>
        <w:t xml:space="preserve">τους </w:t>
      </w:r>
      <w:r w:rsidR="00EF46F8" w:rsidRPr="00EF46F8">
        <w:rPr>
          <w:rFonts w:ascii="Book Antiqua" w:hAnsi="Book Antiqua"/>
          <w:color w:val="000000" w:themeColor="text1"/>
          <w:sz w:val="22"/>
          <w:szCs w:val="22"/>
          <w:lang w:val="el-GR"/>
        </w:rPr>
        <w:t xml:space="preserve">έχει βασιστεί στις φορμαλιστικές θεωρήσεις της τέχνης, </w:t>
      </w:r>
      <w:r w:rsidR="004D4D83" w:rsidRPr="00307C43">
        <w:rPr>
          <w:rFonts w:ascii="Book Antiqua" w:hAnsi="Book Antiqua"/>
          <w:color w:val="000000" w:themeColor="text1"/>
          <w:sz w:val="22"/>
          <w:szCs w:val="22"/>
          <w:lang w:val="el-GR"/>
        </w:rPr>
        <w:t xml:space="preserve">δημιουργούν καταστάσεις </w:t>
      </w:r>
      <w:r w:rsidR="00172CBD">
        <w:rPr>
          <w:rFonts w:ascii="Book Antiqua" w:hAnsi="Book Antiqua"/>
          <w:color w:val="000000" w:themeColor="text1"/>
          <w:sz w:val="22"/>
          <w:szCs w:val="22"/>
          <w:lang w:val="el-GR"/>
        </w:rPr>
        <w:t>όπου</w:t>
      </w:r>
      <w:r w:rsidR="004D4D83" w:rsidRPr="00307C43">
        <w:rPr>
          <w:rFonts w:ascii="Book Antiqua" w:hAnsi="Book Antiqua"/>
          <w:color w:val="000000" w:themeColor="text1"/>
          <w:sz w:val="22"/>
          <w:szCs w:val="22"/>
          <w:lang w:val="el-GR"/>
        </w:rPr>
        <w:t xml:space="preserve"> τα παιδιά ερευνούν χαρακτηριστικά όπως η αισθητική δομή, η μορφική ποικιλία, οι αισθητικές ποιότητες, η καθαρότητα των μορφικών στοιχείων, τα επαναλαμβανόμενα μοτίβα κ.ά. και διατυπώνουν τη γνώμη τους πάνω σε αυτά. </w:t>
      </w:r>
      <w:r w:rsidR="00EF46F8" w:rsidRPr="00EF46F8">
        <w:rPr>
          <w:rFonts w:ascii="Book Antiqua" w:hAnsi="Book Antiqua"/>
          <w:color w:val="000000" w:themeColor="text1"/>
          <w:sz w:val="22"/>
          <w:szCs w:val="22"/>
          <w:lang w:val="el-GR"/>
        </w:rPr>
        <w:t>Ως εκ τούτου, οι δραστηριότητες αυτές μπορούν να αξιοποιούνται ώστε τα παιδιά να διδάσκονται θέματα</w:t>
      </w:r>
      <w:r w:rsidR="006A33C3">
        <w:rPr>
          <w:rFonts w:ascii="Book Antiqua" w:hAnsi="Book Antiqua"/>
          <w:color w:val="000000" w:themeColor="text1"/>
          <w:sz w:val="22"/>
          <w:szCs w:val="22"/>
          <w:lang w:val="el-GR"/>
        </w:rPr>
        <w:t xml:space="preserve"> σχετικά με την ιστορία </w:t>
      </w:r>
      <w:r w:rsidR="00EF46F8" w:rsidRPr="00EF46F8">
        <w:rPr>
          <w:rFonts w:ascii="Book Antiqua" w:hAnsi="Book Antiqua"/>
          <w:color w:val="000000" w:themeColor="text1"/>
          <w:sz w:val="22"/>
          <w:szCs w:val="22"/>
          <w:lang w:val="el-GR"/>
        </w:rPr>
        <w:t xml:space="preserve">των τεχνών, να εξασκούνται σε διάφορες καλλιτεχνικές τεχνικές, να αναπτύσσουν δεξιότητες αισθητικής απόκρισης, να καλλιεργούν τις κριτικές τους ικανότητες και να διευρύνουν την κατανόηση του φαινομένου της τέχνης.  </w:t>
      </w:r>
    </w:p>
    <w:p w:rsidR="00257408" w:rsidRDefault="00257408" w:rsidP="00EF46F8">
      <w:pPr>
        <w:pStyle w:val="a4"/>
        <w:spacing w:line="360" w:lineRule="auto"/>
        <w:jc w:val="both"/>
        <w:rPr>
          <w:rFonts w:ascii="Book Antiqua" w:hAnsi="Book Antiqua"/>
          <w:color w:val="000000" w:themeColor="text1"/>
          <w:sz w:val="22"/>
          <w:szCs w:val="22"/>
          <w:lang w:val="el-GR"/>
        </w:rPr>
      </w:pPr>
    </w:p>
    <w:p w:rsidR="006A33C3" w:rsidRDefault="004D4D83" w:rsidP="00EF46F8">
      <w:pPr>
        <w:pStyle w:val="a4"/>
        <w:spacing w:line="360" w:lineRule="auto"/>
        <w:jc w:val="both"/>
        <w:rPr>
          <w:rFonts w:ascii="Book Antiqua" w:hAnsi="Book Antiqua"/>
          <w:color w:val="000000" w:themeColor="text1"/>
          <w:sz w:val="22"/>
          <w:szCs w:val="22"/>
          <w:lang w:val="el-GR"/>
        </w:rPr>
      </w:pPr>
      <w:r w:rsidRPr="00307C43">
        <w:rPr>
          <w:rFonts w:ascii="Book Antiqua" w:hAnsi="Book Antiqua"/>
          <w:color w:val="000000" w:themeColor="text1"/>
          <w:sz w:val="22"/>
          <w:szCs w:val="22"/>
          <w:lang w:val="el-GR"/>
        </w:rPr>
        <w:lastRenderedPageBreak/>
        <w:t>Πρακτικά</w:t>
      </w:r>
      <w:r w:rsidRPr="00A20BEA">
        <w:rPr>
          <w:rFonts w:ascii="Book Antiqua" w:hAnsi="Book Antiqua"/>
          <w:color w:val="000000" w:themeColor="text1"/>
          <w:sz w:val="22"/>
          <w:szCs w:val="22"/>
          <w:lang w:val="el-GR"/>
        </w:rPr>
        <w:t xml:space="preserve">, </w:t>
      </w:r>
      <w:r w:rsidR="00A20BEA">
        <w:rPr>
          <w:rFonts w:ascii="Book Antiqua" w:hAnsi="Book Antiqua"/>
          <w:color w:val="000000" w:themeColor="text1"/>
          <w:sz w:val="22"/>
          <w:szCs w:val="22"/>
          <w:lang w:val="el-GR"/>
        </w:rPr>
        <w:t>οι</w:t>
      </w:r>
      <w:r w:rsidR="00A20BEA" w:rsidRPr="00A20BEA">
        <w:rPr>
          <w:rFonts w:ascii="Book Antiqua" w:hAnsi="Book Antiqua"/>
          <w:color w:val="000000" w:themeColor="text1"/>
          <w:sz w:val="22"/>
          <w:szCs w:val="22"/>
          <w:lang w:val="el-GR"/>
        </w:rPr>
        <w:t xml:space="preserve"> </w:t>
      </w:r>
      <w:r w:rsidR="00A20BEA">
        <w:rPr>
          <w:rFonts w:ascii="Book Antiqua" w:hAnsi="Book Antiqua"/>
          <w:color w:val="000000" w:themeColor="text1"/>
          <w:sz w:val="22"/>
          <w:szCs w:val="22"/>
          <w:lang w:val="el-GR"/>
        </w:rPr>
        <w:t>δραστηριότητες</w:t>
      </w:r>
      <w:r w:rsidR="00A20BEA" w:rsidRPr="00A20BEA">
        <w:rPr>
          <w:rFonts w:ascii="Book Antiqua" w:hAnsi="Book Antiqua"/>
          <w:color w:val="000000" w:themeColor="text1"/>
          <w:sz w:val="22"/>
          <w:szCs w:val="22"/>
          <w:lang w:val="el-GR"/>
        </w:rPr>
        <w:t xml:space="preserve"> </w:t>
      </w:r>
      <w:r w:rsidR="00A20BEA">
        <w:rPr>
          <w:rFonts w:ascii="Book Antiqua" w:hAnsi="Book Antiqua"/>
          <w:color w:val="000000" w:themeColor="text1"/>
          <w:sz w:val="22"/>
          <w:szCs w:val="22"/>
          <w:lang w:val="el-GR"/>
        </w:rPr>
        <w:t>που</w:t>
      </w:r>
      <w:r w:rsidR="00A20BEA" w:rsidRPr="00A20BEA">
        <w:rPr>
          <w:rFonts w:ascii="Book Antiqua" w:hAnsi="Book Antiqua"/>
          <w:color w:val="000000" w:themeColor="text1"/>
          <w:sz w:val="22"/>
          <w:szCs w:val="22"/>
          <w:lang w:val="el-GR"/>
        </w:rPr>
        <w:t xml:space="preserve"> </w:t>
      </w:r>
      <w:r w:rsidR="00A20BEA">
        <w:rPr>
          <w:rFonts w:ascii="Book Antiqua" w:hAnsi="Book Antiqua"/>
          <w:color w:val="000000" w:themeColor="text1"/>
          <w:sz w:val="22"/>
          <w:szCs w:val="22"/>
          <w:lang w:val="el-GR"/>
        </w:rPr>
        <w:t>σχεδιάζονται</w:t>
      </w:r>
      <w:r w:rsidR="00A20BEA" w:rsidRPr="00A20BEA">
        <w:rPr>
          <w:rFonts w:ascii="Book Antiqua" w:hAnsi="Book Antiqua"/>
          <w:color w:val="000000" w:themeColor="text1"/>
          <w:sz w:val="22"/>
          <w:szCs w:val="22"/>
          <w:lang w:val="el-GR"/>
        </w:rPr>
        <w:t xml:space="preserve"> </w:t>
      </w:r>
      <w:r w:rsidR="00A20BEA">
        <w:rPr>
          <w:rFonts w:ascii="Book Antiqua" w:hAnsi="Book Antiqua"/>
          <w:color w:val="000000" w:themeColor="text1"/>
          <w:sz w:val="22"/>
          <w:szCs w:val="22"/>
          <w:lang w:val="el-GR"/>
        </w:rPr>
        <w:t>στη</w:t>
      </w:r>
      <w:r w:rsidR="00A20BEA" w:rsidRPr="00A20BEA">
        <w:rPr>
          <w:rFonts w:ascii="Book Antiqua" w:hAnsi="Book Antiqua"/>
          <w:color w:val="000000" w:themeColor="text1"/>
          <w:sz w:val="22"/>
          <w:szCs w:val="22"/>
          <w:lang w:val="el-GR"/>
        </w:rPr>
        <w:t xml:space="preserve"> </w:t>
      </w:r>
      <w:r w:rsidR="00A20BEA">
        <w:rPr>
          <w:rFonts w:ascii="Book Antiqua" w:hAnsi="Book Antiqua"/>
          <w:color w:val="000000" w:themeColor="text1"/>
          <w:sz w:val="22"/>
          <w:szCs w:val="22"/>
          <w:lang w:val="el-GR"/>
        </w:rPr>
        <w:t>βάση</w:t>
      </w:r>
      <w:r w:rsidR="00A20BEA" w:rsidRPr="00A20BEA">
        <w:rPr>
          <w:rFonts w:ascii="Book Antiqua" w:hAnsi="Book Antiqua"/>
          <w:color w:val="000000" w:themeColor="text1"/>
          <w:sz w:val="22"/>
          <w:szCs w:val="22"/>
          <w:lang w:val="el-GR"/>
        </w:rPr>
        <w:t xml:space="preserve"> </w:t>
      </w:r>
      <w:r w:rsidR="00A20BEA">
        <w:rPr>
          <w:rFonts w:ascii="Book Antiqua" w:hAnsi="Book Antiqua"/>
          <w:color w:val="000000" w:themeColor="text1"/>
          <w:sz w:val="22"/>
          <w:szCs w:val="22"/>
          <w:lang w:val="el-GR"/>
        </w:rPr>
        <w:t>ενός φορμαλιστικού μοντέλου</w:t>
      </w:r>
      <w:r w:rsidR="00EF46F8" w:rsidRPr="00EF46F8">
        <w:rPr>
          <w:rFonts w:ascii="Book Antiqua" w:hAnsi="Book Antiqua"/>
          <w:color w:val="000000" w:themeColor="text1"/>
          <w:sz w:val="22"/>
          <w:szCs w:val="22"/>
          <w:lang w:val="el-GR"/>
        </w:rPr>
        <w:t>,</w:t>
      </w:r>
      <w:r w:rsidR="00EF46F8" w:rsidRPr="00EF46F8">
        <w:rPr>
          <w:lang w:val="el-GR"/>
        </w:rPr>
        <w:t xml:space="preserve"> </w:t>
      </w:r>
      <w:r w:rsidR="00EF46F8">
        <w:rPr>
          <w:rFonts w:ascii="Book Antiqua" w:hAnsi="Book Antiqua"/>
          <w:color w:val="000000" w:themeColor="text1"/>
          <w:sz w:val="22"/>
          <w:szCs w:val="22"/>
          <w:lang w:val="el-GR"/>
        </w:rPr>
        <w:t xml:space="preserve">ενθαρρύνουν </w:t>
      </w:r>
      <w:r w:rsidR="00172CBD">
        <w:rPr>
          <w:rFonts w:ascii="Book Antiqua" w:hAnsi="Book Antiqua"/>
          <w:color w:val="000000" w:themeColor="text1"/>
          <w:sz w:val="22"/>
          <w:szCs w:val="22"/>
          <w:lang w:val="el-GR"/>
        </w:rPr>
        <w:t xml:space="preserve">τα παιδιά </w:t>
      </w:r>
      <w:r w:rsidR="00A20BEA">
        <w:rPr>
          <w:rFonts w:ascii="Book Antiqua" w:hAnsi="Book Antiqua"/>
          <w:color w:val="000000" w:themeColor="text1"/>
          <w:sz w:val="22"/>
          <w:szCs w:val="22"/>
          <w:lang w:val="el-GR"/>
        </w:rPr>
        <w:t xml:space="preserve">να εξασκούνται στην ανίχνευση και διάκριση των μορφικών χαρακτηριστικών ενός θέματος, να δημιουργούν έργα χρησιμοποιώντας διάφορες τεχνικές, υλικά και τεχνοτροπίες και να σχολιάζουν σχετικά με τον τρόπο κατασκευής και τη μορφή των έργων. </w:t>
      </w:r>
    </w:p>
    <w:p w:rsidR="00257408" w:rsidRDefault="00257408" w:rsidP="00EF46F8">
      <w:pPr>
        <w:pStyle w:val="a4"/>
        <w:spacing w:line="360" w:lineRule="auto"/>
        <w:jc w:val="both"/>
        <w:rPr>
          <w:rFonts w:ascii="Book Antiqua" w:hAnsi="Book Antiqua"/>
          <w:color w:val="000000" w:themeColor="text1"/>
          <w:sz w:val="22"/>
          <w:szCs w:val="22"/>
          <w:lang w:val="el-GR"/>
        </w:rPr>
      </w:pPr>
    </w:p>
    <w:p w:rsidR="004D4D83" w:rsidRPr="00F92B29" w:rsidRDefault="00EF46F8" w:rsidP="00EF46F8">
      <w:pPr>
        <w:pStyle w:val="a4"/>
        <w:spacing w:line="360" w:lineRule="auto"/>
        <w:jc w:val="both"/>
        <w:rPr>
          <w:rFonts w:ascii="Book Antiqua" w:hAnsi="Book Antiqua"/>
          <w:color w:val="000000" w:themeColor="text1"/>
          <w:sz w:val="22"/>
          <w:szCs w:val="22"/>
          <w:lang w:val="el-GR"/>
        </w:rPr>
      </w:pPr>
      <w:r w:rsidRPr="00EF46F8">
        <w:rPr>
          <w:rFonts w:ascii="Book Antiqua" w:hAnsi="Book Antiqua"/>
          <w:color w:val="000000" w:themeColor="text1"/>
          <w:sz w:val="22"/>
          <w:szCs w:val="22"/>
          <w:lang w:val="el-GR"/>
        </w:rPr>
        <w:t xml:space="preserve">Οι συζητήσεις που αναπτύσσονται στο πλαίσιο αυτών των δραστηριοτήτων, με δεδομένη την ηλικία των παιδιών, σχεδιάζονται έτσι ώστε </w:t>
      </w:r>
      <w:r w:rsidR="00172CBD">
        <w:rPr>
          <w:rFonts w:ascii="Book Antiqua" w:hAnsi="Book Antiqua"/>
          <w:color w:val="000000" w:themeColor="text1"/>
          <w:sz w:val="22"/>
          <w:szCs w:val="22"/>
          <w:lang w:val="el-GR"/>
        </w:rPr>
        <w:t>το</w:t>
      </w:r>
      <w:r w:rsidRPr="00EF46F8">
        <w:rPr>
          <w:rFonts w:ascii="Book Antiqua" w:hAnsi="Book Antiqua"/>
          <w:color w:val="000000" w:themeColor="text1"/>
          <w:sz w:val="22"/>
          <w:szCs w:val="22"/>
          <w:lang w:val="el-GR"/>
        </w:rPr>
        <w:t xml:space="preserve"> σχεδιαστικό τους σχήμα </w:t>
      </w:r>
      <w:r w:rsidR="00172CBD">
        <w:rPr>
          <w:rFonts w:ascii="Book Antiqua" w:hAnsi="Book Antiqua"/>
          <w:color w:val="000000" w:themeColor="text1"/>
          <w:sz w:val="22"/>
          <w:szCs w:val="22"/>
          <w:lang w:val="el-GR"/>
        </w:rPr>
        <w:t xml:space="preserve">να </w:t>
      </w:r>
      <w:r w:rsidRPr="00EF46F8">
        <w:rPr>
          <w:rFonts w:ascii="Book Antiqua" w:hAnsi="Book Antiqua"/>
          <w:color w:val="000000" w:themeColor="text1"/>
          <w:sz w:val="22"/>
          <w:szCs w:val="22"/>
          <w:lang w:val="el-GR"/>
        </w:rPr>
        <w:t xml:space="preserve">ταιριάζει </w:t>
      </w:r>
      <w:r w:rsidR="00172CBD">
        <w:rPr>
          <w:rFonts w:ascii="Book Antiqua" w:hAnsi="Book Antiqua"/>
          <w:color w:val="000000" w:themeColor="text1"/>
          <w:sz w:val="22"/>
          <w:szCs w:val="22"/>
          <w:lang w:val="el-GR"/>
        </w:rPr>
        <w:t>με αυτό που</w:t>
      </w:r>
      <w:r w:rsidRPr="00EF46F8">
        <w:rPr>
          <w:rFonts w:ascii="Book Antiqua" w:hAnsi="Book Antiqua"/>
          <w:color w:val="000000" w:themeColor="text1"/>
          <w:sz w:val="22"/>
          <w:szCs w:val="22"/>
          <w:lang w:val="el-GR"/>
        </w:rPr>
        <w:t xml:space="preserve"> ο </w:t>
      </w:r>
      <w:r w:rsidRPr="00172CBD">
        <w:rPr>
          <w:rFonts w:ascii="Book Antiqua" w:hAnsi="Book Antiqua"/>
          <w:color w:val="000000" w:themeColor="text1"/>
          <w:sz w:val="22"/>
          <w:szCs w:val="22"/>
          <w:lang w:val="en-US"/>
        </w:rPr>
        <w:t>Barrett</w:t>
      </w:r>
      <w:r w:rsidRPr="00EF46F8">
        <w:rPr>
          <w:rFonts w:ascii="Book Antiqua" w:hAnsi="Book Antiqua"/>
          <w:color w:val="000000" w:themeColor="text1"/>
          <w:sz w:val="22"/>
          <w:szCs w:val="22"/>
          <w:lang w:val="el-GR"/>
        </w:rPr>
        <w:t xml:space="preserve"> (2017) ονομάζει «καλές, φρέσκιες, προσωπικές, ατελ</w:t>
      </w:r>
      <w:r>
        <w:rPr>
          <w:rFonts w:ascii="Book Antiqua" w:hAnsi="Book Antiqua"/>
          <w:color w:val="000000" w:themeColor="text1"/>
          <w:sz w:val="22"/>
          <w:szCs w:val="22"/>
          <w:lang w:val="el-GR"/>
        </w:rPr>
        <w:t>είς συζητήσεις»</w:t>
      </w:r>
      <w:r w:rsidRPr="00EF46F8">
        <w:rPr>
          <w:rFonts w:ascii="Book Antiqua" w:hAnsi="Book Antiqua"/>
          <w:color w:val="000000" w:themeColor="text1"/>
          <w:sz w:val="22"/>
          <w:szCs w:val="22"/>
          <w:lang w:val="el-GR"/>
        </w:rPr>
        <w:t xml:space="preserve">. Η θεματολογία αυτών των συζητήσεων καθοδηγείται από ερωτήσεις όπως: </w:t>
      </w:r>
    </w:p>
    <w:p w:rsidR="00EF46F8" w:rsidRPr="00EF46F8" w:rsidRDefault="00EF46F8" w:rsidP="006A33C3">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Πώς είναι διαμορφωμένο το έργο;</w:t>
      </w:r>
    </w:p>
    <w:p w:rsidR="00EF46F8" w:rsidRPr="00EF46F8" w:rsidRDefault="00EF46F8" w:rsidP="00EF46F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 xml:space="preserve">Τι στοιχεία έχουν χρησιμοποιηθεί; </w:t>
      </w:r>
    </w:p>
    <w:p w:rsidR="00EF46F8" w:rsidRPr="00EF46F8" w:rsidRDefault="00EF46F8" w:rsidP="00EF46F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Ποια στοιχεία του το κάνουν να ξεχωρίζει (υλικά, ποιότητες, επαναλαμβανόμενα μοτίβα, χρώματα, σχήματα, μεγέθη, κινήσεις, ήχοι κ.λπ.);</w:t>
      </w:r>
    </w:p>
    <w:p w:rsidR="00EF46F8" w:rsidRPr="00EF46F8" w:rsidRDefault="00EF46F8" w:rsidP="00EF46F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Ποια είναι τα δομικά του χαρακτηριστικά;/ σε ποια μέρη θα μπορούσε να χωριστεί;</w:t>
      </w:r>
    </w:p>
    <w:p w:rsidR="00EF46F8" w:rsidRPr="00EF46F8" w:rsidRDefault="00EF46F8" w:rsidP="00EF46F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Ποια άλλα έργα παρουσιάζουν παρόμοια χαρακτηριστικά;</w:t>
      </w:r>
    </w:p>
    <w:p w:rsidR="00EF46F8" w:rsidRPr="00EF46F8" w:rsidRDefault="00EF46F8" w:rsidP="00EF46F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Ποιες συγκρίσεις μπορούν να γίνουν μεταξύ τους;</w:t>
      </w:r>
    </w:p>
    <w:p w:rsidR="00EF46F8" w:rsidRPr="00EF46F8" w:rsidRDefault="00EF46F8" w:rsidP="00EF46F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Τι είδους δεξιότητες πρέπει να κατέχει κάποιος για να δημιουργήσει έργα με τέτοια χαρακτηριστικά;</w:t>
      </w:r>
    </w:p>
    <w:p w:rsidR="00EF46F8" w:rsidRPr="00EF46F8" w:rsidRDefault="00EF46F8" w:rsidP="00EF46F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Παρατηρούνται στοιχεία κάποιων ρευμάτων της τέχνης (π.χ. ρομαντισμός, αφαίρεση, ρεαλισμός, υπερρεαλισμός);</w:t>
      </w:r>
    </w:p>
    <w:p w:rsidR="00307C43" w:rsidRDefault="00EF46F8" w:rsidP="00EF46F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Θα μπορούσαν να γίνουν κάποιες αλλαγές στη μορφή του έργου;</w:t>
      </w:r>
    </w:p>
    <w:p w:rsidR="00EF46F8" w:rsidRDefault="00EF46F8" w:rsidP="00257408">
      <w:pPr>
        <w:spacing w:line="360" w:lineRule="auto"/>
        <w:ind w:left="540" w:hanging="540"/>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Με ποιους άλλους τρόπους θα μπορούσε να παρουσιαστεί το ίδιο θέμα;</w:t>
      </w:r>
    </w:p>
    <w:p w:rsidR="00257408" w:rsidRPr="00257408" w:rsidRDefault="00257408" w:rsidP="00257408">
      <w:pPr>
        <w:spacing w:line="360" w:lineRule="auto"/>
        <w:ind w:left="540" w:hanging="540"/>
        <w:jc w:val="both"/>
        <w:rPr>
          <w:rFonts w:ascii="Book Antiqua" w:hAnsi="Book Antiqua"/>
          <w:color w:val="000000" w:themeColor="text1"/>
          <w:sz w:val="16"/>
          <w:szCs w:val="16"/>
          <w:lang w:val="la-Latn"/>
        </w:rPr>
      </w:pPr>
    </w:p>
    <w:p w:rsid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Στο Διάγραμμα ροής που ακο</w:t>
      </w:r>
      <w:r>
        <w:rPr>
          <w:rFonts w:ascii="Book Antiqua" w:hAnsi="Book Antiqua"/>
          <w:color w:val="000000" w:themeColor="text1"/>
          <w:sz w:val="22"/>
          <w:szCs w:val="22"/>
          <w:lang w:val="la-Latn"/>
        </w:rPr>
        <w:t>λουθεί</w:t>
      </w:r>
      <w:r w:rsidRPr="00EF46F8">
        <w:rPr>
          <w:rFonts w:ascii="Book Antiqua" w:hAnsi="Book Antiqua"/>
          <w:color w:val="000000" w:themeColor="text1"/>
          <w:sz w:val="22"/>
          <w:szCs w:val="22"/>
          <w:lang w:val="la-Latn"/>
        </w:rPr>
        <w:t xml:space="preserve"> αποτυπώνονται συνοπτικά τα στάδια που προτείνονται ως κατάλληλα για τον σχεδιασμό των δραστηριοτήτων στις οποίες αξιοποιούνται ως υπόβαθρο οι φορμαλιστικές θεωρήσεις των τεχνών. Αρχικά ξεχωρίζουν κάποιες χρήσιμες για τον λόγο αυτό θεωρητικές απόψεις, στη συνέχεια αναφέρονται οι μαθησιακοί στόχοι που σχετίζονται και παρατίθενται πρακτικές διδασκαλίας που αντιστοιχούν. Τέλος, για την καλύτερη κατανόηση, περιγράφονται ενδεικτικά μοντέλα δραστηριοτήτων στον σχεδιασμό των οποίων έχουν τηρηθεί αυτά τα βήματα.     </w:t>
      </w:r>
    </w:p>
    <w:p w:rsid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 xml:space="preserve"> </w:t>
      </w:r>
    </w:p>
    <w:p w:rsidR="00172CBD" w:rsidRDefault="00172CBD" w:rsidP="00EF46F8">
      <w:pPr>
        <w:spacing w:line="360" w:lineRule="auto"/>
        <w:jc w:val="both"/>
        <w:rPr>
          <w:rFonts w:ascii="Book Antiqua" w:hAnsi="Book Antiqua"/>
          <w:color w:val="000000" w:themeColor="text1"/>
          <w:sz w:val="22"/>
          <w:szCs w:val="22"/>
          <w:lang w:val="la-Latn"/>
        </w:rPr>
      </w:pPr>
    </w:p>
    <w:p w:rsidR="00257408" w:rsidRDefault="00257408" w:rsidP="00EF46F8">
      <w:pPr>
        <w:spacing w:line="360" w:lineRule="auto"/>
        <w:jc w:val="both"/>
        <w:rPr>
          <w:rFonts w:ascii="Book Antiqua" w:hAnsi="Book Antiqua"/>
          <w:color w:val="000000" w:themeColor="text1"/>
          <w:sz w:val="22"/>
          <w:szCs w:val="22"/>
          <w:lang w:val="la-Latn"/>
        </w:rPr>
      </w:pPr>
    </w:p>
    <w:p w:rsidR="00A373C9" w:rsidRPr="00172CBD" w:rsidRDefault="00EF46F8" w:rsidP="00A373C9">
      <w:pPr>
        <w:spacing w:line="276" w:lineRule="auto"/>
        <w:jc w:val="center"/>
        <w:rPr>
          <w:rFonts w:ascii="Book Antiqua" w:hAnsi="Book Antiqua"/>
          <w:b/>
          <w:color w:val="CC3399"/>
          <w:lang w:val="la-Latn"/>
        </w:rPr>
      </w:pPr>
      <w:r w:rsidRPr="00172CBD">
        <w:rPr>
          <w:rFonts w:ascii="Book Antiqua" w:hAnsi="Book Antiqua"/>
          <w:b/>
          <w:color w:val="CC3399"/>
          <w:lang w:val="la-Latn"/>
        </w:rPr>
        <w:lastRenderedPageBreak/>
        <w:t>ΔΙΑΓΡΑΜΜΑ ΡΟΗΣ</w:t>
      </w:r>
      <w:r w:rsidRPr="00172CBD">
        <w:rPr>
          <w:rFonts w:ascii="Book Antiqua" w:hAnsi="Book Antiqua"/>
          <w:b/>
          <w:color w:val="CC3399"/>
          <w:lang w:val="el-GR"/>
        </w:rPr>
        <w:t>:</w:t>
      </w:r>
      <w:r w:rsidRPr="00172CBD">
        <w:rPr>
          <w:rFonts w:ascii="Book Antiqua" w:hAnsi="Book Antiqua"/>
          <w:b/>
          <w:color w:val="CC3399"/>
          <w:lang w:val="la-Latn"/>
        </w:rPr>
        <w:t xml:space="preserve"> </w:t>
      </w:r>
    </w:p>
    <w:p w:rsidR="00EF46F8" w:rsidRPr="00172CBD" w:rsidRDefault="00EF46F8" w:rsidP="00A373C9">
      <w:pPr>
        <w:spacing w:line="276" w:lineRule="auto"/>
        <w:jc w:val="center"/>
        <w:rPr>
          <w:rFonts w:ascii="Book Antiqua" w:hAnsi="Book Antiqua"/>
          <w:b/>
          <w:color w:val="CC3399"/>
          <w:lang w:val="la-Latn"/>
        </w:rPr>
      </w:pPr>
      <w:r w:rsidRPr="00172CBD">
        <w:rPr>
          <w:rFonts w:ascii="Book Antiqua" w:hAnsi="Book Antiqua"/>
          <w:b/>
          <w:color w:val="CC3399"/>
          <w:lang w:val="la-Latn"/>
        </w:rPr>
        <w:t>Σχεδιάζοντας βιωματικές δραστηριότητες ενσωμάτωσης των τεχνών που βασίζονται στη θεώρηση της τέχνης ως μορφή</w:t>
      </w:r>
    </w:p>
    <w:p w:rsidR="00EF46F8" w:rsidRPr="00172CBD" w:rsidRDefault="00EF46F8" w:rsidP="00A373C9">
      <w:pPr>
        <w:spacing w:line="276" w:lineRule="auto"/>
        <w:jc w:val="center"/>
        <w:rPr>
          <w:rFonts w:ascii="Book Antiqua" w:hAnsi="Book Antiqua"/>
          <w:b/>
          <w:color w:val="CC3399"/>
          <w:sz w:val="28"/>
          <w:szCs w:val="28"/>
          <w:lang w:val="la-Latn"/>
        </w:rPr>
      </w:pPr>
    </w:p>
    <w:p w:rsidR="00EF46F8" w:rsidRPr="006943DC" w:rsidRDefault="00EF46F8" w:rsidP="00EF46F8">
      <w:pPr>
        <w:spacing w:line="360" w:lineRule="auto"/>
        <w:jc w:val="both"/>
        <w:rPr>
          <w:rFonts w:ascii="Book Antiqua" w:hAnsi="Book Antiqua"/>
          <w:b/>
          <w:color w:val="000000" w:themeColor="text1"/>
          <w:sz w:val="22"/>
          <w:szCs w:val="22"/>
          <w:lang w:val="la-Latn"/>
        </w:rPr>
      </w:pPr>
      <w:r w:rsidRPr="006943DC">
        <w:rPr>
          <w:rFonts w:ascii="Book Antiqua" w:hAnsi="Book Antiqua"/>
          <w:b/>
          <w:color w:val="000000" w:themeColor="text1"/>
          <w:sz w:val="22"/>
          <w:szCs w:val="22"/>
          <w:lang w:val="la-Latn"/>
        </w:rPr>
        <w:t>ΦΟΡΜΑΛΙΣΤΙΚΕΣ ΘΕΩΡΗΤΙΚΕΣ ΑΡΧΕΣ:</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Η τέχνη ορίζεται ως «σημαίνουσα μορφή»</w:t>
      </w:r>
    </w:p>
    <w:p w:rsidR="006A33C3"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 xml:space="preserve">Η τέχνη είναι αυτόνομη </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Η αξία των έργων τέχνης συναρτάται με την πρωτοτυπία της χρήσης των μορφικών στοιχείων, των υλικών και των αρχών σύνθεσης</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Οι αισθητικές ποιότητες των έργων τέχνης συνδέονται με τα μορφικά χαρακτηριστικά τους</w:t>
      </w:r>
    </w:p>
    <w:p w:rsidR="00EF46F8" w:rsidRPr="00EF46F8" w:rsidRDefault="00EF46F8" w:rsidP="00EF46F8">
      <w:pPr>
        <w:spacing w:line="360" w:lineRule="auto"/>
        <w:jc w:val="both"/>
        <w:rPr>
          <w:rFonts w:ascii="Book Antiqua" w:hAnsi="Book Antiqua"/>
          <w:color w:val="000000" w:themeColor="text1"/>
          <w:sz w:val="22"/>
          <w:szCs w:val="22"/>
          <w:lang w:val="la-Latn"/>
        </w:rPr>
      </w:pPr>
    </w:p>
    <w:p w:rsidR="00EF46F8" w:rsidRPr="006943DC" w:rsidRDefault="00EF46F8" w:rsidP="00EF46F8">
      <w:pPr>
        <w:spacing w:line="360" w:lineRule="auto"/>
        <w:jc w:val="both"/>
        <w:rPr>
          <w:rFonts w:ascii="Book Antiqua" w:hAnsi="Book Antiqua"/>
          <w:b/>
          <w:color w:val="000000" w:themeColor="text1"/>
          <w:sz w:val="22"/>
          <w:szCs w:val="22"/>
          <w:lang w:val="la-Latn"/>
        </w:rPr>
      </w:pPr>
      <w:r w:rsidRPr="006943DC">
        <w:rPr>
          <w:rFonts w:ascii="Book Antiqua" w:hAnsi="Book Antiqua"/>
          <w:b/>
          <w:color w:val="000000" w:themeColor="text1"/>
          <w:sz w:val="22"/>
          <w:szCs w:val="22"/>
          <w:lang w:val="la-Latn"/>
        </w:rPr>
        <w:t>ΜΑΘΗΣΙΑΚΟΙ ΣΤΟΧΟΙ:</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Ανάπτυξη δεξιοτήτων σχετικών με διάφορα πεδία τέχνης</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Κατάκτηση γνώσεων σχετικών με διάφορα πεδία τέχνης</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Διαμόρφωση αισθητικών κριτηρίων</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Επαφή με έργα τέχνης</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Εξοικείωση με τα μορφικά/αισθητικά χαρακτηριστικά των έργων τέχνης</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 xml:space="preserve">Καλλιέργεια της ευαισθητοποίησης απέναντι στην αισθητικότητα της μορφής </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 xml:space="preserve">Κατανόηση του φαινομένου της τέχνης </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Ανάπτυξη κριτικών ικανοτήτων</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 xml:space="preserve">Βίωση αισθητικών εμπειριών </w:t>
      </w:r>
    </w:p>
    <w:p w:rsidR="00EF46F8" w:rsidRPr="00EF46F8" w:rsidRDefault="00EF46F8" w:rsidP="00EF46F8">
      <w:pPr>
        <w:spacing w:line="360" w:lineRule="auto"/>
        <w:jc w:val="both"/>
        <w:rPr>
          <w:rFonts w:ascii="Book Antiqua" w:hAnsi="Book Antiqua"/>
          <w:color w:val="000000" w:themeColor="text1"/>
          <w:sz w:val="22"/>
          <w:szCs w:val="22"/>
          <w:lang w:val="la-Latn"/>
        </w:rPr>
      </w:pPr>
    </w:p>
    <w:p w:rsidR="00EF46F8" w:rsidRPr="006943DC" w:rsidRDefault="00EF46F8" w:rsidP="00EF46F8">
      <w:pPr>
        <w:spacing w:line="360" w:lineRule="auto"/>
        <w:jc w:val="both"/>
        <w:rPr>
          <w:rFonts w:ascii="Book Antiqua" w:hAnsi="Book Antiqua"/>
          <w:b/>
          <w:color w:val="000000" w:themeColor="text1"/>
          <w:sz w:val="22"/>
          <w:szCs w:val="22"/>
          <w:lang w:val="la-Latn"/>
        </w:rPr>
      </w:pPr>
      <w:r w:rsidRPr="006943DC">
        <w:rPr>
          <w:rFonts w:ascii="Book Antiqua" w:hAnsi="Book Antiqua"/>
          <w:b/>
          <w:color w:val="000000" w:themeColor="text1"/>
          <w:sz w:val="22"/>
          <w:szCs w:val="22"/>
          <w:lang w:val="la-Latn"/>
        </w:rPr>
        <w:t>ΔΙΔΑΚΤΙΚΗ ΠΡΑΚΤΙΚΗ:</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 xml:space="preserve">Τα παιδιά ασκούνται στην αισθητική διαχείριση του διδασκόμενου θέματος και των μορφικών χαρακτηριστικών του </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 xml:space="preserve">Τα παιδιά δημιουργούν έργα σε σχέση με </w:t>
      </w:r>
      <w:r w:rsidR="006A33C3">
        <w:rPr>
          <w:rFonts w:ascii="Book Antiqua" w:hAnsi="Book Antiqua"/>
          <w:color w:val="000000" w:themeColor="text1"/>
          <w:sz w:val="22"/>
          <w:szCs w:val="22"/>
          <w:lang w:val="el-GR"/>
        </w:rPr>
        <w:t xml:space="preserve">ένα </w:t>
      </w:r>
      <w:r w:rsidRPr="00EF46F8">
        <w:rPr>
          <w:rFonts w:ascii="Book Antiqua" w:hAnsi="Book Antiqua"/>
          <w:color w:val="000000" w:themeColor="text1"/>
          <w:sz w:val="22"/>
          <w:szCs w:val="22"/>
          <w:lang w:val="la-Latn"/>
        </w:rPr>
        <w:t xml:space="preserve">θέμα, χρησιμοποιώντας διάφορους κώδικες, διάφορες τεχνικές και διάφορα υλικά </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Τα παιδιά σχολιάζουν τη μορφή και τους τρόπους κατασκευής των αισθητικών αναπαραστάσεων του θέματος</w:t>
      </w:r>
    </w:p>
    <w:p w:rsidR="006A33C3"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t>Τα παιδιά διδάσκονται ιστορία των τεχνών, έννοιες και ορολογία γύρω από τις τέχνες, κ.ά. παρόμοια θέματα</w:t>
      </w:r>
    </w:p>
    <w:p w:rsidR="00A373C9" w:rsidRDefault="00A373C9" w:rsidP="00EF46F8">
      <w:pPr>
        <w:spacing w:line="360" w:lineRule="auto"/>
        <w:jc w:val="both"/>
        <w:rPr>
          <w:rFonts w:ascii="Book Antiqua" w:hAnsi="Book Antiqua"/>
          <w:color w:val="000000" w:themeColor="text1"/>
          <w:sz w:val="22"/>
          <w:szCs w:val="22"/>
          <w:lang w:val="la-Latn"/>
        </w:rPr>
      </w:pPr>
    </w:p>
    <w:p w:rsidR="00A373C9" w:rsidRDefault="00A373C9" w:rsidP="00EF46F8">
      <w:pPr>
        <w:spacing w:line="360" w:lineRule="auto"/>
        <w:jc w:val="both"/>
        <w:rPr>
          <w:rFonts w:ascii="Book Antiqua" w:hAnsi="Book Antiqua"/>
          <w:color w:val="000000" w:themeColor="text1"/>
          <w:sz w:val="22"/>
          <w:szCs w:val="22"/>
          <w:lang w:val="la-Latn"/>
        </w:rPr>
      </w:pPr>
    </w:p>
    <w:p w:rsidR="00EF46F8" w:rsidRPr="006A33C3" w:rsidRDefault="00EF46F8" w:rsidP="00EF46F8">
      <w:pPr>
        <w:spacing w:line="360" w:lineRule="auto"/>
        <w:jc w:val="both"/>
        <w:rPr>
          <w:rFonts w:ascii="Book Antiqua" w:hAnsi="Book Antiqua"/>
          <w:color w:val="000000" w:themeColor="text1"/>
          <w:sz w:val="22"/>
          <w:szCs w:val="22"/>
          <w:lang w:val="la-Latn"/>
        </w:rPr>
      </w:pPr>
      <w:r w:rsidRPr="006943DC">
        <w:rPr>
          <w:rFonts w:ascii="Book Antiqua" w:hAnsi="Book Antiqua"/>
          <w:b/>
          <w:color w:val="000000" w:themeColor="text1"/>
          <w:sz w:val="22"/>
          <w:szCs w:val="22"/>
          <w:lang w:val="la-Latn"/>
        </w:rPr>
        <w:lastRenderedPageBreak/>
        <w:t>ΕΝΔΕΙΚΤΙΚΑ ΜΟΝΤΕΛΑ:</w:t>
      </w:r>
    </w:p>
    <w:p w:rsidR="00EF46F8" w:rsidRPr="00EF46F8" w:rsidRDefault="00EF46F8" w:rsidP="00EF46F8">
      <w:pPr>
        <w:spacing w:line="360" w:lineRule="auto"/>
        <w:jc w:val="both"/>
        <w:rPr>
          <w:rFonts w:ascii="Book Antiqua" w:hAnsi="Book Antiqua"/>
          <w:color w:val="000000" w:themeColor="text1"/>
          <w:sz w:val="22"/>
          <w:szCs w:val="22"/>
          <w:lang w:val="la-Latn"/>
        </w:rPr>
      </w:pP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r>
      <w:r w:rsidRPr="006A33C3">
        <w:rPr>
          <w:rFonts w:ascii="Book Antiqua" w:hAnsi="Book Antiqua"/>
          <w:b/>
          <w:color w:val="000000" w:themeColor="text1"/>
          <w:sz w:val="22"/>
          <w:szCs w:val="22"/>
          <w:lang w:val="la-Latn"/>
        </w:rPr>
        <w:t>Έργα τέχνης</w:t>
      </w:r>
      <w:r w:rsidRPr="00EF46F8">
        <w:rPr>
          <w:rFonts w:ascii="Book Antiqua" w:hAnsi="Book Antiqua"/>
          <w:color w:val="000000" w:themeColor="text1"/>
          <w:sz w:val="22"/>
          <w:szCs w:val="22"/>
          <w:lang w:val="la-Latn"/>
        </w:rPr>
        <w:t>: Ο εκπαιδευτικός παρουσιάζει στα παιδιά ένα έργο τέχνης που το συσχετίζει με το διδασκόμενο θέμα (π.χ. έναν πίνακα, ένα μουσικό έργο) και δίνει πληροφορίες για τον καλλιτέχνη, την αντίστοιχη ιστορική περίοδο της τέχνης, το ρεύμα τέχνης στο οποίο ανήκει το έργο, κ.ά. Τα παιδιά καλούνται να παρατηρήσουν τα στοιχεία που διδάσκονται και να διατυπώσουν κρίσεις σχετικές με το πώς τα στοιχεία αυτά αποτυπώνονται στο συγκεκριμένο έργο.</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r>
      <w:r w:rsidRPr="006A33C3">
        <w:rPr>
          <w:rFonts w:ascii="Book Antiqua" w:hAnsi="Book Antiqua"/>
          <w:b/>
          <w:color w:val="000000" w:themeColor="text1"/>
          <w:sz w:val="22"/>
          <w:szCs w:val="22"/>
          <w:lang w:val="la-Latn"/>
        </w:rPr>
        <w:t>Λογοτεχνικά είδη</w:t>
      </w:r>
      <w:r w:rsidRPr="00EF46F8">
        <w:rPr>
          <w:rFonts w:ascii="Book Antiqua" w:hAnsi="Book Antiqua"/>
          <w:color w:val="000000" w:themeColor="text1"/>
          <w:sz w:val="22"/>
          <w:szCs w:val="22"/>
          <w:lang w:val="la-Latn"/>
        </w:rPr>
        <w:t>: Τα παιδιά καλούνται να βρουν και να παρουσιάσουν στην υπόλοιπη ομάδα ένα ανάγνωσμα σχετικό με το διδασκόμενο θέμα. Ο εκπαιδευτικός συζητά με τα παιδιά για την τέχνη της λογοτεχνίας και τους μαθαίνει τα διάφορα είδη λογοτενικής παραγωγής (π.χ. ποίημα, παραμύθι, διήγημα, μυθιστόρημα) με αφορμή το ανάγνωσμα που παρουσιάζει κάθε παιδί.</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r>
      <w:r w:rsidRPr="006A33C3">
        <w:rPr>
          <w:rFonts w:ascii="Book Antiqua" w:hAnsi="Book Antiqua"/>
          <w:b/>
          <w:color w:val="000000" w:themeColor="text1"/>
          <w:sz w:val="22"/>
          <w:szCs w:val="22"/>
          <w:lang w:val="la-Latn"/>
        </w:rPr>
        <w:t>Ενεργητική ακρόαση</w:t>
      </w:r>
      <w:r w:rsidRPr="00EF46F8">
        <w:rPr>
          <w:rFonts w:ascii="Book Antiqua" w:hAnsi="Book Antiqua"/>
          <w:color w:val="000000" w:themeColor="text1"/>
          <w:sz w:val="22"/>
          <w:szCs w:val="22"/>
          <w:lang w:val="la-Latn"/>
        </w:rPr>
        <w:t>: Κατά την ακρόαση ενός τραγουδιού σχετικού με το διδασκόμενο θέμα, ζητιέται από τα παιδιά να κινούνται στον ρυθμό όταν ακούγεται φωνή που τραγουδά, και να μένουν ακίνητα όταν ακούγονται μόνον μουσικά όργανα. Μετά γίνεται συζήτηση για τη δομή του τραγουδιού (π.χ. κάθε πότε έχει μέρος ορχηστρικό και κάθε πότε φωνητικό, ποιο μέρος ονομάζεται «κουπλέ» και ποιο «ρερφραίν»).</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r>
      <w:r w:rsidRPr="006A33C3">
        <w:rPr>
          <w:rFonts w:ascii="Book Antiqua" w:hAnsi="Book Antiqua"/>
          <w:b/>
          <w:color w:val="000000" w:themeColor="text1"/>
          <w:sz w:val="22"/>
          <w:szCs w:val="22"/>
          <w:lang w:val="la-Latn"/>
        </w:rPr>
        <w:t>Δεξιοτεχνία</w:t>
      </w:r>
      <w:r w:rsidRPr="00EF46F8">
        <w:rPr>
          <w:rFonts w:ascii="Book Antiqua" w:hAnsi="Book Antiqua"/>
          <w:color w:val="000000" w:themeColor="text1"/>
          <w:sz w:val="22"/>
          <w:szCs w:val="22"/>
          <w:lang w:val="la-Latn"/>
        </w:rPr>
        <w:t xml:space="preserve">: Κατά τη διδασκαλία ενός θέματος (π.χ. τα καιρικά φαινόμενα), τα παιδιά προσπαθούν να αποτυπώσουν σε χαρτί του μέτρου κάτι σχετικό, το οποίο προαπαιτεί τεχνικές γνώσεις από την πλευρά τους (π.χ. ένα ομιχλώδες τοπίο). Κατά την προσπάθεια, διδάσκονται τις απαιτούμενες τεχνικές. Η διαδικασία υποστηρίζεται από την προβολή ενδεικτικών έργων τέχνης. </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r>
      <w:r w:rsidRPr="006A33C3">
        <w:rPr>
          <w:rFonts w:ascii="Book Antiqua" w:hAnsi="Book Antiqua"/>
          <w:b/>
          <w:color w:val="000000" w:themeColor="text1"/>
          <w:sz w:val="22"/>
          <w:szCs w:val="22"/>
          <w:lang w:val="la-Latn"/>
        </w:rPr>
        <w:t>Αισθητικός σχολιασμός</w:t>
      </w:r>
      <w:r w:rsidRPr="00EF46F8">
        <w:rPr>
          <w:rFonts w:ascii="Book Antiqua" w:hAnsi="Book Antiqua"/>
          <w:color w:val="000000" w:themeColor="text1"/>
          <w:sz w:val="22"/>
          <w:szCs w:val="22"/>
          <w:lang w:val="la-Latn"/>
        </w:rPr>
        <w:t xml:space="preserve">: Τα παιδιά καλούνται να εκφράσουν τα σχόλιά τους για διάφορα έργα τέχνης που παρουσιάζονται από τον εκπαιδευτικό ως σχετιζόμενα με το διδασκόμενο θέμα. Η αξιολόγηση αυτή περιέχει λεκτική, αλλά και μη λεκτική έκφραση των παιδιών, τα οποία εξηγούν την κρίση τους για ένα έργο και εμπνεόμενα από αυτό δημιουργούν δικά τους αισθητικά έργα. Στο τέλος της δραστηριότητας, τα παιδιά συγκρίνουν τα έργα τους και τα ομαδοποιούν. </w:t>
      </w:r>
    </w:p>
    <w:p w:rsidR="00EF46F8" w:rsidRP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r>
      <w:r w:rsidRPr="006A33C3">
        <w:rPr>
          <w:rFonts w:ascii="Book Antiqua" w:hAnsi="Book Antiqua"/>
          <w:b/>
          <w:color w:val="000000" w:themeColor="text1"/>
          <w:sz w:val="22"/>
          <w:szCs w:val="22"/>
          <w:lang w:val="la-Latn"/>
        </w:rPr>
        <w:t>Συμπληρώματα</w:t>
      </w:r>
      <w:r w:rsidRPr="00EF46F8">
        <w:rPr>
          <w:rFonts w:ascii="Book Antiqua" w:hAnsi="Book Antiqua"/>
          <w:color w:val="000000" w:themeColor="text1"/>
          <w:sz w:val="22"/>
          <w:szCs w:val="22"/>
          <w:lang w:val="la-Latn"/>
        </w:rPr>
        <w:t xml:space="preserve">: Τα παιδιά δημιουργούν μια ζωγραφιά, στην οποία αναπαριστούν ρεαλιστικά-περιγραφικά ένα στοιχείο του διδασκόμενου θέματος. Μετά συμπληρώνουν τη ζωγραφιά, έτσι ώστε να θεωρούν ότι ομορφαίνουν τη μορφή του θέματος (π.χ. το γράφημα /ο/ το χρωματίζουν και το εντάσσουν σε ένα περιβάλλον με άλλα /ο/ διαφορετικών μεγεθών, ή  το μετατρέπουν σε ήλιο ή το εξελίσσουν σε ρόδα </w:t>
      </w:r>
      <w:r w:rsidRPr="00EF46F8">
        <w:rPr>
          <w:rFonts w:ascii="Book Antiqua" w:hAnsi="Book Antiqua"/>
          <w:color w:val="000000" w:themeColor="text1"/>
          <w:sz w:val="22"/>
          <w:szCs w:val="22"/>
          <w:lang w:val="la-Latn"/>
        </w:rPr>
        <w:lastRenderedPageBreak/>
        <w:t>ποδηλάτου, ή σε ένα πρόσωπο κ.λπ.). Γίνεται συζήτηση με επίκεντρο τις διαφορετικές μορφικές εξελίξεις του αρχικού σχήματος.</w:t>
      </w:r>
    </w:p>
    <w:p w:rsidR="00EF46F8" w:rsidRDefault="00EF46F8" w:rsidP="00EF46F8">
      <w:pPr>
        <w:spacing w:line="360" w:lineRule="auto"/>
        <w:jc w:val="both"/>
        <w:rPr>
          <w:rFonts w:ascii="Book Antiqua" w:hAnsi="Book Antiqua"/>
          <w:color w:val="000000" w:themeColor="text1"/>
          <w:sz w:val="22"/>
          <w:szCs w:val="22"/>
          <w:lang w:val="la-Latn"/>
        </w:rPr>
      </w:pPr>
      <w:r w:rsidRPr="00EF46F8">
        <w:rPr>
          <w:rFonts w:ascii="Book Antiqua" w:hAnsi="Book Antiqua"/>
          <w:color w:val="000000" w:themeColor="text1"/>
          <w:sz w:val="22"/>
          <w:szCs w:val="22"/>
          <w:lang w:val="la-Latn"/>
        </w:rPr>
        <w:t>•</w:t>
      </w:r>
      <w:r w:rsidRPr="00EF46F8">
        <w:rPr>
          <w:rFonts w:ascii="Book Antiqua" w:hAnsi="Book Antiqua"/>
          <w:color w:val="000000" w:themeColor="text1"/>
          <w:sz w:val="22"/>
          <w:szCs w:val="22"/>
          <w:lang w:val="la-Latn"/>
        </w:rPr>
        <w:tab/>
      </w:r>
      <w:r w:rsidRPr="006A33C3">
        <w:rPr>
          <w:rFonts w:ascii="Book Antiqua" w:hAnsi="Book Antiqua"/>
          <w:b/>
          <w:color w:val="000000" w:themeColor="text1"/>
          <w:sz w:val="22"/>
          <w:szCs w:val="22"/>
          <w:lang w:val="la-Latn"/>
        </w:rPr>
        <w:t>Puzzle</w:t>
      </w:r>
      <w:r w:rsidRPr="00EF46F8">
        <w:rPr>
          <w:rFonts w:ascii="Book Antiqua" w:hAnsi="Book Antiqua"/>
          <w:color w:val="000000" w:themeColor="text1"/>
          <w:sz w:val="22"/>
          <w:szCs w:val="22"/>
          <w:lang w:val="la-Latn"/>
        </w:rPr>
        <w:t>: Τα παιδιά χωρίζονται σε μικρές ομάδες. Ο εκπαιδευτικός αναθέτει σε κάθε μία από αυτές να τραγουδήσει ένα μέρος ενός γνωστού τραγουδιού, το οποίο σχετίζεται με το διδασκόμενο θέμα. Ένα παιδί, χωρίς να γνωρίζει τον τρόπο που το τραγούδι έχει διαμοιραστεί, αναλαμβάνει να ακούσει το μέρος κάθε ομάδας και να βάλει τις ομάδες στη σειρά, ώστε να ακουστεί σωστά το τραγούδι.</w:t>
      </w:r>
    </w:p>
    <w:p w:rsidR="00EF46F8" w:rsidRDefault="00EF46F8" w:rsidP="00EF46F8">
      <w:pPr>
        <w:spacing w:line="360" w:lineRule="auto"/>
        <w:ind w:left="540" w:hanging="540"/>
        <w:jc w:val="both"/>
        <w:rPr>
          <w:rFonts w:ascii="Book Antiqua" w:hAnsi="Book Antiqua"/>
          <w:color w:val="000000" w:themeColor="text1"/>
          <w:sz w:val="22"/>
          <w:szCs w:val="22"/>
          <w:lang w:val="la-Latn"/>
        </w:rPr>
      </w:pPr>
    </w:p>
    <w:p w:rsidR="00EF46F8" w:rsidRPr="00EF46F8" w:rsidRDefault="00EF46F8" w:rsidP="00EF46F8">
      <w:pPr>
        <w:spacing w:line="360" w:lineRule="auto"/>
        <w:ind w:left="540" w:hanging="540"/>
        <w:jc w:val="both"/>
        <w:rPr>
          <w:rFonts w:ascii="Book Antiqua" w:hAnsi="Book Antiqua"/>
          <w:color w:val="000000" w:themeColor="text1"/>
          <w:sz w:val="22"/>
          <w:szCs w:val="22"/>
          <w:lang w:val="la-Latn"/>
        </w:rPr>
      </w:pPr>
    </w:p>
    <w:p w:rsidR="006A33C3" w:rsidRDefault="006A33C3" w:rsidP="00307C43">
      <w:pPr>
        <w:widowControl w:val="0"/>
        <w:autoSpaceDE w:val="0"/>
        <w:autoSpaceDN w:val="0"/>
        <w:adjustRightInd w:val="0"/>
        <w:spacing w:after="240" w:line="360" w:lineRule="auto"/>
        <w:jc w:val="center"/>
        <w:rPr>
          <w:rFonts w:ascii="Book Antiqua" w:hAnsi="Book Antiqua"/>
          <w:b/>
          <w:sz w:val="22"/>
          <w:szCs w:val="22"/>
          <w:lang w:val="el-GR"/>
        </w:rPr>
      </w:pPr>
      <w:r>
        <w:rPr>
          <w:rFonts w:ascii="Book Antiqua" w:hAnsi="Book Antiqua"/>
          <w:b/>
          <w:sz w:val="22"/>
          <w:szCs w:val="22"/>
          <w:lang w:val="el-GR"/>
        </w:rPr>
        <w:t>Παραδείγματα δραστηριοτήτων με διάφορα θέματα</w:t>
      </w:r>
    </w:p>
    <w:p w:rsidR="006A33C3" w:rsidRDefault="006A33C3" w:rsidP="00307C43">
      <w:pPr>
        <w:widowControl w:val="0"/>
        <w:autoSpaceDE w:val="0"/>
        <w:autoSpaceDN w:val="0"/>
        <w:adjustRightInd w:val="0"/>
        <w:spacing w:after="240" w:line="360" w:lineRule="auto"/>
        <w:jc w:val="center"/>
        <w:rPr>
          <w:rFonts w:ascii="Book Antiqua" w:hAnsi="Book Antiqua"/>
          <w:b/>
          <w:sz w:val="22"/>
          <w:szCs w:val="22"/>
          <w:lang w:val="el-GR"/>
        </w:rPr>
      </w:pPr>
    </w:p>
    <w:p w:rsidR="00981319" w:rsidRPr="007631BC" w:rsidRDefault="007631BC" w:rsidP="006A33C3">
      <w:pPr>
        <w:widowControl w:val="0"/>
        <w:autoSpaceDE w:val="0"/>
        <w:autoSpaceDN w:val="0"/>
        <w:adjustRightInd w:val="0"/>
        <w:spacing w:after="240" w:line="360" w:lineRule="auto"/>
        <w:rPr>
          <w:rFonts w:ascii="Book Antiqua" w:hAnsi="Book Antiqua"/>
          <w:b/>
          <w:sz w:val="22"/>
          <w:szCs w:val="22"/>
          <w:lang w:val="el-GR"/>
        </w:rPr>
      </w:pPr>
      <w:r>
        <w:rPr>
          <w:rFonts w:ascii="Book Antiqua" w:hAnsi="Book Antiqua"/>
          <w:b/>
          <w:sz w:val="22"/>
          <w:szCs w:val="22"/>
          <w:lang w:val="el-GR"/>
        </w:rPr>
        <w:t>Παράδειγμα</w:t>
      </w:r>
      <w:r w:rsidR="00981319" w:rsidRPr="007631BC">
        <w:rPr>
          <w:rFonts w:ascii="Book Antiqua" w:hAnsi="Book Antiqua"/>
          <w:b/>
          <w:sz w:val="22"/>
          <w:szCs w:val="22"/>
          <w:lang w:val="el-GR"/>
        </w:rPr>
        <w:t xml:space="preserve"> δραστηριοτήτων με  θέμα το νερό </w:t>
      </w:r>
    </w:p>
    <w:tbl>
      <w:tblPr>
        <w:tblStyle w:val="a9"/>
        <w:tblW w:w="0" w:type="auto"/>
        <w:tblLook w:val="04A0" w:firstRow="1" w:lastRow="0" w:firstColumn="1" w:lastColumn="0" w:noHBand="0" w:noVBand="1"/>
      </w:tblPr>
      <w:tblGrid>
        <w:gridCol w:w="8296"/>
      </w:tblGrid>
      <w:tr w:rsidR="00981319" w:rsidRPr="00172CBD" w:rsidTr="00F92B29">
        <w:tc>
          <w:tcPr>
            <w:tcW w:w="8296" w:type="dxa"/>
            <w:tcBorders>
              <w:bottom w:val="nil"/>
            </w:tcBorders>
          </w:tcPr>
          <w:p w:rsidR="00981319" w:rsidRPr="00307C43" w:rsidRDefault="00F92B29" w:rsidP="00307C43">
            <w:pPr>
              <w:widowControl w:val="0"/>
              <w:autoSpaceDE w:val="0"/>
              <w:autoSpaceDN w:val="0"/>
              <w:adjustRightInd w:val="0"/>
              <w:spacing w:after="240" w:line="360" w:lineRule="auto"/>
              <w:jc w:val="both"/>
              <w:rPr>
                <w:rFonts w:ascii="Book Antiqua" w:hAnsi="Book Antiqua"/>
                <w:b/>
                <w:color w:val="000000" w:themeColor="text1"/>
                <w:sz w:val="22"/>
                <w:szCs w:val="22"/>
                <w:lang w:val="el-GR"/>
              </w:rPr>
            </w:pPr>
            <w:r>
              <w:rPr>
                <w:rFonts w:ascii="Book Antiqua" w:hAnsi="Book Antiqua"/>
                <w:b/>
                <w:color w:val="000000" w:themeColor="text1"/>
                <w:sz w:val="22"/>
                <w:szCs w:val="22"/>
                <w:lang w:val="el-GR"/>
              </w:rPr>
              <w:t xml:space="preserve"> Έργα τέχνης σχετικά με το</w:t>
            </w:r>
            <w:r w:rsidR="00981319" w:rsidRPr="00307C43">
              <w:rPr>
                <w:rFonts w:ascii="Book Antiqua" w:hAnsi="Book Antiqua"/>
                <w:b/>
                <w:color w:val="000000" w:themeColor="text1"/>
                <w:sz w:val="22"/>
                <w:szCs w:val="22"/>
                <w:lang w:val="el-GR"/>
              </w:rPr>
              <w:t xml:space="preserve"> θέμα </w:t>
            </w:r>
          </w:p>
        </w:tc>
      </w:tr>
      <w:tr w:rsidR="00981319" w:rsidRPr="00307C43" w:rsidTr="00F92B29">
        <w:tc>
          <w:tcPr>
            <w:tcW w:w="8296" w:type="dxa"/>
            <w:tcBorders>
              <w:top w:val="nil"/>
              <w:bottom w:val="single" w:sz="4" w:space="0" w:color="auto"/>
            </w:tcBorders>
          </w:tcPr>
          <w:p w:rsidR="00981319" w:rsidRPr="00307C43" w:rsidRDefault="00F92B29" w:rsidP="00307C43">
            <w:pPr>
              <w:widowControl w:val="0"/>
              <w:autoSpaceDE w:val="0"/>
              <w:autoSpaceDN w:val="0"/>
              <w:adjustRightInd w:val="0"/>
              <w:spacing w:after="240" w:line="360" w:lineRule="auto"/>
              <w:jc w:val="both"/>
              <w:rPr>
                <w:rFonts w:ascii="Book Antiqua" w:hAnsi="Book Antiqua"/>
                <w:color w:val="000000" w:themeColor="text1"/>
                <w:sz w:val="22"/>
                <w:szCs w:val="22"/>
                <w:lang w:val="el-GR"/>
              </w:rPr>
            </w:pPr>
            <w:r>
              <w:rPr>
                <w:rFonts w:ascii="Book Antiqua" w:hAnsi="Book Antiqua"/>
                <w:color w:val="000000" w:themeColor="text1"/>
                <w:sz w:val="22"/>
                <w:szCs w:val="22"/>
                <w:lang w:val="el-GR"/>
              </w:rPr>
              <w:t>Τ</w:t>
            </w:r>
            <w:r w:rsidR="00981319" w:rsidRPr="00307C43">
              <w:rPr>
                <w:rFonts w:ascii="Book Antiqua" w:hAnsi="Book Antiqua"/>
                <w:color w:val="000000" w:themeColor="text1"/>
                <w:sz w:val="22"/>
                <w:szCs w:val="22"/>
                <w:lang w:val="el-GR"/>
              </w:rPr>
              <w:t xml:space="preserve">α παιδιά, με τη βοήθεια του δασκάλου και των γονέων τους, αναζητούν έργα τέχνης (π.χ. πίνακες ζωγραφικής, τραγούδια, παραμύθια) στα οποία αποτυπώνεται το υδάτινο στοιχείο. Η αναζήτηση μπορεί να γίνει στο διαδίκτυο, στη βιβλιοθήκη του σχολείου, στα σπίτια των παιδιών και αλλού. Κάποια από τα έργα παρουσιάζονται και αποτελούν αφορμή συζήτησης πάνω στις μορφές και τους τρόπους αναπαράστασης του κύκλου του νερού και γενικότερα του υδάτινου στοιχείου. Τα παιδιά μαθαίνουν πληροφορίες για το κάθε έργο και το δημιουργό του και καλούνται να καταθέσουν τις απόψεις τους και τα γούστα τους. </w:t>
            </w:r>
            <w:r w:rsidRPr="004E1342">
              <w:rPr>
                <w:rFonts w:ascii="Book Antiqua" w:eastAsia="Arial Unicode MS" w:hAnsi="Book Antiqua" w:cs="Arial Unicode MS"/>
                <w:b/>
                <w:bCs/>
                <w:color w:val="222A35" w:themeColor="text2" w:themeShade="80"/>
                <w:lang w:val="el-GR"/>
              </w:rPr>
              <w:t>Η θεωρητική βάση αυτής της δραστηριότητας είναι</w:t>
            </w:r>
            <w:r w:rsidRPr="00307C43">
              <w:rPr>
                <w:rFonts w:ascii="Book Antiqua" w:hAnsi="Book Antiqua"/>
                <w:b/>
                <w:color w:val="000000" w:themeColor="text1"/>
                <w:sz w:val="22"/>
                <w:szCs w:val="22"/>
                <w:lang w:val="el-GR"/>
              </w:rPr>
              <w:t xml:space="preserve"> </w:t>
            </w:r>
            <w:r w:rsidR="00981319" w:rsidRPr="006A33C3">
              <w:rPr>
                <w:rFonts w:ascii="Book Antiqua" w:hAnsi="Book Antiqua"/>
                <w:b/>
                <w:color w:val="000000" w:themeColor="text1"/>
                <w:lang w:val="el-GR"/>
              </w:rPr>
              <w:t>φορμαλιστική</w:t>
            </w:r>
            <w:r w:rsidR="00981319" w:rsidRPr="00307C43">
              <w:rPr>
                <w:rFonts w:ascii="Book Antiqua" w:hAnsi="Book Antiqua"/>
                <w:color w:val="000000" w:themeColor="text1"/>
                <w:sz w:val="22"/>
                <w:szCs w:val="22"/>
              </w:rPr>
              <w:t>.</w:t>
            </w:r>
          </w:p>
        </w:tc>
      </w:tr>
    </w:tbl>
    <w:p w:rsidR="00307C43" w:rsidRDefault="00307C43" w:rsidP="00307C43">
      <w:pPr>
        <w:widowControl w:val="0"/>
        <w:autoSpaceDE w:val="0"/>
        <w:autoSpaceDN w:val="0"/>
        <w:adjustRightInd w:val="0"/>
        <w:spacing w:after="240" w:line="360" w:lineRule="auto"/>
        <w:jc w:val="both"/>
        <w:rPr>
          <w:rFonts w:ascii="Book Antiqua" w:hAnsi="Book Antiqua"/>
          <w:color w:val="000000" w:themeColor="text1"/>
          <w:sz w:val="22"/>
          <w:szCs w:val="22"/>
        </w:rPr>
      </w:pPr>
    </w:p>
    <w:p w:rsidR="0061339F" w:rsidRDefault="0061339F" w:rsidP="00307C43">
      <w:pPr>
        <w:widowControl w:val="0"/>
        <w:autoSpaceDE w:val="0"/>
        <w:autoSpaceDN w:val="0"/>
        <w:adjustRightInd w:val="0"/>
        <w:spacing w:after="240" w:line="360" w:lineRule="auto"/>
        <w:jc w:val="both"/>
        <w:rPr>
          <w:rFonts w:ascii="Book Antiqua" w:hAnsi="Book Antiqua"/>
          <w:color w:val="000000" w:themeColor="text1"/>
          <w:sz w:val="22"/>
          <w:szCs w:val="22"/>
        </w:rPr>
      </w:pPr>
    </w:p>
    <w:p w:rsidR="006A33C3" w:rsidRDefault="006A33C3" w:rsidP="00307C43">
      <w:pPr>
        <w:widowControl w:val="0"/>
        <w:autoSpaceDE w:val="0"/>
        <w:autoSpaceDN w:val="0"/>
        <w:adjustRightInd w:val="0"/>
        <w:spacing w:after="240" w:line="360" w:lineRule="auto"/>
        <w:jc w:val="both"/>
        <w:rPr>
          <w:rFonts w:ascii="Book Antiqua" w:hAnsi="Book Antiqua"/>
          <w:color w:val="000000" w:themeColor="text1"/>
          <w:sz w:val="22"/>
          <w:szCs w:val="22"/>
        </w:rPr>
      </w:pPr>
    </w:p>
    <w:p w:rsidR="006A33C3" w:rsidRDefault="006A33C3" w:rsidP="00307C43">
      <w:pPr>
        <w:widowControl w:val="0"/>
        <w:autoSpaceDE w:val="0"/>
        <w:autoSpaceDN w:val="0"/>
        <w:adjustRightInd w:val="0"/>
        <w:spacing w:after="240" w:line="360" w:lineRule="auto"/>
        <w:jc w:val="both"/>
        <w:rPr>
          <w:rFonts w:ascii="Book Antiqua" w:hAnsi="Book Antiqua"/>
          <w:color w:val="000000" w:themeColor="text1"/>
          <w:sz w:val="22"/>
          <w:szCs w:val="22"/>
        </w:rPr>
      </w:pPr>
      <w:bookmarkStart w:id="0" w:name="_GoBack"/>
      <w:bookmarkEnd w:id="0"/>
    </w:p>
    <w:p w:rsidR="00A373C9" w:rsidRDefault="00A373C9" w:rsidP="00307C43">
      <w:pPr>
        <w:widowControl w:val="0"/>
        <w:autoSpaceDE w:val="0"/>
        <w:autoSpaceDN w:val="0"/>
        <w:adjustRightInd w:val="0"/>
        <w:spacing w:after="240" w:line="360" w:lineRule="auto"/>
        <w:jc w:val="both"/>
        <w:rPr>
          <w:rFonts w:ascii="Book Antiqua" w:hAnsi="Book Antiqua"/>
          <w:color w:val="000000" w:themeColor="text1"/>
          <w:sz w:val="22"/>
          <w:szCs w:val="22"/>
        </w:rPr>
      </w:pPr>
    </w:p>
    <w:p w:rsidR="006A33C3" w:rsidRDefault="006A33C3" w:rsidP="00307C43">
      <w:pPr>
        <w:widowControl w:val="0"/>
        <w:autoSpaceDE w:val="0"/>
        <w:autoSpaceDN w:val="0"/>
        <w:adjustRightInd w:val="0"/>
        <w:spacing w:after="240" w:line="360" w:lineRule="auto"/>
        <w:jc w:val="both"/>
        <w:rPr>
          <w:rFonts w:ascii="Book Antiqua" w:hAnsi="Book Antiqua"/>
          <w:color w:val="000000" w:themeColor="text1"/>
          <w:sz w:val="22"/>
          <w:szCs w:val="22"/>
        </w:rPr>
      </w:pPr>
    </w:p>
    <w:p w:rsidR="00981319" w:rsidRPr="006A33C3" w:rsidRDefault="0061339F" w:rsidP="006A33C3">
      <w:pPr>
        <w:widowControl w:val="0"/>
        <w:autoSpaceDE w:val="0"/>
        <w:autoSpaceDN w:val="0"/>
        <w:adjustRightInd w:val="0"/>
        <w:spacing w:after="240" w:line="360" w:lineRule="auto"/>
        <w:rPr>
          <w:rFonts w:ascii="Book Antiqua" w:hAnsi="Book Antiqua"/>
          <w:b/>
          <w:bCs/>
          <w:color w:val="000000" w:themeColor="text1"/>
          <w:sz w:val="22"/>
          <w:szCs w:val="22"/>
          <w:lang w:val="el-GR" w:eastAsia="el-GR"/>
        </w:rPr>
      </w:pPr>
      <w:r w:rsidRPr="006A33C3">
        <w:rPr>
          <w:rFonts w:ascii="Book Antiqua" w:hAnsi="Book Antiqua"/>
          <w:b/>
          <w:color w:val="000000" w:themeColor="text1"/>
          <w:sz w:val="22"/>
          <w:szCs w:val="22"/>
          <w:lang w:val="el-GR"/>
        </w:rPr>
        <w:lastRenderedPageBreak/>
        <w:t>Παράδειγμα</w:t>
      </w:r>
      <w:r w:rsidR="00981319" w:rsidRPr="006A33C3">
        <w:rPr>
          <w:rFonts w:ascii="Book Antiqua" w:hAnsi="Book Antiqua"/>
          <w:b/>
          <w:color w:val="000000" w:themeColor="text1"/>
          <w:sz w:val="22"/>
          <w:szCs w:val="22"/>
          <w:lang w:val="el-GR"/>
        </w:rPr>
        <w:t xml:space="preserve"> δραστη</w:t>
      </w:r>
      <w:r w:rsidR="006A33C3" w:rsidRPr="006A33C3">
        <w:rPr>
          <w:rFonts w:ascii="Book Antiqua" w:hAnsi="Book Antiqua"/>
          <w:b/>
          <w:color w:val="000000" w:themeColor="text1"/>
          <w:sz w:val="22"/>
          <w:szCs w:val="22"/>
          <w:lang w:val="el-GR"/>
        </w:rPr>
        <w:t>ριοτήτων με θέμα το σουρεαλισμό</w:t>
      </w:r>
    </w:p>
    <w:tbl>
      <w:tblPr>
        <w:tblStyle w:val="a9"/>
        <w:tblW w:w="8742" w:type="dxa"/>
        <w:tblInd w:w="-147" w:type="dxa"/>
        <w:tblLook w:val="04A0" w:firstRow="1" w:lastRow="0" w:firstColumn="1" w:lastColumn="0" w:noHBand="0" w:noVBand="1"/>
      </w:tblPr>
      <w:tblGrid>
        <w:gridCol w:w="8742"/>
      </w:tblGrid>
      <w:tr w:rsidR="00981319" w:rsidRPr="00172CBD" w:rsidTr="0061339F">
        <w:tc>
          <w:tcPr>
            <w:tcW w:w="8742" w:type="dxa"/>
            <w:tcBorders>
              <w:bottom w:val="nil"/>
            </w:tcBorders>
          </w:tcPr>
          <w:p w:rsidR="0061339F" w:rsidRDefault="0061339F" w:rsidP="0061339F">
            <w:pPr>
              <w:widowControl w:val="0"/>
              <w:autoSpaceDE w:val="0"/>
              <w:autoSpaceDN w:val="0"/>
              <w:adjustRightInd w:val="0"/>
              <w:spacing w:after="240" w:line="360" w:lineRule="auto"/>
              <w:jc w:val="both"/>
              <w:rPr>
                <w:rFonts w:ascii="Book Antiqua" w:hAnsi="Book Antiqua" w:cs="Calibri"/>
                <w:b/>
                <w:color w:val="000000" w:themeColor="text1"/>
                <w:sz w:val="22"/>
                <w:szCs w:val="22"/>
                <w:lang w:val="el-GR"/>
              </w:rPr>
            </w:pPr>
            <w:r>
              <w:rPr>
                <w:rFonts w:ascii="Book Antiqua" w:hAnsi="Book Antiqua" w:cs="Calibri"/>
                <w:b/>
                <w:color w:val="000000" w:themeColor="text1"/>
                <w:sz w:val="22"/>
                <w:szCs w:val="22"/>
                <w:lang w:val="el-GR"/>
              </w:rPr>
              <w:t>Αναπαραγωγή</w:t>
            </w:r>
          </w:p>
          <w:p w:rsidR="00981319" w:rsidRPr="00F92B29" w:rsidRDefault="00F92B29" w:rsidP="0061339F">
            <w:pPr>
              <w:widowControl w:val="0"/>
              <w:autoSpaceDE w:val="0"/>
              <w:autoSpaceDN w:val="0"/>
              <w:adjustRightInd w:val="0"/>
              <w:spacing w:after="240" w:line="360" w:lineRule="auto"/>
              <w:jc w:val="both"/>
              <w:rPr>
                <w:rFonts w:ascii="Book Antiqua" w:hAnsi="Book Antiqua" w:cs="Arial"/>
                <w:color w:val="000000" w:themeColor="text1"/>
                <w:sz w:val="22"/>
                <w:szCs w:val="22"/>
                <w:lang w:val="el-GR"/>
              </w:rPr>
            </w:pPr>
            <w:r>
              <w:rPr>
                <w:rFonts w:ascii="Book Antiqua" w:hAnsi="Book Antiqua" w:cs="Calibri"/>
                <w:color w:val="000000" w:themeColor="text1"/>
                <w:sz w:val="22"/>
                <w:szCs w:val="22"/>
                <w:lang w:val="el-GR"/>
              </w:rPr>
              <w:t xml:space="preserve">Ο πίνακας του </w:t>
            </w:r>
            <w:r w:rsidR="00981319" w:rsidRPr="00307C43">
              <w:rPr>
                <w:rFonts w:ascii="Book Antiqua" w:hAnsi="Book Antiqua" w:cs="Calibri"/>
                <w:color w:val="000000" w:themeColor="text1"/>
                <w:sz w:val="22"/>
                <w:szCs w:val="22"/>
              </w:rPr>
              <w:t>Joan</w:t>
            </w:r>
            <w:r w:rsidR="00981319" w:rsidRPr="00F92B29">
              <w:rPr>
                <w:rFonts w:ascii="Book Antiqua" w:hAnsi="Book Antiqua" w:cs="Calibri"/>
                <w:color w:val="000000" w:themeColor="text1"/>
                <w:sz w:val="22"/>
                <w:szCs w:val="22"/>
                <w:lang w:val="el-GR"/>
              </w:rPr>
              <w:t xml:space="preserve"> </w:t>
            </w:r>
            <w:r>
              <w:rPr>
                <w:rFonts w:ascii="Book Antiqua" w:hAnsi="Book Antiqua" w:cs="Calibri"/>
                <w:color w:val="000000" w:themeColor="text1"/>
                <w:sz w:val="22"/>
                <w:szCs w:val="22"/>
                <w:lang w:val="la-Latn"/>
              </w:rPr>
              <w:t xml:space="preserve">Miró’ </w:t>
            </w:r>
            <w:r w:rsidRPr="00F92B29">
              <w:rPr>
                <w:rFonts w:ascii="Book Antiqua" w:hAnsi="Book Antiqua" w:cs="Calibri"/>
                <w:i/>
                <w:color w:val="000000" w:themeColor="text1"/>
                <w:sz w:val="22"/>
                <w:szCs w:val="22"/>
                <w:lang w:val="la-Latn"/>
              </w:rPr>
              <w:t xml:space="preserve">Το </w:t>
            </w:r>
            <w:r w:rsidRPr="00F92B29">
              <w:rPr>
                <w:rFonts w:ascii="Book Antiqua" w:hAnsi="Book Antiqua" w:cs="Calibri"/>
                <w:i/>
                <w:color w:val="000000" w:themeColor="text1"/>
                <w:sz w:val="22"/>
                <w:szCs w:val="22"/>
                <w:lang w:val="el-GR"/>
              </w:rPr>
              <w:t>Καρναβάλι του Αρλεκίνου</w:t>
            </w:r>
            <w:r w:rsidR="00981319" w:rsidRPr="00F92B29">
              <w:rPr>
                <w:rFonts w:ascii="Book Antiqua" w:hAnsi="Book Antiqua" w:cs="Calibri"/>
                <w:b/>
                <w:color w:val="000000" w:themeColor="text1"/>
                <w:sz w:val="22"/>
                <w:szCs w:val="22"/>
                <w:lang w:val="el-GR"/>
              </w:rPr>
              <w:t xml:space="preserve"> </w:t>
            </w:r>
            <w:r w:rsidR="00981319" w:rsidRPr="00F92B29">
              <w:rPr>
                <w:rStyle w:val="st"/>
                <w:rFonts w:ascii="Book Antiqua" w:hAnsi="Book Antiqua"/>
                <w:sz w:val="22"/>
                <w:szCs w:val="22"/>
                <w:lang w:val="el-GR"/>
              </w:rPr>
              <w:t xml:space="preserve">(1925) </w:t>
            </w:r>
            <w:r>
              <w:rPr>
                <w:rStyle w:val="st"/>
                <w:rFonts w:ascii="Book Antiqua" w:hAnsi="Book Antiqua"/>
                <w:sz w:val="22"/>
                <w:szCs w:val="22"/>
                <w:lang w:val="el-GR"/>
              </w:rPr>
              <w:t>παρουσιάζεται στην τάξη</w:t>
            </w:r>
            <w:r w:rsidR="00981319" w:rsidRPr="00F92B29">
              <w:rPr>
                <w:rStyle w:val="st"/>
                <w:rFonts w:ascii="Book Antiqua" w:hAnsi="Book Antiqua"/>
                <w:sz w:val="22"/>
                <w:szCs w:val="22"/>
                <w:lang w:val="el-GR"/>
              </w:rPr>
              <w:t xml:space="preserve">. </w:t>
            </w:r>
            <w:r w:rsidR="00981319" w:rsidRPr="00F92B29">
              <w:rPr>
                <w:rFonts w:ascii="Book Antiqua" w:hAnsi="Book Antiqua" w:cs="Arial"/>
                <w:color w:val="000000" w:themeColor="text1"/>
                <w:sz w:val="22"/>
                <w:szCs w:val="22"/>
                <w:lang w:val="el-GR"/>
              </w:rPr>
              <w:t xml:space="preserve"> </w:t>
            </w:r>
          </w:p>
        </w:tc>
      </w:tr>
      <w:tr w:rsidR="00981319" w:rsidRPr="00172CBD" w:rsidTr="0061339F">
        <w:tc>
          <w:tcPr>
            <w:tcW w:w="8742" w:type="dxa"/>
            <w:tcBorders>
              <w:top w:val="nil"/>
              <w:bottom w:val="nil"/>
            </w:tcBorders>
          </w:tcPr>
          <w:p w:rsidR="00981319" w:rsidRPr="00BA2282" w:rsidRDefault="00981319" w:rsidP="00307C43">
            <w:pPr>
              <w:widowControl w:val="0"/>
              <w:autoSpaceDE w:val="0"/>
              <w:autoSpaceDN w:val="0"/>
              <w:adjustRightInd w:val="0"/>
              <w:spacing w:after="240" w:line="360" w:lineRule="auto"/>
              <w:jc w:val="both"/>
              <w:rPr>
                <w:rFonts w:ascii="Book Antiqua" w:hAnsi="Book Antiqua" w:cs="Arial"/>
                <w:color w:val="000000" w:themeColor="text1"/>
                <w:sz w:val="22"/>
                <w:szCs w:val="22"/>
                <w:lang w:val="el-GR"/>
              </w:rPr>
            </w:pPr>
            <w:r w:rsidRPr="00307C43">
              <w:rPr>
                <w:rFonts w:ascii="Book Antiqua" w:hAnsi="Book Antiqua" w:cs="Lucida Console"/>
                <w:b/>
                <w:noProof/>
                <w:color w:val="000000" w:themeColor="text1"/>
                <w:sz w:val="22"/>
                <w:szCs w:val="22"/>
                <w:lang w:val="en-US" w:eastAsia="en-US"/>
              </w:rPr>
              <w:drawing>
                <wp:anchor distT="0" distB="0" distL="114300" distR="114300" simplePos="0" relativeHeight="251658240" behindDoc="0" locked="0" layoutInCell="1" allowOverlap="1">
                  <wp:simplePos x="0" y="0"/>
                  <wp:positionH relativeFrom="column">
                    <wp:posOffset>80645</wp:posOffset>
                  </wp:positionH>
                  <wp:positionV relativeFrom="paragraph">
                    <wp:posOffset>0</wp:posOffset>
                  </wp:positionV>
                  <wp:extent cx="5414400" cy="304560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14400" cy="3045600"/>
                          </a:xfrm>
                          <a:prstGeom prst="rect">
                            <a:avLst/>
                          </a:prstGeom>
                        </pic:spPr>
                      </pic:pic>
                    </a:graphicData>
                  </a:graphic>
                  <wp14:sizeRelH relativeFrom="margin">
                    <wp14:pctWidth>0</wp14:pctWidth>
                  </wp14:sizeRelH>
                  <wp14:sizeRelV relativeFrom="margin">
                    <wp14:pctHeight>0</wp14:pctHeight>
                  </wp14:sizeRelV>
                </wp:anchor>
              </w:drawing>
            </w:r>
          </w:p>
        </w:tc>
      </w:tr>
      <w:tr w:rsidR="00981319" w:rsidRPr="0061339F" w:rsidTr="0061339F">
        <w:tc>
          <w:tcPr>
            <w:tcW w:w="8742" w:type="dxa"/>
            <w:tcBorders>
              <w:top w:val="nil"/>
            </w:tcBorders>
          </w:tcPr>
          <w:p w:rsidR="00981319" w:rsidRPr="0061339F" w:rsidRDefault="007631BC" w:rsidP="0061339F">
            <w:pPr>
              <w:widowControl w:val="0"/>
              <w:autoSpaceDE w:val="0"/>
              <w:autoSpaceDN w:val="0"/>
              <w:adjustRightInd w:val="0"/>
              <w:spacing w:after="240" w:line="360" w:lineRule="auto"/>
              <w:jc w:val="both"/>
              <w:rPr>
                <w:rFonts w:ascii="Book Antiqua" w:hAnsi="Book Antiqua"/>
                <w:bCs/>
                <w:color w:val="000000" w:themeColor="text1"/>
                <w:sz w:val="22"/>
                <w:szCs w:val="22"/>
                <w:lang w:val="el-GR" w:eastAsia="el-GR"/>
              </w:rPr>
            </w:pPr>
            <w:r>
              <w:rPr>
                <w:rFonts w:ascii="Book Antiqua" w:hAnsi="Book Antiqua" w:cs="Arial"/>
                <w:color w:val="000000" w:themeColor="text1"/>
                <w:sz w:val="22"/>
                <w:szCs w:val="22"/>
                <w:lang w:val="el-GR"/>
              </w:rPr>
              <w:t>Ζητάμε</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από</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τα</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παιδιά</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να</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κοιτάξουν</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προσεκτικά</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τον</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πίνακα</w:t>
            </w:r>
            <w:r w:rsidRPr="0061339F">
              <w:rPr>
                <w:rFonts w:ascii="Book Antiqua" w:hAnsi="Book Antiqua" w:cs="Arial"/>
                <w:color w:val="000000" w:themeColor="text1"/>
                <w:sz w:val="22"/>
                <w:szCs w:val="22"/>
                <w:lang w:val="el-GR"/>
              </w:rPr>
              <w:t xml:space="preserve">, </w:t>
            </w:r>
            <w:r w:rsidR="00981319" w:rsidRPr="0061339F">
              <w:rPr>
                <w:rFonts w:ascii="Book Antiqua" w:hAnsi="Book Antiqua" w:cs="Arial"/>
                <w:color w:val="000000" w:themeColor="text1"/>
                <w:sz w:val="22"/>
                <w:szCs w:val="22"/>
                <w:lang w:val="el-GR"/>
              </w:rPr>
              <w:t xml:space="preserve">να </w:t>
            </w:r>
            <w:r>
              <w:rPr>
                <w:rFonts w:ascii="Book Antiqua" w:hAnsi="Book Antiqua" w:cs="Arial"/>
                <w:color w:val="000000" w:themeColor="text1"/>
                <w:sz w:val="22"/>
                <w:szCs w:val="22"/>
                <w:lang w:val="el-GR"/>
              </w:rPr>
              <w:t>επιλέξουν</w:t>
            </w:r>
            <w:r w:rsidRPr="0061339F">
              <w:rPr>
                <w:rFonts w:ascii="Book Antiqua" w:hAnsi="Book Antiqua" w:cs="Arial"/>
                <w:color w:val="000000" w:themeColor="text1"/>
                <w:sz w:val="22"/>
                <w:szCs w:val="22"/>
                <w:lang w:val="el-GR"/>
              </w:rPr>
              <w:t xml:space="preserve"> </w:t>
            </w:r>
            <w:r w:rsidR="0061339F">
              <w:rPr>
                <w:rFonts w:ascii="Book Antiqua" w:hAnsi="Book Antiqua" w:cs="Arial"/>
                <w:color w:val="000000" w:themeColor="text1"/>
                <w:sz w:val="22"/>
                <w:szCs w:val="22"/>
                <w:lang w:val="el-GR"/>
              </w:rPr>
              <w:t xml:space="preserve">το καθένα από </w:t>
            </w:r>
            <w:r>
              <w:rPr>
                <w:rFonts w:ascii="Book Antiqua" w:hAnsi="Book Antiqua" w:cs="Arial"/>
                <w:color w:val="000000" w:themeColor="text1"/>
                <w:sz w:val="22"/>
                <w:szCs w:val="22"/>
                <w:lang w:val="el-GR"/>
              </w:rPr>
              <w:t>ένα</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μικρό</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μέρος</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του</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έργου</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και</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να</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το</w:t>
            </w:r>
            <w:r w:rsidRPr="0061339F">
              <w:rPr>
                <w:rFonts w:ascii="Book Antiqua" w:hAnsi="Book Antiqua" w:cs="Arial"/>
                <w:color w:val="000000" w:themeColor="text1"/>
                <w:sz w:val="22"/>
                <w:szCs w:val="22"/>
                <w:lang w:val="el-GR"/>
              </w:rPr>
              <w:t xml:space="preserve"> </w:t>
            </w:r>
            <w:r>
              <w:rPr>
                <w:rFonts w:ascii="Book Antiqua" w:hAnsi="Book Antiqua" w:cs="Arial"/>
                <w:color w:val="000000" w:themeColor="text1"/>
                <w:sz w:val="22"/>
                <w:szCs w:val="22"/>
                <w:lang w:val="el-GR"/>
              </w:rPr>
              <w:t>ζωγραφίσουν</w:t>
            </w:r>
            <w:r w:rsidRPr="0061339F">
              <w:rPr>
                <w:rFonts w:ascii="Book Antiqua" w:hAnsi="Book Antiqua" w:cs="Arial"/>
                <w:color w:val="000000" w:themeColor="text1"/>
                <w:sz w:val="22"/>
                <w:szCs w:val="22"/>
                <w:lang w:val="el-GR"/>
              </w:rPr>
              <w:t xml:space="preserve"> </w:t>
            </w:r>
            <w:r w:rsidR="0061339F">
              <w:rPr>
                <w:rFonts w:ascii="Book Antiqua" w:hAnsi="Book Antiqua" w:cs="Arial"/>
                <w:color w:val="000000" w:themeColor="text1"/>
                <w:sz w:val="22"/>
                <w:szCs w:val="22"/>
                <w:lang w:val="el-GR"/>
              </w:rPr>
              <w:t>χρησιμοποιώντας τα ίδια σχήματα, χρώματα και μεγέθη. Αφού τελειώσουν</w:t>
            </w:r>
            <w:r w:rsidR="00981319" w:rsidRPr="00307C43">
              <w:rPr>
                <w:rFonts w:ascii="Book Antiqua" w:hAnsi="Book Antiqua" w:cs="Arial"/>
                <w:color w:val="000000" w:themeColor="text1"/>
                <w:sz w:val="22"/>
                <w:szCs w:val="22"/>
                <w:lang w:val="el-GR"/>
              </w:rPr>
              <w:t>, ένα</w:t>
            </w:r>
            <w:r w:rsidR="0061339F">
              <w:rPr>
                <w:rFonts w:ascii="Book Antiqua" w:hAnsi="Book Antiqua" w:cs="Arial"/>
                <w:color w:val="000000" w:themeColor="text1"/>
                <w:sz w:val="22"/>
                <w:szCs w:val="22"/>
                <w:lang w:val="el-GR"/>
              </w:rPr>
              <w:t>-ένα</w:t>
            </w:r>
            <w:r w:rsidR="00981319" w:rsidRPr="00307C43">
              <w:rPr>
                <w:rFonts w:ascii="Book Antiqua" w:hAnsi="Book Antiqua" w:cs="Arial"/>
                <w:color w:val="000000" w:themeColor="text1"/>
                <w:sz w:val="22"/>
                <w:szCs w:val="22"/>
                <w:lang w:val="el-GR"/>
              </w:rPr>
              <w:t xml:space="preserve"> παιδί τοποθετεί τη ζωγραφιά του </w:t>
            </w:r>
            <w:r w:rsidR="0061339F">
              <w:rPr>
                <w:rFonts w:ascii="Book Antiqua" w:hAnsi="Book Antiqua" w:cs="Arial"/>
                <w:color w:val="000000" w:themeColor="text1"/>
                <w:sz w:val="22"/>
                <w:szCs w:val="22"/>
                <w:lang w:val="el-GR"/>
              </w:rPr>
              <w:t>σε μια οριζόντια επιφάνεια</w:t>
            </w:r>
            <w:r w:rsidR="00981319" w:rsidRPr="00307C43">
              <w:rPr>
                <w:rFonts w:ascii="Book Antiqua" w:hAnsi="Book Antiqua" w:cs="Arial"/>
                <w:color w:val="000000" w:themeColor="text1"/>
                <w:sz w:val="22"/>
                <w:szCs w:val="22"/>
                <w:lang w:val="el-GR"/>
              </w:rPr>
              <w:t xml:space="preserve"> ακολουθώντας τη χωροταξία του </w:t>
            </w:r>
            <w:r w:rsidR="0061339F">
              <w:rPr>
                <w:rFonts w:ascii="Book Antiqua" w:hAnsi="Book Antiqua" w:cs="Arial"/>
                <w:color w:val="000000" w:themeColor="text1"/>
                <w:sz w:val="22"/>
                <w:szCs w:val="22"/>
                <w:lang w:val="el-GR"/>
              </w:rPr>
              <w:t>πίνακα έτσι ώστε, με τις δικές τους ζωγραφιές, να ανασχηματίσουν τον πίνακα του Μιρό</w:t>
            </w:r>
            <w:r w:rsidR="00981319" w:rsidRPr="00307C43">
              <w:rPr>
                <w:rFonts w:ascii="Book Antiqua" w:hAnsi="Book Antiqua" w:cs="Arial"/>
                <w:color w:val="000000" w:themeColor="text1"/>
                <w:sz w:val="22"/>
                <w:szCs w:val="22"/>
                <w:lang w:val="el-GR"/>
              </w:rPr>
              <w:t>. Για κάθε ζωγραφιά</w:t>
            </w:r>
            <w:r w:rsidR="0061339F">
              <w:rPr>
                <w:rFonts w:ascii="Book Antiqua" w:hAnsi="Book Antiqua" w:cs="Arial"/>
                <w:color w:val="000000" w:themeColor="text1"/>
                <w:sz w:val="22"/>
                <w:szCs w:val="22"/>
                <w:lang w:val="el-GR"/>
              </w:rPr>
              <w:t xml:space="preserve"> καθενός παιδιού, τα υπόλοιπα παιδιά αναζητούν</w:t>
            </w:r>
            <w:r w:rsidR="00981319" w:rsidRPr="00307C43">
              <w:rPr>
                <w:rFonts w:ascii="Book Antiqua" w:hAnsi="Book Antiqua" w:cs="Arial"/>
                <w:color w:val="000000" w:themeColor="text1"/>
                <w:sz w:val="22"/>
                <w:szCs w:val="22"/>
                <w:lang w:val="el-GR"/>
              </w:rPr>
              <w:t xml:space="preserve"> το μέρος του πίνακα που αποτυπώνει και συγκρίνεται με αυτό. </w:t>
            </w:r>
            <w:r w:rsidR="0061339F" w:rsidRPr="004E1342">
              <w:rPr>
                <w:rFonts w:ascii="Book Antiqua" w:eastAsia="Arial Unicode MS" w:hAnsi="Book Antiqua" w:cs="Arial Unicode MS"/>
                <w:b/>
                <w:bCs/>
                <w:color w:val="222A35" w:themeColor="text2" w:themeShade="80"/>
                <w:lang w:val="el-GR"/>
              </w:rPr>
              <w:t>Η θεωρητική βάση αυτής της δραστηριότητας είνα</w:t>
            </w:r>
            <w:r w:rsidR="0061339F">
              <w:rPr>
                <w:rFonts w:ascii="Book Antiqua" w:eastAsia="Arial Unicode MS" w:hAnsi="Book Antiqua" w:cs="Arial Unicode MS"/>
                <w:b/>
                <w:bCs/>
                <w:color w:val="222A35" w:themeColor="text2" w:themeShade="80"/>
                <w:lang w:val="el-GR"/>
              </w:rPr>
              <w:t xml:space="preserve">ι </w:t>
            </w:r>
            <w:r w:rsidR="0061339F" w:rsidRPr="006A33C3">
              <w:rPr>
                <w:rFonts w:ascii="Book Antiqua" w:eastAsia="Arial Unicode MS" w:hAnsi="Book Antiqua" w:cs="Arial Unicode MS"/>
                <w:b/>
                <w:bCs/>
                <w:color w:val="222A35" w:themeColor="text2" w:themeShade="80"/>
                <w:lang w:val="el-GR"/>
              </w:rPr>
              <w:t>φ</w:t>
            </w:r>
            <w:r w:rsidR="00981319" w:rsidRPr="006A33C3">
              <w:rPr>
                <w:rFonts w:ascii="Book Antiqua" w:hAnsi="Book Antiqua"/>
                <w:b/>
                <w:color w:val="000000" w:themeColor="text1"/>
                <w:lang w:val="el-GR"/>
              </w:rPr>
              <w:t>ορμαλιστική</w:t>
            </w:r>
            <w:r w:rsidR="00981319" w:rsidRPr="0061339F">
              <w:rPr>
                <w:rFonts w:ascii="Book Antiqua" w:hAnsi="Book Antiqua"/>
                <w:color w:val="000000" w:themeColor="text1"/>
                <w:sz w:val="22"/>
                <w:szCs w:val="22"/>
                <w:lang w:val="el-GR"/>
              </w:rPr>
              <w:t>.</w:t>
            </w:r>
          </w:p>
        </w:tc>
      </w:tr>
    </w:tbl>
    <w:p w:rsidR="00787759" w:rsidRPr="0061339F" w:rsidRDefault="00787759" w:rsidP="00307C43">
      <w:pPr>
        <w:spacing w:line="360" w:lineRule="auto"/>
        <w:rPr>
          <w:rFonts w:ascii="Book Antiqua" w:hAnsi="Book Antiqua"/>
          <w:sz w:val="22"/>
          <w:szCs w:val="22"/>
          <w:lang w:val="el-GR"/>
        </w:rPr>
      </w:pPr>
    </w:p>
    <w:p w:rsidR="00787759" w:rsidRPr="0061339F" w:rsidRDefault="00787759" w:rsidP="00307C43">
      <w:pPr>
        <w:spacing w:line="360" w:lineRule="auto"/>
        <w:rPr>
          <w:rFonts w:ascii="Book Antiqua" w:hAnsi="Book Antiqua"/>
          <w:sz w:val="22"/>
          <w:szCs w:val="22"/>
          <w:lang w:val="el-GR"/>
        </w:rPr>
      </w:pPr>
    </w:p>
    <w:p w:rsidR="00787759" w:rsidRPr="0061339F" w:rsidRDefault="00787759" w:rsidP="00307C43">
      <w:pPr>
        <w:spacing w:line="360" w:lineRule="auto"/>
        <w:rPr>
          <w:rFonts w:ascii="Book Antiqua" w:hAnsi="Book Antiqua"/>
          <w:sz w:val="22"/>
          <w:szCs w:val="22"/>
          <w:lang w:val="el-GR"/>
        </w:rPr>
      </w:pPr>
    </w:p>
    <w:sectPr w:rsidR="00787759" w:rsidRPr="0061339F" w:rsidSect="00257408">
      <w:pgSz w:w="11906" w:h="16838"/>
      <w:pgMar w:top="1584" w:right="1584" w:bottom="1440" w:left="158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3F0E"/>
    <w:multiLevelType w:val="hybridMultilevel"/>
    <w:tmpl w:val="9312B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2F2410"/>
    <w:multiLevelType w:val="hybridMultilevel"/>
    <w:tmpl w:val="7EFAB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31D2DFE"/>
    <w:multiLevelType w:val="hybridMultilevel"/>
    <w:tmpl w:val="4A60C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014AB4"/>
    <w:multiLevelType w:val="hybridMultilevel"/>
    <w:tmpl w:val="44747A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945D80"/>
    <w:multiLevelType w:val="multilevel"/>
    <w:tmpl w:val="A3FED468"/>
    <w:lvl w:ilvl="0">
      <w:start w:val="2"/>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71B4352"/>
    <w:multiLevelType w:val="hybridMultilevel"/>
    <w:tmpl w:val="D3D06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A7245DD"/>
    <w:multiLevelType w:val="hybridMultilevel"/>
    <w:tmpl w:val="F604B1E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83"/>
    <w:rsid w:val="00172CBD"/>
    <w:rsid w:val="001F792F"/>
    <w:rsid w:val="00257408"/>
    <w:rsid w:val="00307C43"/>
    <w:rsid w:val="00432E12"/>
    <w:rsid w:val="004D4D83"/>
    <w:rsid w:val="0061339F"/>
    <w:rsid w:val="006943DC"/>
    <w:rsid w:val="006A33C3"/>
    <w:rsid w:val="006E5770"/>
    <w:rsid w:val="006F4E75"/>
    <w:rsid w:val="007631BC"/>
    <w:rsid w:val="00787759"/>
    <w:rsid w:val="00893AA2"/>
    <w:rsid w:val="00980E93"/>
    <w:rsid w:val="00981319"/>
    <w:rsid w:val="00A20BEA"/>
    <w:rsid w:val="00A357AF"/>
    <w:rsid w:val="00A373C9"/>
    <w:rsid w:val="00BA2282"/>
    <w:rsid w:val="00CA0E99"/>
    <w:rsid w:val="00D733F1"/>
    <w:rsid w:val="00EF46F8"/>
    <w:rsid w:val="00F92B29"/>
    <w:rsid w:val="00FF6E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AF08"/>
  <w15:chartTrackingRefBased/>
  <w15:docId w15:val="{27BCB5FA-6DA7-4D2C-A650-2568DA34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D83"/>
    <w:pPr>
      <w:spacing w:after="0" w:line="240" w:lineRule="auto"/>
    </w:pPr>
    <w:rPr>
      <w:rFonts w:ascii="Times New Roman"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4D4D83"/>
    <w:rPr>
      <w:sz w:val="18"/>
      <w:szCs w:val="18"/>
    </w:rPr>
  </w:style>
  <w:style w:type="paragraph" w:styleId="a4">
    <w:name w:val="annotation text"/>
    <w:basedOn w:val="a"/>
    <w:link w:val="Char"/>
    <w:uiPriority w:val="99"/>
    <w:unhideWhenUsed/>
    <w:rsid w:val="004D4D83"/>
  </w:style>
  <w:style w:type="character" w:customStyle="1" w:styleId="Char">
    <w:name w:val="Κείμενο σχολίου Char"/>
    <w:basedOn w:val="a0"/>
    <w:link w:val="a4"/>
    <w:uiPriority w:val="99"/>
    <w:rsid w:val="004D4D83"/>
    <w:rPr>
      <w:rFonts w:ascii="Times New Roman" w:hAnsi="Times New Roman" w:cs="Times New Roman"/>
      <w:sz w:val="24"/>
      <w:szCs w:val="24"/>
      <w:lang w:val="en-GB" w:eastAsia="en-GB"/>
    </w:rPr>
  </w:style>
  <w:style w:type="paragraph" w:styleId="a5">
    <w:name w:val="Balloon Text"/>
    <w:basedOn w:val="a"/>
    <w:link w:val="Char0"/>
    <w:uiPriority w:val="99"/>
    <w:semiHidden/>
    <w:unhideWhenUsed/>
    <w:rsid w:val="004D4D83"/>
    <w:rPr>
      <w:rFonts w:ascii="Segoe UI" w:hAnsi="Segoe UI" w:cs="Segoe UI"/>
      <w:sz w:val="18"/>
      <w:szCs w:val="18"/>
    </w:rPr>
  </w:style>
  <w:style w:type="character" w:customStyle="1" w:styleId="Char0">
    <w:name w:val="Κείμενο πλαισίου Char"/>
    <w:basedOn w:val="a0"/>
    <w:link w:val="a5"/>
    <w:uiPriority w:val="99"/>
    <w:semiHidden/>
    <w:rsid w:val="004D4D83"/>
    <w:rPr>
      <w:rFonts w:ascii="Segoe UI" w:hAnsi="Segoe UI" w:cs="Segoe UI"/>
      <w:sz w:val="18"/>
      <w:szCs w:val="18"/>
      <w:lang w:val="en-GB" w:eastAsia="en-GB"/>
    </w:rPr>
  </w:style>
  <w:style w:type="paragraph" w:styleId="a6">
    <w:name w:val="annotation subject"/>
    <w:basedOn w:val="a4"/>
    <w:next w:val="a4"/>
    <w:link w:val="Char1"/>
    <w:uiPriority w:val="99"/>
    <w:semiHidden/>
    <w:unhideWhenUsed/>
    <w:rsid w:val="004D4D83"/>
    <w:rPr>
      <w:b/>
      <w:bCs/>
      <w:sz w:val="20"/>
      <w:szCs w:val="20"/>
    </w:rPr>
  </w:style>
  <w:style w:type="character" w:customStyle="1" w:styleId="Char1">
    <w:name w:val="Θέμα σχολίου Char"/>
    <w:basedOn w:val="Char"/>
    <w:link w:val="a6"/>
    <w:uiPriority w:val="99"/>
    <w:semiHidden/>
    <w:rsid w:val="004D4D83"/>
    <w:rPr>
      <w:rFonts w:ascii="Times New Roman" w:hAnsi="Times New Roman" w:cs="Times New Roman"/>
      <w:b/>
      <w:bCs/>
      <w:sz w:val="20"/>
      <w:szCs w:val="20"/>
      <w:lang w:val="en-GB" w:eastAsia="en-GB"/>
    </w:rPr>
  </w:style>
  <w:style w:type="paragraph" w:styleId="a7">
    <w:name w:val="List Paragraph"/>
    <w:basedOn w:val="a"/>
    <w:uiPriority w:val="34"/>
    <w:qFormat/>
    <w:rsid w:val="00787759"/>
    <w:pPr>
      <w:ind w:left="720"/>
      <w:contextualSpacing/>
    </w:pPr>
    <w:rPr>
      <w:rFonts w:asciiTheme="minorHAnsi" w:hAnsiTheme="minorHAnsi" w:cstheme="minorBidi"/>
      <w:lang w:eastAsia="en-US"/>
    </w:rPr>
  </w:style>
  <w:style w:type="character" w:customStyle="1" w:styleId="st">
    <w:name w:val="st"/>
    <w:basedOn w:val="a0"/>
    <w:rsid w:val="00981319"/>
  </w:style>
  <w:style w:type="character" w:styleId="a8">
    <w:name w:val="Emphasis"/>
    <w:basedOn w:val="a0"/>
    <w:uiPriority w:val="20"/>
    <w:qFormat/>
    <w:rsid w:val="00981319"/>
    <w:rPr>
      <w:i/>
      <w:iCs/>
    </w:rPr>
  </w:style>
  <w:style w:type="table" w:styleId="a9">
    <w:name w:val="Table Grid"/>
    <w:basedOn w:val="a1"/>
    <w:uiPriority w:val="39"/>
    <w:rsid w:val="0098131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A2282"/>
    <w:pPr>
      <w:spacing w:before="100" w:beforeAutospacing="1" w:after="100" w:afterAutospacing="1"/>
    </w:pPr>
    <w:rPr>
      <w:rFonts w:eastAsia="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1488</Words>
  <Characters>8486</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dc:creator>
  <cp:keywords/>
  <dc:description/>
  <cp:lastModifiedBy>user</cp:lastModifiedBy>
  <cp:revision>10</cp:revision>
  <dcterms:created xsi:type="dcterms:W3CDTF">2020-04-28T22:22:00Z</dcterms:created>
  <dcterms:modified xsi:type="dcterms:W3CDTF">2023-12-19T15:06:00Z</dcterms:modified>
</cp:coreProperties>
</file>