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Εργασία ΣΑΕΛ 2023-2024:  Μελέτη και παρουσίαση επιστημονικής εργασίας που αφορά στο επιστημονικό πεδίο του Σχεδιασμού και Αξιολόγησης Εκπαιδευτικού Λογισμικού (ΣΑΕΛ)</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Pr>
        <w:drawing>
          <wp:inline distB="114300" distT="114300" distL="114300" distR="114300">
            <wp:extent cx="3405188" cy="252364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05188" cy="252364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Σκοπός της εργασίας είναι να μελετήσει και  να κατανοήσει ο φοιτητής συγκεκριμένες πτυχές που αφορούν στο επιστημονικό πεδίο του Σχεδιασμού και Αξιολόγησης Εκπαιδευτικού Λογισμικού (ΣΑΕΛ).</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Στόχοι της εργασίας</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Μετά την ολοκλήρωση της εργασίας οι φοιτητές θα είναι σε θέση να:</w:t>
      </w:r>
    </w:p>
    <w:p w:rsidR="00000000" w:rsidDel="00000000" w:rsidP="00000000" w:rsidRDefault="00000000" w:rsidRPr="00000000" w14:paraId="00000007">
      <w:pPr>
        <w:pageBreakBefore w:val="0"/>
        <w:numPr>
          <w:ilvl w:val="0"/>
          <w:numId w:val="4"/>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Περιγράψουν τη βασική προβληματική που διατρέχει το αντικείμενο που επέλεξαν να μελετήσουν</w:t>
      </w:r>
    </w:p>
    <w:p w:rsidR="00000000" w:rsidDel="00000000" w:rsidP="00000000" w:rsidRDefault="00000000" w:rsidRPr="00000000" w14:paraId="00000008">
      <w:pPr>
        <w:pageBreakBefore w:val="0"/>
        <w:numPr>
          <w:ilvl w:val="0"/>
          <w:numId w:val="4"/>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Αναγνωρίσουν τα βασικά ερευνητικά προβλήματα που απασχολούν σήμερα την επιστημονική κοινότητα στο επίπεδο της στάθμης της τεχνικής (state of the art)</w:t>
      </w:r>
    </w:p>
    <w:p w:rsidR="00000000" w:rsidDel="00000000" w:rsidP="00000000" w:rsidRDefault="00000000" w:rsidRPr="00000000" w14:paraId="00000009">
      <w:pPr>
        <w:pageBreakBefore w:val="0"/>
        <w:numPr>
          <w:ilvl w:val="0"/>
          <w:numId w:val="4"/>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Συγκρίνουν εναλλακτικές προτάσεις επίλυσης των προβλημάτων στη συγκεκριμένη περιοχή</w:t>
      </w:r>
    </w:p>
    <w:p w:rsidR="00000000" w:rsidDel="00000000" w:rsidP="00000000" w:rsidRDefault="00000000" w:rsidRPr="00000000" w14:paraId="0000000A">
      <w:pPr>
        <w:pageBreakBefore w:val="0"/>
        <w:numPr>
          <w:ilvl w:val="0"/>
          <w:numId w:val="4"/>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Αναγνωρίσουν και να παρουσιάσουν τη βασική προβληματική του αντικειμένου</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b w:val="1"/>
          <w:sz w:val="24"/>
          <w:szCs w:val="24"/>
          <w:rtl w:val="0"/>
        </w:rPr>
        <w:t xml:space="preserve">Διαδικασία υποβολής παραδοτέου</w:t>
      </w:r>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Η εργασία είναι ατομική.</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Για κάθε ένα θέμα υπάρχει συγκεκριμένη έκθεση (με αντίστοιχη αρίθμηση πχ για το 1ο θέμα, έκθεση που το αρχείο ξεκινά με τον αριθμό 1) που θα χρησιμοποιήσετε και έχει αναρτηθεί στο Google Drive</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Δηλώνετε το θέμα που επιθυμείτε να εκπονήσετε στο </w:t>
      </w:r>
      <w:hyperlink r:id="rId8">
        <w:r w:rsidDel="00000000" w:rsidR="00000000" w:rsidRPr="00000000">
          <w:rPr>
            <w:color w:val="1155cc"/>
            <w:u w:val="single"/>
            <w:rtl w:val="0"/>
          </w:rPr>
          <w:t xml:space="preserve">σύνδεσμο</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Το μοναδικό παραδοτέο της εργασίας θα είναι μια παρουσίαση έκτασης 30-35 διαφανειών με τα κυριότερα σημεία της αναφοράς με την οποία θα ασχοληθείτε. </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Η ημερομηνία παράδοσης θα είναι η </w:t>
      </w:r>
      <w:r w:rsidDel="00000000" w:rsidR="00000000" w:rsidRPr="00000000">
        <w:rPr>
          <w:b w:val="1"/>
          <w:shd w:fill="f9cb9c" w:val="clear"/>
          <w:rtl w:val="0"/>
        </w:rPr>
        <w:t xml:space="preserve">Δευτέρα 15/4, 18.00</w:t>
      </w:r>
      <w:r w:rsidDel="00000000" w:rsidR="00000000" w:rsidRPr="00000000">
        <w:rPr>
          <w:rtl w:val="0"/>
        </w:rPr>
        <w:t xml:space="preserve"> με mail στην διεύθυνση </w:t>
      </w:r>
      <w:hyperlink r:id="rId9">
        <w:r w:rsidDel="00000000" w:rsidR="00000000" w:rsidRPr="00000000">
          <w:rPr>
            <w:color w:val="1155cc"/>
            <w:u w:val="single"/>
            <w:rtl w:val="0"/>
          </w:rPr>
          <w:t xml:space="preserve">nitse@ece.upatras.gr</w:t>
        </w:r>
      </w:hyperlink>
      <w:r w:rsidDel="00000000" w:rsidR="00000000" w:rsidRPr="00000000">
        <w:rPr>
          <w:rtl w:val="0"/>
        </w:rPr>
        <w:t xml:space="preserve"> και θέμα ‘ΣΑΕΛ 1η εργασία”. Συνημμένο θα είναι το αρχείο της παρουσίασης με όνομα αρχείου AM1_epwnymo1_arithmos_ergasias. </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Αν </w:t>
      </w:r>
      <w:r w:rsidDel="00000000" w:rsidR="00000000" w:rsidRPr="00000000">
        <w:rPr>
          <w:i w:val="1"/>
          <w:rtl w:val="0"/>
        </w:rPr>
        <w:t xml:space="preserve">δεν λάβετε επιβεβαίωση λήψης, σημαίνει ότι δεν έχετε παραδώσει την εργασία.</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Εκπρόθεσμες εργασίες δεν γίνονται δεκτές.</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Θα παρουσιάσετε την εργασία σας στο μάθημα </w:t>
      </w:r>
      <w:r w:rsidDel="00000000" w:rsidR="00000000" w:rsidRPr="00000000">
        <w:rPr>
          <w:b w:val="1"/>
          <w:shd w:fill="f9cb9c" w:val="clear"/>
          <w:rtl w:val="0"/>
        </w:rPr>
        <w:t xml:space="preserve">της Τετάρτης 17/4 </w:t>
      </w:r>
      <w:r w:rsidDel="00000000" w:rsidR="00000000" w:rsidRPr="00000000">
        <w:rPr>
          <w:rtl w:val="0"/>
        </w:rPr>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270" w:hanging="270"/>
        <w:jc w:val="both"/>
        <w:rPr/>
      </w:pPr>
      <w:r w:rsidDel="00000000" w:rsidR="00000000" w:rsidRPr="00000000">
        <w:rPr>
          <w:rtl w:val="0"/>
        </w:rPr>
        <w:t xml:space="preserve">Θα έχετε χρόνο παρουσίασης περίπου 20 λεπτών.</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Αντικείμενα προς συζήτηση</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Επισκόπηση μαθησιακής αποτελεσματικότητας της εξ αποστάσεως και μικτής μάθησης σε σχέση με τη παραδοσιακή, πρόσωπο με πρόσωπο, διδασκαλία</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Επίδραση των ΤΠΕ στην Εκπαίδευση</w:t>
      </w:r>
    </w:p>
    <w:p w:rsidR="00000000" w:rsidDel="00000000" w:rsidP="00000000" w:rsidRDefault="00000000" w:rsidRPr="00000000" w14:paraId="0000001A">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Massive Open Online Courses (MOOC):Προσδοκίες και Πραγματικότητα. Ανάλυση από το Πανεπιστήμιο Columbia</w:t>
      </w:r>
    </w:p>
    <w:p w:rsidR="00000000" w:rsidDel="00000000" w:rsidP="00000000" w:rsidRDefault="00000000" w:rsidRPr="00000000" w14:paraId="0000001B">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Η ωρίμανση των MOOC</w:t>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Elearning και διασφάλιση ποιότητας</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Εμπλουτισμός διδασκαλίας και μάθησης με τη χρήση τεχνικών Learning Analytics</w:t>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Αξιολόγηση της ηλεκτρονικής μάθησης</w:t>
      </w:r>
    </w:p>
    <w:p w:rsidR="00000000" w:rsidDel="00000000" w:rsidP="00000000" w:rsidRDefault="00000000" w:rsidRPr="00000000" w14:paraId="0000001F">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Διεύρυνση της χρήσης τεκμηριωμένων τεχνικών για μια αποτελεσματικότερη ηλεκτρονική μάθηση</w:t>
      </w:r>
    </w:p>
    <w:p w:rsidR="00000000" w:rsidDel="00000000" w:rsidP="00000000" w:rsidRDefault="00000000" w:rsidRPr="00000000" w14:paraId="00000020">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Σχεδιασμός ψηφιακών κοινοτήτων μάθησης</w:t>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Επιπτώσεις της ηλεκτρονικής μάθησης στην Εκπαιδευτική παραγωγικότητα</w:t>
      </w:r>
    </w:p>
    <w:p w:rsidR="00000000" w:rsidDel="00000000" w:rsidP="00000000" w:rsidRDefault="00000000" w:rsidRPr="00000000" w14:paraId="00000022">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Το μέλλον της τεχνολογικά διαμεσολαβούμενης μάθησης</w:t>
      </w:r>
    </w:p>
    <w:p w:rsidR="00000000" w:rsidDel="00000000" w:rsidP="00000000" w:rsidRDefault="00000000" w:rsidRPr="00000000" w14:paraId="00000023">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Οδηγός ανάπτυξης εκπαιδευτικής τεχνολογίας</w:t>
      </w:r>
    </w:p>
    <w:p w:rsidR="00000000" w:rsidDel="00000000" w:rsidP="00000000" w:rsidRDefault="00000000" w:rsidRPr="00000000" w14:paraId="00000024">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Διαδικτυακές κοινότητες και μάθηση</w:t>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Αλληλεπίδραση Παιδιού Υπολογιστή</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Καινοτόμες Παιδαγωγικές πρακτικές</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ind w:left="180" w:hanging="180"/>
        <w:rPr>
          <w:sz w:val="20"/>
          <w:szCs w:val="20"/>
        </w:rPr>
      </w:pPr>
      <w:r w:rsidDel="00000000" w:rsidR="00000000" w:rsidRPr="00000000">
        <w:rPr>
          <w:sz w:val="20"/>
          <w:szCs w:val="20"/>
          <w:rtl w:val="0"/>
        </w:rPr>
        <w:t xml:space="preserve">Καινοτομία στην Εκπαίδευση (ΟΟΣΑ)</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Προαιρετική μελέτη (πέρα και έξω από το σκοπό της εργασίας)</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Άλλες αναφορές (reports) για την Ηλεκτρονική μάθηση μπορείτε να φυλλομετρήσετε στο </w:t>
            </w:r>
            <w:hyperlink r:id="rId10">
              <w:r w:rsidDel="00000000" w:rsidR="00000000" w:rsidRPr="00000000">
                <w:rPr>
                  <w:color w:val="1155cc"/>
                  <w:u w:val="single"/>
                  <w:rtl w:val="0"/>
                </w:rPr>
                <w:t xml:space="preserve">http://tech.ed.gov/</w:t>
              </w:r>
            </w:hyperlink>
            <w:r w:rsidDel="00000000" w:rsidR="00000000" w:rsidRPr="00000000">
              <w:rPr>
                <w:rtl w:val="0"/>
              </w:rPr>
              <w:t xml:space="preserve"> </w:t>
            </w:r>
          </w:p>
        </w:tc>
      </w:tr>
    </w:tb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 εργασία είναι υποχρεωτική και συμμετέχει κατά 25% στον τελικό βαθμό του Μαθήματος.</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Κριτήρια αξιολόγησης θα είναι:</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ageBreakBefore w:val="0"/>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rtl w:val="0"/>
        </w:rPr>
        <w:t xml:space="preserve">Πληρότητα κάλυψης του υπό παρουσίαση αντικειμένου</w:t>
      </w:r>
    </w:p>
    <w:p w:rsidR="00000000" w:rsidDel="00000000" w:rsidP="00000000" w:rsidRDefault="00000000" w:rsidRPr="00000000" w14:paraId="00000030">
      <w:pPr>
        <w:pageBreakBefore w:val="0"/>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rtl w:val="0"/>
        </w:rPr>
        <w:t xml:space="preserve">Ροή παρουσίασης (παρουσίαση σκοπού, βασικών υποενοτήτων, κύριο σώμα της παρουσίασης, συμπεράσματα)</w:t>
      </w:r>
    </w:p>
    <w:p w:rsidR="00000000" w:rsidDel="00000000" w:rsidP="00000000" w:rsidRDefault="00000000" w:rsidRPr="00000000" w14:paraId="00000031">
      <w:pPr>
        <w:pageBreakBefore w:val="0"/>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rtl w:val="0"/>
        </w:rPr>
        <w:t xml:space="preserve">Σαφήνεια της παρουσίασης (αν τη μελετήσει ένας τεταρτοετής φοιτητής μπορεί να κατανοήσει τη γενική ιδέα του υπό διαπραγμάτευση αντικειμένου;)</w:t>
      </w:r>
    </w:p>
    <w:p w:rsidR="00000000" w:rsidDel="00000000" w:rsidP="00000000" w:rsidRDefault="00000000" w:rsidRPr="00000000" w14:paraId="00000032">
      <w:pPr>
        <w:pageBreakBefore w:val="0"/>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rtl w:val="0"/>
        </w:rPr>
        <w:t xml:space="preserve">“Τεχνική’ αρτιότητα της παρουσίασης (τίτλος σε κάθε διαφάνεια, ευκρινή σχήματα)</w:t>
      </w:r>
    </w:p>
    <w:p w:rsidR="00000000" w:rsidDel="00000000" w:rsidP="00000000" w:rsidRDefault="00000000" w:rsidRPr="00000000" w14:paraId="00000033">
      <w:pPr>
        <w:pageBreakBefore w:val="0"/>
        <w:numPr>
          <w:ilvl w:val="0"/>
          <w:numId w:val="3"/>
        </w:numPr>
        <w:pBdr>
          <w:top w:space="0" w:sz="0" w:val="nil"/>
          <w:left w:space="0" w:sz="0" w:val="nil"/>
          <w:bottom w:space="0" w:sz="0" w:val="nil"/>
          <w:right w:space="0" w:sz="0" w:val="nil"/>
          <w:between w:space="0" w:sz="0" w:val="nil"/>
        </w:pBdr>
        <w:shd w:fill="auto" w:val="clear"/>
        <w:ind w:left="360" w:hanging="360"/>
        <w:rPr/>
      </w:pPr>
      <w:r w:rsidDel="00000000" w:rsidR="00000000" w:rsidRPr="00000000">
        <w:rPr>
          <w:rtl w:val="0"/>
        </w:rPr>
        <w:t xml:space="preserve">Ποιότητα της προφορικής παρουσίασης</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Όλες οι εκθέσεις/reports έχουν αναρτηθεί στο </w:t>
      </w:r>
      <w:hyperlink r:id="rId1">
        <w:r w:rsidDel="00000000" w:rsidR="00000000" w:rsidRPr="00000000">
          <w:rPr>
            <w:color w:val="1155cc"/>
            <w:sz w:val="20"/>
            <w:szCs w:val="20"/>
            <w:u w:val="single"/>
            <w:rtl w:val="0"/>
          </w:rPr>
          <w:t xml:space="preserve">https://drive.google.com/folderview?id=0ByB685KehfWIZXpEYk5MRVotQTA&amp;usp=sharing</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tech.ed.gov/" TargetMode="External"/><Relationship Id="rId9" Type="http://schemas.openxmlformats.org/officeDocument/2006/relationships/hyperlink" Target="mailto:nitse@ece.upatras.g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docs.google.com/document/d/1bd8CTpvPHR54RhkiWDgqNtUeDyE_bgCgcZUZEkxmePo/edit?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olderview?id=0ByB685KehfWIZXpEYk5MRVotQT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