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85" w:rsidRDefault="005B713C" w:rsidP="00BD6203">
      <w:pPr>
        <w:pStyle w:val="Heading1"/>
        <w:jc w:val="both"/>
      </w:pPr>
      <w:r w:rsidRPr="00922A47">
        <w:t>Δίκτυο σταθμών μέτρησης ατμοσφαιρικής ρύπανσης</w:t>
      </w:r>
      <w:r w:rsidR="00BD6203">
        <w:t xml:space="preserve"> ‘Αιθέρας’</w:t>
      </w:r>
      <w:r w:rsidRPr="00922A47">
        <w:t xml:space="preserve">, που την ευθύνη λειτουργίας του έχει το </w:t>
      </w:r>
      <w:r w:rsidR="00BD6203" w:rsidRPr="00BD6203">
        <w:t>Εργαστήριο Φυσικής της Ατμόσφαιρας του Πανεπιστημίου Πατρών.</w:t>
      </w:r>
    </w:p>
    <w:p w:rsidR="00BD6203" w:rsidRPr="00BD6203" w:rsidRDefault="00BD6203" w:rsidP="00BD6203">
      <w:r>
        <w:t xml:space="preserve">Πληροφορίες από </w:t>
      </w:r>
      <w:hyperlink r:id="rId7" w:history="1">
        <w:r w:rsidRPr="007D05FE">
          <w:rPr>
            <w:rStyle w:val="Hyperlink"/>
          </w:rPr>
          <w:t>http://www.patrasair.gr/</w:t>
        </w:r>
      </w:hyperlink>
      <w:r>
        <w:t xml:space="preserve"> και </w:t>
      </w:r>
      <w:hyperlink r:id="rId8" w:history="1">
        <w:r w:rsidRPr="007D05FE">
          <w:rPr>
            <w:rStyle w:val="Hyperlink"/>
          </w:rPr>
          <w:t>https://www.patrasevents.gr/article/314241-i-patra-plirose-ke-apektise-ton-ethera-pou-tha-metra-tin-atmosferiki-ripansi-tin-polis</w:t>
        </w:r>
      </w:hyperlink>
      <w:r>
        <w:t xml:space="preserve"> </w:t>
      </w:r>
      <w:proofErr w:type="spellStart"/>
      <w:r>
        <w:t>και</w:t>
      </w:r>
      <w:proofErr w:type="spellEnd"/>
      <w:r>
        <w:t xml:space="preserve"> </w:t>
      </w:r>
      <w:hyperlink r:id="rId9" w:history="1">
        <w:r w:rsidRPr="007D05FE">
          <w:rPr>
            <w:rStyle w:val="Hyperlink"/>
          </w:rPr>
          <w:t>https://atmosphere-upatras.gr/news/aether</w:t>
        </w:r>
      </w:hyperlink>
      <w:r>
        <w:t xml:space="preserve"> </w:t>
      </w:r>
    </w:p>
    <w:p w:rsidR="00BD6203" w:rsidRDefault="005B713C" w:rsidP="00BD6203">
      <w:pPr>
        <w:pStyle w:val="Heading2"/>
      </w:pPr>
      <w:r w:rsidRPr="00922A47">
        <w:t>Σταθμοί μέτρησης</w:t>
      </w:r>
    </w:p>
    <w:p w:rsidR="004B73A9" w:rsidRDefault="004B73A9" w:rsidP="004B73A9">
      <w:proofErr w:type="spellStart"/>
      <w:r w:rsidRPr="004B73A9">
        <w:t>Tο</w:t>
      </w:r>
      <w:proofErr w:type="spellEnd"/>
      <w:r w:rsidRPr="004B73A9">
        <w:t xml:space="preserve"> </w:t>
      </w:r>
      <w:r w:rsidRPr="004B73A9">
        <w:rPr>
          <w:highlight w:val="yellow"/>
        </w:rPr>
        <w:t>2016</w:t>
      </w:r>
      <w:r w:rsidRPr="004B73A9">
        <w:t xml:space="preserve">, η </w:t>
      </w:r>
      <w:r w:rsidRPr="004B73A9">
        <w:rPr>
          <w:highlight w:val="yellow"/>
        </w:rPr>
        <w:t>Δ/</w:t>
      </w:r>
      <w:proofErr w:type="spellStart"/>
      <w:r w:rsidRPr="004B73A9">
        <w:rPr>
          <w:highlight w:val="yellow"/>
        </w:rPr>
        <w:t>νση</w:t>
      </w:r>
      <w:proofErr w:type="spellEnd"/>
      <w:r w:rsidRPr="004B73A9">
        <w:rPr>
          <w:highlight w:val="yellow"/>
        </w:rPr>
        <w:t xml:space="preserve"> ΚΑΠΑ (Τμήμα Ποιότητας Ατμόσφαιρας),</w:t>
      </w:r>
      <w:r w:rsidRPr="004B73A9">
        <w:t xml:space="preserve"> λειτούργησε </w:t>
      </w:r>
      <w:r w:rsidRPr="004B73A9">
        <w:rPr>
          <w:highlight w:val="yellow"/>
        </w:rPr>
        <w:t>δεκατέσσερις</w:t>
      </w:r>
      <w:r w:rsidRPr="004B73A9">
        <w:t xml:space="preserve"> σταθμούς μέτρησης ατμοσφαιρικής ρύπανσης στην περιοχή </w:t>
      </w:r>
      <w:r w:rsidRPr="004B73A9">
        <w:rPr>
          <w:highlight w:val="yellow"/>
        </w:rPr>
        <w:t>Αττικής</w:t>
      </w:r>
      <w:r w:rsidRPr="004B73A9">
        <w:t xml:space="preserve"> (</w:t>
      </w:r>
      <w:r>
        <w:fldChar w:fldCharType="begin"/>
      </w:r>
      <w:r>
        <w:instrText xml:space="preserve"> REF _Ref500417990 \h </w:instrText>
      </w:r>
      <w:r>
        <w:fldChar w:fldCharType="separate"/>
      </w:r>
      <w:r>
        <w:t xml:space="preserve">Εικόνα </w:t>
      </w:r>
      <w:r>
        <w:rPr>
          <w:noProof/>
        </w:rPr>
        <w:t>1</w:t>
      </w:r>
      <w:r>
        <w:fldChar w:fldCharType="end"/>
      </w:r>
      <w:r w:rsidRPr="004B73A9">
        <w:t xml:space="preserve">), </w:t>
      </w:r>
      <w:r w:rsidRPr="004B73A9">
        <w:rPr>
          <w:highlight w:val="yellow"/>
        </w:rPr>
        <w:t>στα πλαίσια του ….</w:t>
      </w:r>
    </w:p>
    <w:p w:rsidR="004B73A9" w:rsidRDefault="004B73A9" w:rsidP="004B73A9"/>
    <w:p w:rsidR="004B73A9" w:rsidRPr="00836AE7" w:rsidRDefault="004B73A9" w:rsidP="004B73A9">
      <w:pPr>
        <w:pStyle w:val="Caption"/>
      </w:pPr>
      <w:bookmarkStart w:id="0" w:name="_Ref500417990"/>
      <w:r>
        <w:t xml:space="preserve">Εικόνα </w:t>
      </w:r>
      <w:r w:rsidR="00836AE7">
        <w:fldChar w:fldCharType="begin"/>
      </w:r>
      <w:r w:rsidR="00836AE7">
        <w:instrText xml:space="preserve"> SEQ Εικόνα \* ARABIC </w:instrText>
      </w:r>
      <w:r w:rsidR="00836AE7">
        <w:fldChar w:fldCharType="separate"/>
      </w:r>
      <w:r>
        <w:rPr>
          <w:noProof/>
        </w:rPr>
        <w:t>1</w:t>
      </w:r>
      <w:r w:rsidR="00836AE7">
        <w:rPr>
          <w:noProof/>
        </w:rPr>
        <w:fldChar w:fldCharType="end"/>
      </w:r>
      <w:bookmarkEnd w:id="0"/>
      <w:r>
        <w:t xml:space="preserve">: Χάρτης σταθμών μέτρησης ατμοσφαιρικής ρύπανσης του δικτύου ‘Αιθέρας’ (πηγή: </w:t>
      </w:r>
      <w:r w:rsidRPr="004B73A9">
        <w:rPr>
          <w:highlight w:val="yellow"/>
          <w:lang w:val="en-US"/>
        </w:rPr>
        <w:t>www</w:t>
      </w:r>
      <w:r w:rsidRPr="004B73A9">
        <w:rPr>
          <w:highlight w:val="yellow"/>
        </w:rPr>
        <w:t>…</w:t>
      </w:r>
      <w:r w:rsidRPr="004B73A9">
        <w:t>)</w:t>
      </w:r>
    </w:p>
    <w:p w:rsidR="00836AE7" w:rsidRDefault="00836AE7" w:rsidP="004B73A9">
      <w:pPr>
        <w:sectPr w:rsidR="00836AE7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4B73A9" w:rsidRPr="00836AE7" w:rsidRDefault="004B73A9" w:rsidP="004B73A9"/>
    <w:p w:rsidR="004B73A9" w:rsidRDefault="004B73A9" w:rsidP="004B73A9">
      <w:pPr>
        <w:pStyle w:val="Caption"/>
      </w:pPr>
      <w:bookmarkStart w:id="1" w:name="_Ref500418312"/>
      <w:r>
        <w:t xml:space="preserve">Πίνακας </w:t>
      </w:r>
      <w:r w:rsidR="00836AE7">
        <w:fldChar w:fldCharType="begin"/>
      </w:r>
      <w:r w:rsidR="00836AE7">
        <w:instrText xml:space="preserve"> SEQ Πίνακας \* ARABIC </w:instrText>
      </w:r>
      <w:r w:rsidR="00836AE7">
        <w:fldChar w:fldCharType="separate"/>
      </w:r>
      <w:r>
        <w:rPr>
          <w:noProof/>
        </w:rPr>
        <w:t>1</w:t>
      </w:r>
      <w:r w:rsidR="00836AE7">
        <w:rPr>
          <w:noProof/>
        </w:rPr>
        <w:fldChar w:fldCharType="end"/>
      </w:r>
      <w:bookmarkEnd w:id="1"/>
      <w:r w:rsidRPr="004B73A9">
        <w:t xml:space="preserve">: Χαρακτηριστικά σταθμών μέτρησης ατμοσφαιρικής ρύπανσης του </w:t>
      </w:r>
      <w:r>
        <w:t>δικτύου ‘Αιθέρας’</w:t>
      </w:r>
      <w:r w:rsidRPr="004B73A9">
        <w:t xml:space="preserve">, που την ευθύνη λειτουργίας τους έχει το </w:t>
      </w:r>
      <w:r w:rsidRPr="00BD6203">
        <w:t>Εργαστήριο Φυσικής της Ατμόσφαιρας του Πανεπιστημίου Πατρών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158"/>
        <w:gridCol w:w="1276"/>
        <w:gridCol w:w="1592"/>
        <w:gridCol w:w="1116"/>
        <w:gridCol w:w="797"/>
        <w:gridCol w:w="741"/>
        <w:gridCol w:w="1450"/>
        <w:gridCol w:w="961"/>
        <w:gridCol w:w="2097"/>
      </w:tblGrid>
      <w:tr w:rsidR="00836AE7" w:rsidTr="00836AE7">
        <w:tc>
          <w:tcPr>
            <w:tcW w:w="793" w:type="dxa"/>
          </w:tcPr>
          <w:p w:rsidR="00836AE7" w:rsidRDefault="00836AE7" w:rsidP="004B73A9">
            <w:r>
              <w:t>όνομα</w:t>
            </w:r>
          </w:p>
        </w:tc>
        <w:tc>
          <w:tcPr>
            <w:tcW w:w="1158" w:type="dxa"/>
          </w:tcPr>
          <w:p w:rsidR="00836AE7" w:rsidRDefault="00836AE7" w:rsidP="004B73A9">
            <w:r>
              <w:t>Γ. μήκος</w:t>
            </w:r>
          </w:p>
        </w:tc>
        <w:tc>
          <w:tcPr>
            <w:tcW w:w="1276" w:type="dxa"/>
          </w:tcPr>
          <w:p w:rsidR="00836AE7" w:rsidRDefault="00836AE7" w:rsidP="004B73A9">
            <w:r>
              <w:t>Γ. πλάτος</w:t>
            </w:r>
          </w:p>
        </w:tc>
        <w:tc>
          <w:tcPr>
            <w:tcW w:w="1592" w:type="dxa"/>
          </w:tcPr>
          <w:p w:rsidR="00836AE7" w:rsidRDefault="00836AE7" w:rsidP="004B73A9">
            <w:r>
              <w:t>χαρακτηρισμός</w:t>
            </w:r>
          </w:p>
        </w:tc>
        <w:tc>
          <w:tcPr>
            <w:tcW w:w="1116" w:type="dxa"/>
          </w:tcPr>
          <w:p w:rsidR="00836AE7" w:rsidRPr="004B73A9" w:rsidRDefault="00836AE7" w:rsidP="004B73A9">
            <w:r>
              <w:rPr>
                <w:lang w:val="en-US"/>
              </w:rPr>
              <w:t>PM1</w:t>
            </w:r>
            <w:r>
              <w:t xml:space="preserve"> (</w:t>
            </w:r>
            <w:r w:rsidRPr="004B73A9">
              <w:rPr>
                <w:highlight w:val="yellow"/>
              </w:rPr>
              <w:t>μονάδ</w:t>
            </w:r>
            <w:bookmarkStart w:id="2" w:name="_GoBack"/>
            <w:bookmarkEnd w:id="2"/>
            <w:r w:rsidRPr="004B73A9">
              <w:rPr>
                <w:highlight w:val="yellow"/>
              </w:rPr>
              <w:t>ες</w:t>
            </w:r>
            <w:r>
              <w:t>)</w:t>
            </w:r>
          </w:p>
        </w:tc>
        <w:tc>
          <w:tcPr>
            <w:tcW w:w="797" w:type="dxa"/>
          </w:tcPr>
          <w:p w:rsidR="00836AE7" w:rsidRPr="004B73A9" w:rsidRDefault="00836AE7" w:rsidP="004B73A9">
            <w:r>
              <w:rPr>
                <w:lang w:val="en-US"/>
              </w:rPr>
              <w:t>PM2.5</w:t>
            </w:r>
            <w:r>
              <w:t xml:space="preserve"> ()</w:t>
            </w:r>
          </w:p>
        </w:tc>
        <w:tc>
          <w:tcPr>
            <w:tcW w:w="741" w:type="dxa"/>
          </w:tcPr>
          <w:p w:rsidR="00836AE7" w:rsidRPr="004B73A9" w:rsidRDefault="00836AE7" w:rsidP="004B73A9">
            <w:r>
              <w:rPr>
                <w:lang w:val="en-US"/>
              </w:rPr>
              <w:t>PM10</w:t>
            </w:r>
            <w:r>
              <w:t xml:space="preserve"> ()</w:t>
            </w:r>
          </w:p>
        </w:tc>
        <w:tc>
          <w:tcPr>
            <w:tcW w:w="1450" w:type="dxa"/>
          </w:tcPr>
          <w:p w:rsidR="00836AE7" w:rsidRPr="004B73A9" w:rsidRDefault="00836AE7" w:rsidP="004B73A9">
            <w:r>
              <w:t>Θερμοκρασία ()</w:t>
            </w:r>
          </w:p>
        </w:tc>
        <w:tc>
          <w:tcPr>
            <w:tcW w:w="961" w:type="dxa"/>
          </w:tcPr>
          <w:p w:rsidR="00836AE7" w:rsidRDefault="00836AE7" w:rsidP="004B73A9">
            <w:r>
              <w:t>Υγρασία ()</w:t>
            </w:r>
          </w:p>
        </w:tc>
        <w:tc>
          <w:tcPr>
            <w:tcW w:w="2097" w:type="dxa"/>
          </w:tcPr>
          <w:p w:rsidR="00836AE7" w:rsidRDefault="00836AE7" w:rsidP="004B73A9">
            <w:r>
              <w:t>Περίοδος μέτρησης</w:t>
            </w:r>
          </w:p>
        </w:tc>
      </w:tr>
      <w:tr w:rsidR="00836AE7" w:rsidTr="00836AE7">
        <w:tc>
          <w:tcPr>
            <w:tcW w:w="793" w:type="dxa"/>
          </w:tcPr>
          <w:p w:rsidR="00836AE7" w:rsidRDefault="00836AE7" w:rsidP="004B73A9"/>
        </w:tc>
        <w:tc>
          <w:tcPr>
            <w:tcW w:w="1158" w:type="dxa"/>
          </w:tcPr>
          <w:p w:rsidR="00836AE7" w:rsidRDefault="00836AE7" w:rsidP="004B73A9"/>
        </w:tc>
        <w:tc>
          <w:tcPr>
            <w:tcW w:w="1276" w:type="dxa"/>
          </w:tcPr>
          <w:p w:rsidR="00836AE7" w:rsidRDefault="00836AE7" w:rsidP="004B73A9"/>
        </w:tc>
        <w:tc>
          <w:tcPr>
            <w:tcW w:w="1592" w:type="dxa"/>
          </w:tcPr>
          <w:p w:rsidR="00836AE7" w:rsidRDefault="00836AE7" w:rsidP="004B73A9"/>
        </w:tc>
        <w:tc>
          <w:tcPr>
            <w:tcW w:w="1116" w:type="dxa"/>
          </w:tcPr>
          <w:p w:rsidR="00836AE7" w:rsidRDefault="00836AE7" w:rsidP="004B73A9"/>
        </w:tc>
        <w:tc>
          <w:tcPr>
            <w:tcW w:w="797" w:type="dxa"/>
          </w:tcPr>
          <w:p w:rsidR="00836AE7" w:rsidRDefault="00836AE7" w:rsidP="004B73A9"/>
        </w:tc>
        <w:tc>
          <w:tcPr>
            <w:tcW w:w="741" w:type="dxa"/>
          </w:tcPr>
          <w:p w:rsidR="00836AE7" w:rsidRDefault="00836AE7" w:rsidP="004B73A9"/>
        </w:tc>
        <w:tc>
          <w:tcPr>
            <w:tcW w:w="1450" w:type="dxa"/>
          </w:tcPr>
          <w:p w:rsidR="00836AE7" w:rsidRDefault="00836AE7" w:rsidP="004B73A9"/>
        </w:tc>
        <w:tc>
          <w:tcPr>
            <w:tcW w:w="961" w:type="dxa"/>
          </w:tcPr>
          <w:p w:rsidR="00836AE7" w:rsidRDefault="00836AE7" w:rsidP="004B73A9"/>
        </w:tc>
        <w:tc>
          <w:tcPr>
            <w:tcW w:w="2097" w:type="dxa"/>
          </w:tcPr>
          <w:p w:rsidR="00836AE7" w:rsidRDefault="00836AE7" w:rsidP="004B73A9"/>
        </w:tc>
      </w:tr>
      <w:tr w:rsidR="00836AE7" w:rsidTr="00836AE7">
        <w:tc>
          <w:tcPr>
            <w:tcW w:w="793" w:type="dxa"/>
          </w:tcPr>
          <w:p w:rsidR="00836AE7" w:rsidRDefault="00836AE7" w:rsidP="004B73A9"/>
        </w:tc>
        <w:tc>
          <w:tcPr>
            <w:tcW w:w="1158" w:type="dxa"/>
          </w:tcPr>
          <w:p w:rsidR="00836AE7" w:rsidRDefault="00836AE7" w:rsidP="004B73A9"/>
        </w:tc>
        <w:tc>
          <w:tcPr>
            <w:tcW w:w="1276" w:type="dxa"/>
          </w:tcPr>
          <w:p w:rsidR="00836AE7" w:rsidRDefault="00836AE7" w:rsidP="004B73A9"/>
        </w:tc>
        <w:tc>
          <w:tcPr>
            <w:tcW w:w="1592" w:type="dxa"/>
          </w:tcPr>
          <w:p w:rsidR="00836AE7" w:rsidRDefault="00836AE7" w:rsidP="004B73A9"/>
        </w:tc>
        <w:tc>
          <w:tcPr>
            <w:tcW w:w="1116" w:type="dxa"/>
          </w:tcPr>
          <w:p w:rsidR="00836AE7" w:rsidRDefault="00836AE7" w:rsidP="004B73A9"/>
        </w:tc>
        <w:tc>
          <w:tcPr>
            <w:tcW w:w="797" w:type="dxa"/>
          </w:tcPr>
          <w:p w:rsidR="00836AE7" w:rsidRDefault="00836AE7" w:rsidP="004B73A9"/>
        </w:tc>
        <w:tc>
          <w:tcPr>
            <w:tcW w:w="741" w:type="dxa"/>
          </w:tcPr>
          <w:p w:rsidR="00836AE7" w:rsidRDefault="00836AE7" w:rsidP="004B73A9"/>
        </w:tc>
        <w:tc>
          <w:tcPr>
            <w:tcW w:w="1450" w:type="dxa"/>
          </w:tcPr>
          <w:p w:rsidR="00836AE7" w:rsidRDefault="00836AE7" w:rsidP="004B73A9"/>
        </w:tc>
        <w:tc>
          <w:tcPr>
            <w:tcW w:w="961" w:type="dxa"/>
          </w:tcPr>
          <w:p w:rsidR="00836AE7" w:rsidRDefault="00836AE7" w:rsidP="004B73A9"/>
        </w:tc>
        <w:tc>
          <w:tcPr>
            <w:tcW w:w="2097" w:type="dxa"/>
          </w:tcPr>
          <w:p w:rsidR="00836AE7" w:rsidRDefault="00836AE7" w:rsidP="004B73A9"/>
        </w:tc>
      </w:tr>
      <w:tr w:rsidR="00836AE7" w:rsidTr="00836AE7">
        <w:tc>
          <w:tcPr>
            <w:tcW w:w="793" w:type="dxa"/>
          </w:tcPr>
          <w:p w:rsidR="00836AE7" w:rsidRDefault="00836AE7" w:rsidP="004B73A9"/>
        </w:tc>
        <w:tc>
          <w:tcPr>
            <w:tcW w:w="1158" w:type="dxa"/>
          </w:tcPr>
          <w:p w:rsidR="00836AE7" w:rsidRDefault="00836AE7" w:rsidP="004B73A9"/>
        </w:tc>
        <w:tc>
          <w:tcPr>
            <w:tcW w:w="1276" w:type="dxa"/>
          </w:tcPr>
          <w:p w:rsidR="00836AE7" w:rsidRDefault="00836AE7" w:rsidP="004B73A9"/>
        </w:tc>
        <w:tc>
          <w:tcPr>
            <w:tcW w:w="1592" w:type="dxa"/>
          </w:tcPr>
          <w:p w:rsidR="00836AE7" w:rsidRDefault="00836AE7" w:rsidP="004B73A9"/>
        </w:tc>
        <w:tc>
          <w:tcPr>
            <w:tcW w:w="1116" w:type="dxa"/>
          </w:tcPr>
          <w:p w:rsidR="00836AE7" w:rsidRDefault="00836AE7" w:rsidP="004B73A9"/>
        </w:tc>
        <w:tc>
          <w:tcPr>
            <w:tcW w:w="797" w:type="dxa"/>
          </w:tcPr>
          <w:p w:rsidR="00836AE7" w:rsidRDefault="00836AE7" w:rsidP="004B73A9"/>
        </w:tc>
        <w:tc>
          <w:tcPr>
            <w:tcW w:w="741" w:type="dxa"/>
          </w:tcPr>
          <w:p w:rsidR="00836AE7" w:rsidRDefault="00836AE7" w:rsidP="004B73A9"/>
        </w:tc>
        <w:tc>
          <w:tcPr>
            <w:tcW w:w="1450" w:type="dxa"/>
          </w:tcPr>
          <w:p w:rsidR="00836AE7" w:rsidRDefault="00836AE7" w:rsidP="004B73A9"/>
        </w:tc>
        <w:tc>
          <w:tcPr>
            <w:tcW w:w="961" w:type="dxa"/>
          </w:tcPr>
          <w:p w:rsidR="00836AE7" w:rsidRDefault="00836AE7" w:rsidP="004B73A9"/>
        </w:tc>
        <w:tc>
          <w:tcPr>
            <w:tcW w:w="2097" w:type="dxa"/>
          </w:tcPr>
          <w:p w:rsidR="00836AE7" w:rsidRDefault="00836AE7" w:rsidP="004B73A9"/>
        </w:tc>
      </w:tr>
      <w:tr w:rsidR="00836AE7" w:rsidTr="00836AE7">
        <w:tc>
          <w:tcPr>
            <w:tcW w:w="793" w:type="dxa"/>
          </w:tcPr>
          <w:p w:rsidR="00836AE7" w:rsidRDefault="00836AE7" w:rsidP="004B73A9"/>
        </w:tc>
        <w:tc>
          <w:tcPr>
            <w:tcW w:w="1158" w:type="dxa"/>
          </w:tcPr>
          <w:p w:rsidR="00836AE7" w:rsidRDefault="00836AE7" w:rsidP="004B73A9"/>
        </w:tc>
        <w:tc>
          <w:tcPr>
            <w:tcW w:w="1276" w:type="dxa"/>
          </w:tcPr>
          <w:p w:rsidR="00836AE7" w:rsidRDefault="00836AE7" w:rsidP="004B73A9"/>
        </w:tc>
        <w:tc>
          <w:tcPr>
            <w:tcW w:w="1592" w:type="dxa"/>
          </w:tcPr>
          <w:p w:rsidR="00836AE7" w:rsidRDefault="00836AE7" w:rsidP="004B73A9"/>
        </w:tc>
        <w:tc>
          <w:tcPr>
            <w:tcW w:w="1116" w:type="dxa"/>
          </w:tcPr>
          <w:p w:rsidR="00836AE7" w:rsidRDefault="00836AE7" w:rsidP="004B73A9"/>
        </w:tc>
        <w:tc>
          <w:tcPr>
            <w:tcW w:w="797" w:type="dxa"/>
          </w:tcPr>
          <w:p w:rsidR="00836AE7" w:rsidRDefault="00836AE7" w:rsidP="004B73A9"/>
        </w:tc>
        <w:tc>
          <w:tcPr>
            <w:tcW w:w="741" w:type="dxa"/>
          </w:tcPr>
          <w:p w:rsidR="00836AE7" w:rsidRDefault="00836AE7" w:rsidP="004B73A9"/>
        </w:tc>
        <w:tc>
          <w:tcPr>
            <w:tcW w:w="1450" w:type="dxa"/>
          </w:tcPr>
          <w:p w:rsidR="00836AE7" w:rsidRDefault="00836AE7" w:rsidP="004B73A9"/>
        </w:tc>
        <w:tc>
          <w:tcPr>
            <w:tcW w:w="961" w:type="dxa"/>
          </w:tcPr>
          <w:p w:rsidR="00836AE7" w:rsidRDefault="00836AE7" w:rsidP="004B73A9"/>
        </w:tc>
        <w:tc>
          <w:tcPr>
            <w:tcW w:w="2097" w:type="dxa"/>
          </w:tcPr>
          <w:p w:rsidR="00836AE7" w:rsidRDefault="00836AE7" w:rsidP="004B73A9"/>
        </w:tc>
      </w:tr>
      <w:tr w:rsidR="00836AE7" w:rsidTr="00836AE7">
        <w:tc>
          <w:tcPr>
            <w:tcW w:w="793" w:type="dxa"/>
          </w:tcPr>
          <w:p w:rsidR="00836AE7" w:rsidRDefault="00836AE7" w:rsidP="004B73A9"/>
        </w:tc>
        <w:tc>
          <w:tcPr>
            <w:tcW w:w="1158" w:type="dxa"/>
          </w:tcPr>
          <w:p w:rsidR="00836AE7" w:rsidRDefault="00836AE7" w:rsidP="004B73A9"/>
        </w:tc>
        <w:tc>
          <w:tcPr>
            <w:tcW w:w="1276" w:type="dxa"/>
          </w:tcPr>
          <w:p w:rsidR="00836AE7" w:rsidRDefault="00836AE7" w:rsidP="004B73A9"/>
        </w:tc>
        <w:tc>
          <w:tcPr>
            <w:tcW w:w="1592" w:type="dxa"/>
          </w:tcPr>
          <w:p w:rsidR="00836AE7" w:rsidRDefault="00836AE7" w:rsidP="004B73A9"/>
        </w:tc>
        <w:tc>
          <w:tcPr>
            <w:tcW w:w="1116" w:type="dxa"/>
          </w:tcPr>
          <w:p w:rsidR="00836AE7" w:rsidRDefault="00836AE7" w:rsidP="004B73A9"/>
        </w:tc>
        <w:tc>
          <w:tcPr>
            <w:tcW w:w="797" w:type="dxa"/>
          </w:tcPr>
          <w:p w:rsidR="00836AE7" w:rsidRDefault="00836AE7" w:rsidP="004B73A9"/>
        </w:tc>
        <w:tc>
          <w:tcPr>
            <w:tcW w:w="741" w:type="dxa"/>
          </w:tcPr>
          <w:p w:rsidR="00836AE7" w:rsidRDefault="00836AE7" w:rsidP="004B73A9"/>
        </w:tc>
        <w:tc>
          <w:tcPr>
            <w:tcW w:w="1450" w:type="dxa"/>
          </w:tcPr>
          <w:p w:rsidR="00836AE7" w:rsidRDefault="00836AE7" w:rsidP="004B73A9"/>
        </w:tc>
        <w:tc>
          <w:tcPr>
            <w:tcW w:w="961" w:type="dxa"/>
          </w:tcPr>
          <w:p w:rsidR="00836AE7" w:rsidRDefault="00836AE7" w:rsidP="004B73A9"/>
        </w:tc>
        <w:tc>
          <w:tcPr>
            <w:tcW w:w="2097" w:type="dxa"/>
          </w:tcPr>
          <w:p w:rsidR="00836AE7" w:rsidRDefault="00836AE7" w:rsidP="004B73A9"/>
        </w:tc>
      </w:tr>
      <w:tr w:rsidR="00836AE7" w:rsidTr="00836AE7">
        <w:tc>
          <w:tcPr>
            <w:tcW w:w="793" w:type="dxa"/>
          </w:tcPr>
          <w:p w:rsidR="00836AE7" w:rsidRDefault="00836AE7" w:rsidP="004B73A9"/>
        </w:tc>
        <w:tc>
          <w:tcPr>
            <w:tcW w:w="1158" w:type="dxa"/>
          </w:tcPr>
          <w:p w:rsidR="00836AE7" w:rsidRDefault="00836AE7" w:rsidP="004B73A9"/>
        </w:tc>
        <w:tc>
          <w:tcPr>
            <w:tcW w:w="1276" w:type="dxa"/>
          </w:tcPr>
          <w:p w:rsidR="00836AE7" w:rsidRDefault="00836AE7" w:rsidP="004B73A9"/>
        </w:tc>
        <w:tc>
          <w:tcPr>
            <w:tcW w:w="1592" w:type="dxa"/>
          </w:tcPr>
          <w:p w:rsidR="00836AE7" w:rsidRDefault="00836AE7" w:rsidP="004B73A9"/>
        </w:tc>
        <w:tc>
          <w:tcPr>
            <w:tcW w:w="1116" w:type="dxa"/>
          </w:tcPr>
          <w:p w:rsidR="00836AE7" w:rsidRDefault="00836AE7" w:rsidP="004B73A9"/>
        </w:tc>
        <w:tc>
          <w:tcPr>
            <w:tcW w:w="797" w:type="dxa"/>
          </w:tcPr>
          <w:p w:rsidR="00836AE7" w:rsidRDefault="00836AE7" w:rsidP="004B73A9"/>
        </w:tc>
        <w:tc>
          <w:tcPr>
            <w:tcW w:w="741" w:type="dxa"/>
          </w:tcPr>
          <w:p w:rsidR="00836AE7" w:rsidRDefault="00836AE7" w:rsidP="004B73A9"/>
        </w:tc>
        <w:tc>
          <w:tcPr>
            <w:tcW w:w="1450" w:type="dxa"/>
          </w:tcPr>
          <w:p w:rsidR="00836AE7" w:rsidRDefault="00836AE7" w:rsidP="004B73A9"/>
        </w:tc>
        <w:tc>
          <w:tcPr>
            <w:tcW w:w="961" w:type="dxa"/>
          </w:tcPr>
          <w:p w:rsidR="00836AE7" w:rsidRDefault="00836AE7" w:rsidP="004B73A9"/>
        </w:tc>
        <w:tc>
          <w:tcPr>
            <w:tcW w:w="2097" w:type="dxa"/>
          </w:tcPr>
          <w:p w:rsidR="00836AE7" w:rsidRDefault="00836AE7" w:rsidP="004B73A9"/>
        </w:tc>
      </w:tr>
      <w:tr w:rsidR="00836AE7" w:rsidTr="00836AE7">
        <w:tc>
          <w:tcPr>
            <w:tcW w:w="793" w:type="dxa"/>
          </w:tcPr>
          <w:p w:rsidR="00836AE7" w:rsidRDefault="00836AE7" w:rsidP="004B73A9"/>
        </w:tc>
        <w:tc>
          <w:tcPr>
            <w:tcW w:w="1158" w:type="dxa"/>
          </w:tcPr>
          <w:p w:rsidR="00836AE7" w:rsidRDefault="00836AE7" w:rsidP="004B73A9"/>
        </w:tc>
        <w:tc>
          <w:tcPr>
            <w:tcW w:w="1276" w:type="dxa"/>
          </w:tcPr>
          <w:p w:rsidR="00836AE7" w:rsidRDefault="00836AE7" w:rsidP="004B73A9"/>
        </w:tc>
        <w:tc>
          <w:tcPr>
            <w:tcW w:w="1592" w:type="dxa"/>
          </w:tcPr>
          <w:p w:rsidR="00836AE7" w:rsidRDefault="00836AE7" w:rsidP="004B73A9"/>
        </w:tc>
        <w:tc>
          <w:tcPr>
            <w:tcW w:w="1116" w:type="dxa"/>
          </w:tcPr>
          <w:p w:rsidR="00836AE7" w:rsidRDefault="00836AE7" w:rsidP="004B73A9"/>
        </w:tc>
        <w:tc>
          <w:tcPr>
            <w:tcW w:w="797" w:type="dxa"/>
          </w:tcPr>
          <w:p w:rsidR="00836AE7" w:rsidRDefault="00836AE7" w:rsidP="004B73A9"/>
        </w:tc>
        <w:tc>
          <w:tcPr>
            <w:tcW w:w="741" w:type="dxa"/>
          </w:tcPr>
          <w:p w:rsidR="00836AE7" w:rsidRDefault="00836AE7" w:rsidP="004B73A9"/>
        </w:tc>
        <w:tc>
          <w:tcPr>
            <w:tcW w:w="1450" w:type="dxa"/>
          </w:tcPr>
          <w:p w:rsidR="00836AE7" w:rsidRDefault="00836AE7" w:rsidP="004B73A9"/>
        </w:tc>
        <w:tc>
          <w:tcPr>
            <w:tcW w:w="961" w:type="dxa"/>
          </w:tcPr>
          <w:p w:rsidR="00836AE7" w:rsidRDefault="00836AE7" w:rsidP="004B73A9"/>
        </w:tc>
        <w:tc>
          <w:tcPr>
            <w:tcW w:w="2097" w:type="dxa"/>
          </w:tcPr>
          <w:p w:rsidR="00836AE7" w:rsidRDefault="00836AE7" w:rsidP="004B73A9"/>
        </w:tc>
      </w:tr>
    </w:tbl>
    <w:p w:rsidR="004B73A9" w:rsidRDefault="004B73A9" w:rsidP="004B73A9">
      <w:pPr>
        <w:rPr>
          <w:b/>
        </w:rPr>
      </w:pPr>
      <w:r w:rsidRPr="004B73A9">
        <w:rPr>
          <w:b/>
        </w:rPr>
        <w:t xml:space="preserve">* βλέπε πίνακα 1.1. από αναφορά </w:t>
      </w:r>
      <w:proofErr w:type="spellStart"/>
      <w:r w:rsidRPr="004B73A9">
        <w:rPr>
          <w:b/>
        </w:rPr>
        <w:t>υπεκα</w:t>
      </w:r>
      <w:proofErr w:type="spellEnd"/>
    </w:p>
    <w:p w:rsidR="00836AE7" w:rsidRDefault="00836AE7" w:rsidP="004B73A9">
      <w:pPr>
        <w:rPr>
          <w:b/>
        </w:rPr>
        <w:sectPr w:rsidR="00836AE7" w:rsidSect="00836AE7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836AE7" w:rsidRPr="004B73A9" w:rsidRDefault="00836AE7" w:rsidP="004B73A9">
      <w:pPr>
        <w:rPr>
          <w:b/>
        </w:rPr>
      </w:pPr>
    </w:p>
    <w:p w:rsidR="005B713C" w:rsidRDefault="005B713C" w:rsidP="00BD6203">
      <w:pPr>
        <w:pStyle w:val="Heading2"/>
      </w:pPr>
      <w:r w:rsidRPr="005B713C">
        <w:t>Μετρούμεν</w:t>
      </w:r>
      <w:r>
        <w:t>οι ρύποι και παράμετροι</w:t>
      </w:r>
    </w:p>
    <w:p w:rsidR="004B73A9" w:rsidRDefault="004B73A9" w:rsidP="004B73A9">
      <w:pPr>
        <w:jc w:val="both"/>
      </w:pPr>
      <w:r w:rsidRPr="004B73A9">
        <w:t xml:space="preserve">Οι μετρούμενοι ρύποι καθώς φαίνονται στον </w:t>
      </w:r>
      <w:r>
        <w:fldChar w:fldCharType="begin"/>
      </w:r>
      <w:r>
        <w:instrText xml:space="preserve"> REF _Ref500418312 \h  \* MERGEFORMAT </w:instrText>
      </w:r>
      <w:r>
        <w:fldChar w:fldCharType="separate"/>
      </w:r>
      <w:r>
        <w:t xml:space="preserve">Πίνακας </w:t>
      </w:r>
      <w:r>
        <w:rPr>
          <w:noProof/>
        </w:rPr>
        <w:t>1</w:t>
      </w:r>
      <w:r>
        <w:fldChar w:fldCharType="end"/>
      </w:r>
      <w:r w:rsidRPr="004B73A9">
        <w:t>.</w:t>
      </w:r>
      <w:r>
        <w:t xml:space="preserve"> Επιπλέον μετεωρολογικές παράμετροι που μετρώνται ταυτόχρονα </w:t>
      </w:r>
      <w:r w:rsidRPr="004B73A9">
        <w:rPr>
          <w:highlight w:val="yellow"/>
        </w:rPr>
        <w:t>είναι η …. Και ….</w:t>
      </w:r>
      <w:r w:rsidRPr="004B73A9">
        <w:t xml:space="preserve"> </w:t>
      </w:r>
      <w:r>
        <w:t>Οι μετρήσεις γίνονται</w:t>
      </w:r>
      <w:r w:rsidRPr="004B73A9">
        <w:t xml:space="preserve"> σε συνεχή βάση καθ’ όλη τη διάρκεια του 24ώρου. Ο χρόνος απόκρισης των αυτομάτων αναλυτών είναι της τάξης </w:t>
      </w:r>
      <w:r w:rsidRPr="004B73A9">
        <w:rPr>
          <w:highlight w:val="yellow"/>
        </w:rPr>
        <w:t>του ενός λεπτού</w:t>
      </w:r>
      <w:r w:rsidRPr="004B73A9">
        <w:t xml:space="preserve">, δηλαδή ο κάθε αναλυτής δίνει </w:t>
      </w:r>
      <w:r w:rsidRPr="004B73A9">
        <w:rPr>
          <w:highlight w:val="yellow"/>
        </w:rPr>
        <w:t>μια τιμή περίπου κάθε λεπτό</w:t>
      </w:r>
      <w:r w:rsidRPr="004B73A9">
        <w:t xml:space="preserve">. </w:t>
      </w:r>
      <w:r w:rsidRPr="004B73A9">
        <w:rPr>
          <w:strike/>
        </w:rPr>
        <w:t>Με ένα μικροεπεξεργαστή, που βρίσκεται σε κάθε αυτόματο σταθμό και που είναι συνδεδεμένος με τους αυτόματους αναλυτές, υπολογίζονται κάθε ώρα οι μέσες ωριαίες τιμές ρύπανσης.</w:t>
      </w:r>
      <w:r w:rsidRPr="004B73A9">
        <w:t xml:space="preserve"> </w:t>
      </w:r>
      <w:r w:rsidRPr="004B73A9">
        <w:rPr>
          <w:highlight w:val="yellow"/>
        </w:rPr>
        <w:t>Οι τιμές αυτές μεταβιβάζονται στον κεντρικό υπολογιστή της Υπηρεσίας, μέσω τηλεφωνικής γραμμής και με αυτό τον τρόπο είναι δυνατή η συνεχής παρακολούθηση των επιπέδων ατμοσφαιρικής ρύπανσης της περιοχής…….</w:t>
      </w:r>
    </w:p>
    <w:p w:rsidR="001E3A93" w:rsidRPr="005B713C" w:rsidRDefault="001E3A93" w:rsidP="001E3A93">
      <w:pPr>
        <w:pStyle w:val="Heading1"/>
      </w:pPr>
      <w:r w:rsidRPr="005B713C">
        <w:t>Χρονικές διακυμάνσεις των τιμών συγκεντρώσεων των μετρούμενων ρύπων</w:t>
      </w:r>
    </w:p>
    <w:p w:rsidR="001E3A93" w:rsidRDefault="001E3A93" w:rsidP="001E3A93">
      <w:pPr>
        <w:pStyle w:val="Heading2"/>
        <w:rPr>
          <w:lang w:val="en-US"/>
        </w:rPr>
      </w:pPr>
      <w:r>
        <w:t>Ετήσιες τιμές αιωρούμενων σωματιδίων</w:t>
      </w:r>
    </w:p>
    <w:p w:rsidR="00712B1C" w:rsidRPr="00836AE7" w:rsidRDefault="00712B1C" w:rsidP="00F63DF1">
      <w:pPr>
        <w:jc w:val="both"/>
      </w:pPr>
      <w:r>
        <w:t xml:space="preserve">Στον </w:t>
      </w:r>
      <w:r>
        <w:fldChar w:fldCharType="begin"/>
      </w:r>
      <w:r>
        <w:instrText xml:space="preserve"> REF _Ref500416055 \h </w:instrText>
      </w:r>
      <w:r w:rsidR="00F63DF1">
        <w:instrText xml:space="preserve"> \* MERGEFORMAT </w:instrText>
      </w:r>
      <w:r>
        <w:fldChar w:fldCharType="separate"/>
      </w:r>
      <w:r>
        <w:t xml:space="preserve">Πίνακα </w:t>
      </w:r>
      <w:r>
        <w:rPr>
          <w:noProof/>
        </w:rPr>
        <w:t>1</w:t>
      </w:r>
      <w:r>
        <w:fldChar w:fldCharType="end"/>
      </w:r>
      <w:r>
        <w:t xml:space="preserve"> παρατίθενται τόσο οι μέσες ετήσιες συγκεντρώσεις </w:t>
      </w:r>
      <w:r w:rsidR="00F63DF1" w:rsidRPr="00F63DF1">
        <w:t>(</w:t>
      </w:r>
      <w:r w:rsidR="00F63DF1">
        <w:t>μ</w:t>
      </w:r>
      <w:r w:rsidR="00F63DF1">
        <w:rPr>
          <w:lang w:val="en-US"/>
        </w:rPr>
        <w:t>g</w:t>
      </w:r>
      <w:r w:rsidR="00F63DF1" w:rsidRPr="00F63DF1">
        <w:t xml:space="preserve"> </w:t>
      </w:r>
      <w:r w:rsidR="00F63DF1">
        <w:rPr>
          <w:lang w:val="en-US"/>
        </w:rPr>
        <w:t>m</w:t>
      </w:r>
      <w:r w:rsidR="00F63DF1" w:rsidRPr="00F63DF1">
        <w:rPr>
          <w:vertAlign w:val="superscript"/>
        </w:rPr>
        <w:t>-3</w:t>
      </w:r>
      <w:r w:rsidR="00F63DF1" w:rsidRPr="00F63DF1">
        <w:t xml:space="preserve">) </w:t>
      </w:r>
      <w:r>
        <w:t>των 3 κλασμάτων των αιωρούμενων σωματιδίων</w:t>
      </w:r>
      <w:r w:rsidR="00F63DF1" w:rsidRPr="00F63DF1">
        <w:t xml:space="preserve">, </w:t>
      </w:r>
      <w:r w:rsidR="00F63DF1">
        <w:t>δηλαδή αυτών με διάμετρο μικρότερη του 1 (</w:t>
      </w:r>
      <w:r w:rsidR="00F63DF1">
        <w:rPr>
          <w:lang w:val="en-US"/>
        </w:rPr>
        <w:t>PM</w:t>
      </w:r>
      <w:r w:rsidR="00F63DF1" w:rsidRPr="00F63DF1">
        <w:t>1</w:t>
      </w:r>
      <w:r w:rsidR="00F63DF1">
        <w:t xml:space="preserve">), 2.5 </w:t>
      </w:r>
      <w:r w:rsidR="00F63DF1" w:rsidRPr="00F63DF1">
        <w:t>(</w:t>
      </w:r>
      <w:r w:rsidR="00F63DF1">
        <w:rPr>
          <w:lang w:val="en-US"/>
        </w:rPr>
        <w:t>PM</w:t>
      </w:r>
      <w:r w:rsidR="00F63DF1" w:rsidRPr="00F63DF1">
        <w:t xml:space="preserve">2.5) </w:t>
      </w:r>
      <w:r w:rsidR="00F63DF1">
        <w:t xml:space="preserve"> και 10 μικρομέτρων (</w:t>
      </w:r>
      <w:r w:rsidR="00F63DF1">
        <w:rPr>
          <w:lang w:val="en-US"/>
        </w:rPr>
        <w:t>PM</w:t>
      </w:r>
      <w:r w:rsidR="00F63DF1" w:rsidRPr="00F63DF1">
        <w:rPr>
          <w:vertAlign w:val="subscript"/>
        </w:rPr>
        <w:t>10</w:t>
      </w:r>
      <w:r w:rsidR="00F63DF1" w:rsidRPr="00F63DF1">
        <w:t>)</w:t>
      </w:r>
      <w:r>
        <w:t>, όσο και οι αναλογίες τους</w:t>
      </w:r>
      <w:r w:rsidR="00F63DF1" w:rsidRPr="00F63DF1">
        <w:t xml:space="preserve"> (</w:t>
      </w:r>
      <w:r w:rsidR="00F63DF1">
        <w:rPr>
          <w:lang w:val="en-US"/>
        </w:rPr>
        <w:t>PM</w:t>
      </w:r>
      <w:r w:rsidR="00F63DF1" w:rsidRPr="00F63DF1">
        <w:t>1/</w:t>
      </w:r>
      <w:r w:rsidR="00F63DF1">
        <w:rPr>
          <w:lang w:val="en-US"/>
        </w:rPr>
        <w:t>PM</w:t>
      </w:r>
      <w:r w:rsidR="00F63DF1" w:rsidRPr="00F63DF1">
        <w:t xml:space="preserve">2.5 </w:t>
      </w:r>
      <w:r w:rsidR="00F63DF1">
        <w:t xml:space="preserve">και </w:t>
      </w:r>
      <w:r w:rsidR="00F63DF1">
        <w:rPr>
          <w:lang w:val="en-US"/>
        </w:rPr>
        <w:t>PM</w:t>
      </w:r>
      <w:r w:rsidR="00F63DF1" w:rsidRPr="00F63DF1">
        <w:t>2.5/</w:t>
      </w:r>
      <w:r w:rsidR="00F63DF1">
        <w:rPr>
          <w:lang w:val="en-US"/>
        </w:rPr>
        <w:t>PM</w:t>
      </w:r>
      <w:r w:rsidR="00F63DF1" w:rsidRPr="00F63DF1">
        <w:t>10)</w:t>
      </w:r>
      <w:r>
        <w:t xml:space="preserve">, για κάθε σταθμό μέτρησής τους στην Πάτρα. Παράλληλα, </w:t>
      </w:r>
      <w:r w:rsidR="00F63DF1">
        <w:t xml:space="preserve">στην </w:t>
      </w:r>
      <w:r w:rsidR="00F63DF1">
        <w:fldChar w:fldCharType="begin"/>
      </w:r>
      <w:r w:rsidR="00F63DF1">
        <w:instrText xml:space="preserve"> REF _Ref500416566 \h  \* MERGEFORMAT </w:instrText>
      </w:r>
      <w:r w:rsidR="00F63DF1">
        <w:fldChar w:fldCharType="separate"/>
      </w:r>
      <w:r w:rsidR="00F63DF1">
        <w:t xml:space="preserve">Εικόνα </w:t>
      </w:r>
      <w:r w:rsidR="00F63DF1">
        <w:rPr>
          <w:noProof/>
        </w:rPr>
        <w:t>1</w:t>
      </w:r>
      <w:r w:rsidR="00F63DF1">
        <w:fldChar w:fldCharType="end"/>
      </w:r>
      <w:r w:rsidR="00F63DF1">
        <w:t xml:space="preserve"> φαίνεται η συνεισφορά των κλασμάτων στη συνολική μάζα των </w:t>
      </w:r>
      <w:r w:rsidR="00F63DF1">
        <w:rPr>
          <w:lang w:val="en-US"/>
        </w:rPr>
        <w:t>PM</w:t>
      </w:r>
      <w:r w:rsidR="00F63DF1" w:rsidRPr="00F63DF1">
        <w:t xml:space="preserve">10 </w:t>
      </w:r>
      <w:r w:rsidR="00F63DF1">
        <w:t xml:space="preserve">και η ποσοστιαία αναλογία των λεπτόκοκκων προς </w:t>
      </w:r>
      <w:r w:rsidR="006C41BF">
        <w:t xml:space="preserve">το </w:t>
      </w:r>
      <w:r w:rsidR="00F63DF1">
        <w:t>σύνολο</w:t>
      </w:r>
      <w:r w:rsidR="006C41BF">
        <w:t xml:space="preserve"> (</w:t>
      </w:r>
      <w:r w:rsidR="006C41BF">
        <w:rPr>
          <w:lang w:val="en-US"/>
        </w:rPr>
        <w:t>PM</w:t>
      </w:r>
      <w:r w:rsidR="006C41BF" w:rsidRPr="006C41BF">
        <w:t>2.5/</w:t>
      </w:r>
      <w:r w:rsidR="006C41BF">
        <w:rPr>
          <w:lang w:val="en-US"/>
        </w:rPr>
        <w:t>PM</w:t>
      </w:r>
      <w:r w:rsidR="006C41BF" w:rsidRPr="006C41BF">
        <w:t>10</w:t>
      </w:r>
      <w:r w:rsidR="006C41BF">
        <w:t>)</w:t>
      </w:r>
      <w:r w:rsidR="00F63DF1" w:rsidRPr="00F63DF1">
        <w:t xml:space="preserve">. </w:t>
      </w:r>
      <w:r w:rsidR="00F63DF1">
        <w:t xml:space="preserve"> </w:t>
      </w:r>
    </w:p>
    <w:p w:rsidR="006C41BF" w:rsidRDefault="006C41BF" w:rsidP="00F63DF1">
      <w:pPr>
        <w:jc w:val="both"/>
      </w:pPr>
      <w:r>
        <w:t xml:space="preserve">Από τα παραπάνω γίνεται εμφανές ότι οι σταθμοί </w:t>
      </w:r>
      <w:proofErr w:type="spellStart"/>
      <w:r w:rsidRPr="006C41BF">
        <w:rPr>
          <w:highlight w:val="yellow"/>
        </w:rPr>
        <w:t>χχχ</w:t>
      </w:r>
      <w:proofErr w:type="spellEnd"/>
      <w:r w:rsidRPr="006C41BF">
        <w:rPr>
          <w:highlight w:val="yellow"/>
        </w:rPr>
        <w:t xml:space="preserve">, </w:t>
      </w:r>
      <w:proofErr w:type="spellStart"/>
      <w:r w:rsidRPr="006C41BF">
        <w:rPr>
          <w:highlight w:val="yellow"/>
        </w:rPr>
        <w:t>χχχ</w:t>
      </w:r>
      <w:proofErr w:type="spellEnd"/>
      <w:r>
        <w:t xml:space="preserve">, είναι πιο επιβαρυμένοι από τους </w:t>
      </w:r>
      <w:proofErr w:type="spellStart"/>
      <w:r w:rsidRPr="006C41BF">
        <w:rPr>
          <w:highlight w:val="yellow"/>
        </w:rPr>
        <w:t>χχχ</w:t>
      </w:r>
      <w:proofErr w:type="spellEnd"/>
      <w:r w:rsidRPr="006C41BF">
        <w:rPr>
          <w:highlight w:val="yellow"/>
        </w:rPr>
        <w:t xml:space="preserve">, </w:t>
      </w:r>
      <w:proofErr w:type="spellStart"/>
      <w:r w:rsidRPr="006C41BF">
        <w:rPr>
          <w:highlight w:val="yellow"/>
        </w:rPr>
        <w:t>χχχ</w:t>
      </w:r>
      <w:proofErr w:type="spellEnd"/>
      <w:r>
        <w:t xml:space="preserve">, με τον σταθμό </w:t>
      </w:r>
      <w:proofErr w:type="spellStart"/>
      <w:r w:rsidRPr="006C41BF">
        <w:rPr>
          <w:highlight w:val="yellow"/>
        </w:rPr>
        <w:t>χχχ</w:t>
      </w:r>
      <w:proofErr w:type="spellEnd"/>
      <w:r>
        <w:t xml:space="preserve">, να παρουσιάζει τις υψηλότερες συγκεντρώσεις </w:t>
      </w:r>
      <w:proofErr w:type="spellStart"/>
      <w:r w:rsidRPr="006C41BF">
        <w:rPr>
          <w:highlight w:val="yellow"/>
        </w:rPr>
        <w:t>χχ</w:t>
      </w:r>
      <w:proofErr w:type="spellEnd"/>
      <w:r w:rsidRPr="006C41BF">
        <w:rPr>
          <w:highlight w:val="yellow"/>
        </w:rPr>
        <w:t xml:space="preserve">, </w:t>
      </w:r>
      <w:proofErr w:type="spellStart"/>
      <w:r w:rsidRPr="006C41BF">
        <w:rPr>
          <w:highlight w:val="yellow"/>
        </w:rPr>
        <w:t>χχ</w:t>
      </w:r>
      <w:proofErr w:type="spellEnd"/>
      <w:r>
        <w:t xml:space="preserve">, πιθανά λόγω </w:t>
      </w:r>
      <w:r w:rsidRPr="006C41BF">
        <w:rPr>
          <w:highlight w:val="yellow"/>
        </w:rPr>
        <w:t>……</w:t>
      </w:r>
      <w:r>
        <w:t xml:space="preserve"> Ο σταθμός </w:t>
      </w:r>
      <w:proofErr w:type="spellStart"/>
      <w:r w:rsidRPr="006C41BF">
        <w:rPr>
          <w:highlight w:val="yellow"/>
        </w:rPr>
        <w:t>χχχ</w:t>
      </w:r>
      <w:proofErr w:type="spellEnd"/>
      <w:r>
        <w:t xml:space="preserve"> είναι αυτός με την χαμηλότερη μετρούμενη ρύπανση των </w:t>
      </w:r>
      <w:proofErr w:type="spellStart"/>
      <w:r w:rsidRPr="006C41BF">
        <w:rPr>
          <w:highlight w:val="yellow"/>
        </w:rPr>
        <w:t>χχχ</w:t>
      </w:r>
      <w:proofErr w:type="spellEnd"/>
      <w:r w:rsidRPr="006C41BF">
        <w:rPr>
          <w:highlight w:val="yellow"/>
        </w:rPr>
        <w:t xml:space="preserve">, </w:t>
      </w:r>
      <w:proofErr w:type="spellStart"/>
      <w:r w:rsidRPr="006C41BF">
        <w:rPr>
          <w:highlight w:val="yellow"/>
        </w:rPr>
        <w:t>χχχ</w:t>
      </w:r>
      <w:proofErr w:type="spellEnd"/>
      <w:r w:rsidRPr="006C41BF">
        <w:rPr>
          <w:highlight w:val="yellow"/>
        </w:rPr>
        <w:t>,</w:t>
      </w:r>
      <w:r>
        <w:t xml:space="preserve"> πιθανά λόγω </w:t>
      </w:r>
      <w:r w:rsidRPr="006C41BF">
        <w:rPr>
          <w:highlight w:val="yellow"/>
        </w:rPr>
        <w:t>….</w:t>
      </w:r>
      <w:r>
        <w:t xml:space="preserve"> </w:t>
      </w:r>
    </w:p>
    <w:p w:rsidR="006C41BF" w:rsidRDefault="006C41BF" w:rsidP="00F63DF1">
      <w:pPr>
        <w:jc w:val="both"/>
      </w:pPr>
      <w:r>
        <w:t xml:space="preserve">Αναλογίες </w:t>
      </w:r>
      <w:r>
        <w:rPr>
          <w:lang w:val="en-US"/>
        </w:rPr>
        <w:t>PM</w:t>
      </w:r>
      <w:r w:rsidRPr="006C41BF">
        <w:t>2.5/</w:t>
      </w:r>
      <w:r>
        <w:rPr>
          <w:lang w:val="en-US"/>
        </w:rPr>
        <w:t>PM</w:t>
      </w:r>
      <w:r w:rsidRPr="006C41BF">
        <w:t>10</w:t>
      </w:r>
      <w:r>
        <w:t xml:space="preserve"> ίσες ή μεγαλύτερες του 40%, όπως για παράδειγμα στους σταθμούς </w:t>
      </w:r>
      <w:proofErr w:type="spellStart"/>
      <w:r w:rsidRPr="006C41BF">
        <w:rPr>
          <w:highlight w:val="yellow"/>
        </w:rPr>
        <w:t>χχχ</w:t>
      </w:r>
      <w:proofErr w:type="spellEnd"/>
      <w:r w:rsidRPr="006C41BF">
        <w:rPr>
          <w:highlight w:val="yellow"/>
        </w:rPr>
        <w:t xml:space="preserve">, </w:t>
      </w:r>
      <w:proofErr w:type="spellStart"/>
      <w:r w:rsidRPr="006C41BF">
        <w:rPr>
          <w:highlight w:val="yellow"/>
        </w:rPr>
        <w:t>χχχ</w:t>
      </w:r>
      <w:proofErr w:type="spellEnd"/>
      <w:r w:rsidRPr="006C41BF">
        <w:rPr>
          <w:highlight w:val="yellow"/>
        </w:rPr>
        <w:t xml:space="preserve">, </w:t>
      </w:r>
      <w:proofErr w:type="spellStart"/>
      <w:r w:rsidRPr="006C41BF">
        <w:rPr>
          <w:highlight w:val="yellow"/>
        </w:rPr>
        <w:t>χχχ</w:t>
      </w:r>
      <w:proofErr w:type="spellEnd"/>
      <w:r w:rsidRPr="006C41BF">
        <w:rPr>
          <w:highlight w:val="yellow"/>
        </w:rPr>
        <w:t>,..</w:t>
      </w:r>
      <w:r>
        <w:t xml:space="preserve"> υποδηλώνουν επίδραση της περιοχής από φυσικές πηγές αιωρούμενων σωματιδίων, όπως σκόνη ή/και σωματίδια θαλάσσιας προέλευσης.</w:t>
      </w:r>
    </w:p>
    <w:p w:rsidR="006C41BF" w:rsidRPr="006C41BF" w:rsidRDefault="006C41BF" w:rsidP="00F63DF1">
      <w:pPr>
        <w:jc w:val="both"/>
      </w:pPr>
      <w:r>
        <w:t xml:space="preserve">Οι αυξημένες αναλογίες </w:t>
      </w:r>
      <w:r>
        <w:rPr>
          <w:lang w:val="en-US"/>
        </w:rPr>
        <w:t>PM</w:t>
      </w:r>
      <w:r w:rsidRPr="006C41BF">
        <w:t>1/</w:t>
      </w:r>
      <w:r>
        <w:rPr>
          <w:lang w:val="en-US"/>
        </w:rPr>
        <w:t>PM</w:t>
      </w:r>
      <w:r w:rsidRPr="006C41BF">
        <w:t>2.5</w:t>
      </w:r>
      <w:r>
        <w:t xml:space="preserve"> στους σταθμούς </w:t>
      </w:r>
      <w:proofErr w:type="spellStart"/>
      <w:r w:rsidRPr="006C41BF">
        <w:rPr>
          <w:highlight w:val="yellow"/>
        </w:rPr>
        <w:t>χχχ</w:t>
      </w:r>
      <w:proofErr w:type="spellEnd"/>
      <w:r w:rsidRPr="006C41BF">
        <w:rPr>
          <w:highlight w:val="yellow"/>
        </w:rPr>
        <w:t xml:space="preserve">, </w:t>
      </w:r>
      <w:proofErr w:type="spellStart"/>
      <w:r w:rsidRPr="006C41BF">
        <w:rPr>
          <w:highlight w:val="yellow"/>
        </w:rPr>
        <w:t>χχχ</w:t>
      </w:r>
      <w:proofErr w:type="spellEnd"/>
      <w:r w:rsidRPr="006C41BF">
        <w:rPr>
          <w:highlight w:val="yellow"/>
        </w:rPr>
        <w:t>, …</w:t>
      </w:r>
      <w:r>
        <w:t xml:space="preserve">  υποδηλώνουν υψηλή επίδραση των περιοχών από ανθρωπογενείς πηγές ρύπανσης, μεταξύ των οποίων και η καύση βιομάζας, κατά την οποία είναι γνωστή η υψηλή εκπομπή υπέρλεπτων σωματιδίων. Η περαιτέρω διερεύνηση της εποχικής και ωριαίας διακύμανσης των αιωρούμενων σωματιδίων σε επόμενες παραγράφους, θα επιβεβαιώσει (ή όχι) το παραπάνω.</w:t>
      </w:r>
    </w:p>
    <w:p w:rsidR="006C41BF" w:rsidRDefault="006C41BF" w:rsidP="00712B1C">
      <w:pPr>
        <w:pStyle w:val="Caption"/>
      </w:pPr>
      <w:bookmarkStart w:id="3" w:name="_Ref500416566"/>
    </w:p>
    <w:p w:rsidR="00712B1C" w:rsidRPr="00F63DF1" w:rsidRDefault="00712B1C" w:rsidP="00712B1C">
      <w:pPr>
        <w:pStyle w:val="Caption"/>
      </w:pPr>
      <w:r>
        <w:t xml:space="preserve">Εικόνα </w:t>
      </w:r>
      <w:r w:rsidR="00836AE7">
        <w:fldChar w:fldCharType="begin"/>
      </w:r>
      <w:r w:rsidR="00836AE7">
        <w:instrText xml:space="preserve"> SEQ Εικόνα \* ARABIC </w:instrText>
      </w:r>
      <w:r w:rsidR="00836AE7">
        <w:fldChar w:fldCharType="separate"/>
      </w:r>
      <w:r w:rsidR="004B73A9">
        <w:rPr>
          <w:noProof/>
        </w:rPr>
        <w:t>2</w:t>
      </w:r>
      <w:r w:rsidR="00836AE7">
        <w:rPr>
          <w:noProof/>
        </w:rPr>
        <w:fldChar w:fldCharType="end"/>
      </w:r>
      <w:bookmarkEnd w:id="3"/>
      <w:r>
        <w:t xml:space="preserve">: Μέσες ετήσιες (2017) τιμές των συγκεντρώσεων </w:t>
      </w:r>
      <w:r w:rsidR="00F63DF1">
        <w:rPr>
          <w:lang w:val="en-US"/>
        </w:rPr>
        <w:t>PM</w:t>
      </w:r>
      <w:r w:rsidR="00F63DF1" w:rsidRPr="00F63DF1">
        <w:rPr>
          <w:vertAlign w:val="subscript"/>
        </w:rPr>
        <w:t>10</w:t>
      </w:r>
      <w:r w:rsidR="00F63DF1">
        <w:t xml:space="preserve"> , </w:t>
      </w:r>
      <w:r w:rsidR="00F63DF1">
        <w:rPr>
          <w:lang w:val="en-US"/>
        </w:rPr>
        <w:t>PM</w:t>
      </w:r>
      <w:r w:rsidR="00F63DF1" w:rsidRPr="00F63DF1">
        <w:rPr>
          <w:vertAlign w:val="subscript"/>
        </w:rPr>
        <w:t>2.5</w:t>
      </w:r>
      <w:r w:rsidR="00F63DF1" w:rsidRPr="00F63DF1">
        <w:t xml:space="preserve"> </w:t>
      </w:r>
      <w:r w:rsidR="00F63DF1">
        <w:t xml:space="preserve">και </w:t>
      </w:r>
      <w:r w:rsidR="00F63DF1">
        <w:rPr>
          <w:lang w:val="en-US"/>
        </w:rPr>
        <w:t>PM</w:t>
      </w:r>
      <w:r w:rsidR="00F63DF1" w:rsidRPr="00F63DF1">
        <w:rPr>
          <w:vertAlign w:val="subscript"/>
        </w:rPr>
        <w:t>1</w:t>
      </w:r>
      <w:r w:rsidR="00F63DF1" w:rsidRPr="00F63DF1">
        <w:t xml:space="preserve"> </w:t>
      </w:r>
      <w:r w:rsidR="00F63DF1">
        <w:t>(μ</w:t>
      </w:r>
      <w:r w:rsidR="00F63DF1">
        <w:rPr>
          <w:lang w:val="en-US"/>
        </w:rPr>
        <w:t>g</w:t>
      </w:r>
      <w:r w:rsidR="00F63DF1" w:rsidRPr="00712B1C">
        <w:t xml:space="preserve"> </w:t>
      </w:r>
      <w:r w:rsidR="00F63DF1">
        <w:rPr>
          <w:lang w:val="en-US"/>
        </w:rPr>
        <w:t>m</w:t>
      </w:r>
      <w:r w:rsidR="00F63DF1" w:rsidRPr="00712B1C">
        <w:rPr>
          <w:vertAlign w:val="superscript"/>
        </w:rPr>
        <w:t>-3</w:t>
      </w:r>
      <w:r w:rsidR="00F63DF1">
        <w:t>)</w:t>
      </w:r>
      <w:r w:rsidR="00F63DF1" w:rsidRPr="00F63DF1">
        <w:t xml:space="preserve">. </w:t>
      </w:r>
      <w:r w:rsidR="00F63DF1">
        <w:t xml:space="preserve">Με τη γραμμή υποδηλώνεται το κλάσμα </w:t>
      </w:r>
      <w:r w:rsidR="00F63DF1" w:rsidRPr="00F63DF1">
        <w:rPr>
          <w:lang w:val="en-US"/>
        </w:rPr>
        <w:t>PM</w:t>
      </w:r>
      <w:r w:rsidR="00F63DF1" w:rsidRPr="00F63DF1">
        <w:rPr>
          <w:vertAlign w:val="subscript"/>
        </w:rPr>
        <w:t>2.5</w:t>
      </w:r>
      <w:r w:rsidR="00F63DF1" w:rsidRPr="00F63DF1">
        <w:t>/</w:t>
      </w:r>
      <w:r w:rsidR="00F63DF1" w:rsidRPr="00F63DF1">
        <w:rPr>
          <w:lang w:val="en-US"/>
        </w:rPr>
        <w:t>PM</w:t>
      </w:r>
      <w:r w:rsidR="00F63DF1" w:rsidRPr="00F63DF1">
        <w:rPr>
          <w:vertAlign w:val="subscript"/>
        </w:rPr>
        <w:t>10</w:t>
      </w:r>
      <w:r w:rsidR="00F63DF1" w:rsidRPr="00F63DF1">
        <w:t xml:space="preserve"> (%).</w:t>
      </w:r>
    </w:p>
    <w:p w:rsidR="00712B1C" w:rsidRDefault="00712B1C" w:rsidP="005B713C"/>
    <w:p w:rsidR="00712B1C" w:rsidRDefault="00712B1C" w:rsidP="00712B1C">
      <w:pPr>
        <w:pStyle w:val="Caption"/>
      </w:pPr>
      <w:bookmarkStart w:id="4" w:name="_Ref500416055"/>
      <w:r>
        <w:lastRenderedPageBreak/>
        <w:t xml:space="preserve">Πίνακας </w:t>
      </w:r>
      <w:r w:rsidR="00836AE7">
        <w:fldChar w:fldCharType="begin"/>
      </w:r>
      <w:r w:rsidR="00836AE7">
        <w:instrText xml:space="preserve"> SEQ Πίνακας \* ARABIC </w:instrText>
      </w:r>
      <w:r w:rsidR="00836AE7">
        <w:fldChar w:fldCharType="separate"/>
      </w:r>
      <w:r w:rsidR="004B73A9">
        <w:rPr>
          <w:noProof/>
        </w:rPr>
        <w:t>2</w:t>
      </w:r>
      <w:r w:rsidR="00836AE7">
        <w:rPr>
          <w:noProof/>
        </w:rPr>
        <w:fldChar w:fldCharType="end"/>
      </w:r>
      <w:bookmarkEnd w:id="4"/>
      <w:r>
        <w:t>: Μέσες ετήσιες τιμές</w:t>
      </w:r>
      <w:r w:rsidRPr="00712B1C">
        <w:t xml:space="preserve"> </w:t>
      </w:r>
      <w:r>
        <w:t>των συγκεντρώσεων (μ</w:t>
      </w:r>
      <w:r>
        <w:rPr>
          <w:lang w:val="en-US"/>
        </w:rPr>
        <w:t>g</w:t>
      </w:r>
      <w:r w:rsidRPr="00712B1C">
        <w:t xml:space="preserve"> </w:t>
      </w:r>
      <w:r>
        <w:rPr>
          <w:lang w:val="en-US"/>
        </w:rPr>
        <w:t>m</w:t>
      </w:r>
      <w:r w:rsidRPr="00712B1C">
        <w:rPr>
          <w:vertAlign w:val="superscript"/>
        </w:rPr>
        <w:t>-3</w:t>
      </w:r>
      <w:r>
        <w:t xml:space="preserve">) των αιωρούμενων σωματιδίων </w:t>
      </w:r>
      <w:r>
        <w:rPr>
          <w:lang w:val="en-US"/>
        </w:rPr>
        <w:t>PM</w:t>
      </w:r>
      <w:r w:rsidRPr="00712B1C">
        <w:t xml:space="preserve">1, </w:t>
      </w:r>
      <w:r>
        <w:rPr>
          <w:lang w:val="en-US"/>
        </w:rPr>
        <w:t>PM</w:t>
      </w:r>
      <w:r w:rsidRPr="00712B1C">
        <w:t>2.5, PM</w:t>
      </w:r>
      <w:r w:rsidRPr="00712B1C">
        <w:rPr>
          <w:vertAlign w:val="subscript"/>
        </w:rPr>
        <w:t xml:space="preserve">10 </w:t>
      </w:r>
      <w:r>
        <w:t xml:space="preserve">και των λόγων </w:t>
      </w:r>
      <w:r>
        <w:rPr>
          <w:lang w:val="en-US"/>
        </w:rPr>
        <w:t>PM</w:t>
      </w:r>
      <w:r w:rsidRPr="00712B1C">
        <w:t>1/</w:t>
      </w:r>
      <w:r>
        <w:rPr>
          <w:lang w:val="en-US"/>
        </w:rPr>
        <w:t>PM</w:t>
      </w:r>
      <w:r w:rsidRPr="00712B1C">
        <w:t xml:space="preserve">2.5 </w:t>
      </w:r>
      <w:r>
        <w:t xml:space="preserve">και </w:t>
      </w:r>
      <w:r>
        <w:rPr>
          <w:lang w:val="en-US"/>
        </w:rPr>
        <w:t>PM</w:t>
      </w:r>
      <w:r w:rsidRPr="00712B1C">
        <w:t>2.5/</w:t>
      </w:r>
      <w:r>
        <w:rPr>
          <w:lang w:val="en-US"/>
        </w:rPr>
        <w:t>PM</w:t>
      </w:r>
      <w:r w:rsidRPr="00712B1C">
        <w:t xml:space="preserve">10 </w:t>
      </w:r>
      <w:r>
        <w:t>(%) στους σταθμούς μέτρησης της Πάτρας κατά το έτος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712B1C" w:rsidRPr="00712B1C" w:rsidTr="00712B1C">
        <w:tc>
          <w:tcPr>
            <w:tcW w:w="1420" w:type="dxa"/>
          </w:tcPr>
          <w:p w:rsidR="00712B1C" w:rsidRPr="00712B1C" w:rsidRDefault="00712B1C" w:rsidP="00712B1C">
            <w:pPr>
              <w:rPr>
                <w:b/>
              </w:rPr>
            </w:pPr>
            <w:r>
              <w:rPr>
                <w:b/>
              </w:rPr>
              <w:t>Σ</w:t>
            </w:r>
            <w:r w:rsidRPr="00712B1C">
              <w:rPr>
                <w:b/>
              </w:rPr>
              <w:t>ταθμοί</w:t>
            </w:r>
          </w:p>
        </w:tc>
        <w:tc>
          <w:tcPr>
            <w:tcW w:w="1420" w:type="dxa"/>
          </w:tcPr>
          <w:p w:rsidR="00712B1C" w:rsidRPr="00712B1C" w:rsidRDefault="00712B1C" w:rsidP="00712B1C">
            <w:pPr>
              <w:rPr>
                <w:b/>
                <w:lang w:val="en-US"/>
              </w:rPr>
            </w:pPr>
            <w:r w:rsidRPr="00712B1C">
              <w:rPr>
                <w:b/>
                <w:lang w:val="en-US"/>
              </w:rPr>
              <w:t>PM</w:t>
            </w:r>
            <w:r w:rsidRPr="00712B1C"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1420" w:type="dxa"/>
          </w:tcPr>
          <w:p w:rsidR="00712B1C" w:rsidRPr="00712B1C" w:rsidRDefault="00712B1C" w:rsidP="00712B1C">
            <w:pPr>
              <w:rPr>
                <w:b/>
                <w:lang w:val="en-US"/>
              </w:rPr>
            </w:pPr>
            <w:r w:rsidRPr="00712B1C">
              <w:rPr>
                <w:b/>
                <w:lang w:val="en-US"/>
              </w:rPr>
              <w:t>PM</w:t>
            </w:r>
            <w:r w:rsidRPr="00712B1C">
              <w:rPr>
                <w:b/>
                <w:vertAlign w:val="subscript"/>
                <w:lang w:val="en-US"/>
              </w:rPr>
              <w:t>2.5</w:t>
            </w:r>
          </w:p>
        </w:tc>
        <w:tc>
          <w:tcPr>
            <w:tcW w:w="1420" w:type="dxa"/>
          </w:tcPr>
          <w:p w:rsidR="00712B1C" w:rsidRPr="00712B1C" w:rsidRDefault="00712B1C" w:rsidP="00712B1C">
            <w:pPr>
              <w:rPr>
                <w:b/>
                <w:lang w:val="en-US"/>
              </w:rPr>
            </w:pPr>
            <w:r w:rsidRPr="00712B1C">
              <w:rPr>
                <w:b/>
                <w:lang w:val="en-US"/>
              </w:rPr>
              <w:t>PM</w:t>
            </w:r>
            <w:r w:rsidRPr="00712B1C">
              <w:rPr>
                <w:b/>
                <w:vertAlign w:val="subscript"/>
                <w:lang w:val="en-US"/>
              </w:rPr>
              <w:t>10</w:t>
            </w:r>
          </w:p>
        </w:tc>
        <w:tc>
          <w:tcPr>
            <w:tcW w:w="1421" w:type="dxa"/>
          </w:tcPr>
          <w:p w:rsidR="00712B1C" w:rsidRPr="00712B1C" w:rsidRDefault="00712B1C" w:rsidP="00712B1C">
            <w:pPr>
              <w:rPr>
                <w:b/>
                <w:lang w:val="en-US"/>
              </w:rPr>
            </w:pPr>
            <w:r w:rsidRPr="00712B1C">
              <w:rPr>
                <w:b/>
                <w:lang w:val="en-US"/>
              </w:rPr>
              <w:t>PM</w:t>
            </w:r>
            <w:r w:rsidRPr="00712B1C">
              <w:rPr>
                <w:b/>
                <w:vertAlign w:val="subscript"/>
                <w:lang w:val="en-US"/>
              </w:rPr>
              <w:t>1</w:t>
            </w:r>
            <w:r w:rsidRPr="00712B1C">
              <w:rPr>
                <w:b/>
                <w:lang w:val="en-US"/>
              </w:rPr>
              <w:t>/PM</w:t>
            </w:r>
            <w:r w:rsidRPr="00712B1C">
              <w:rPr>
                <w:b/>
                <w:vertAlign w:val="subscript"/>
                <w:lang w:val="en-US"/>
              </w:rPr>
              <w:t>2.5</w:t>
            </w:r>
          </w:p>
        </w:tc>
        <w:tc>
          <w:tcPr>
            <w:tcW w:w="1421" w:type="dxa"/>
          </w:tcPr>
          <w:p w:rsidR="00712B1C" w:rsidRPr="00712B1C" w:rsidRDefault="00712B1C" w:rsidP="00712B1C">
            <w:pPr>
              <w:rPr>
                <w:b/>
                <w:lang w:val="en-US"/>
              </w:rPr>
            </w:pPr>
            <w:r w:rsidRPr="00712B1C">
              <w:rPr>
                <w:b/>
                <w:lang w:val="en-US"/>
              </w:rPr>
              <w:t>PM</w:t>
            </w:r>
            <w:r w:rsidRPr="00712B1C">
              <w:rPr>
                <w:b/>
                <w:vertAlign w:val="subscript"/>
                <w:lang w:val="en-US"/>
              </w:rPr>
              <w:t>2.5</w:t>
            </w:r>
            <w:r w:rsidRPr="00712B1C">
              <w:rPr>
                <w:b/>
                <w:lang w:val="en-US"/>
              </w:rPr>
              <w:t>/PM</w:t>
            </w:r>
            <w:r w:rsidRPr="00712B1C">
              <w:rPr>
                <w:b/>
                <w:vertAlign w:val="subscript"/>
                <w:lang w:val="en-US"/>
              </w:rPr>
              <w:t>10</w:t>
            </w:r>
          </w:p>
        </w:tc>
      </w:tr>
      <w:tr w:rsidR="00712B1C" w:rsidTr="00712B1C">
        <w:tc>
          <w:tcPr>
            <w:tcW w:w="1420" w:type="dxa"/>
          </w:tcPr>
          <w:p w:rsidR="00712B1C" w:rsidRPr="00712B1C" w:rsidRDefault="00712B1C" w:rsidP="00712B1C">
            <w:pPr>
              <w:rPr>
                <w:b/>
              </w:rPr>
            </w:pPr>
          </w:p>
        </w:tc>
        <w:tc>
          <w:tcPr>
            <w:tcW w:w="1420" w:type="dxa"/>
          </w:tcPr>
          <w:p w:rsidR="00712B1C" w:rsidRDefault="00712B1C" w:rsidP="00712B1C"/>
        </w:tc>
        <w:tc>
          <w:tcPr>
            <w:tcW w:w="1420" w:type="dxa"/>
          </w:tcPr>
          <w:p w:rsidR="00712B1C" w:rsidRDefault="00712B1C" w:rsidP="00712B1C"/>
        </w:tc>
        <w:tc>
          <w:tcPr>
            <w:tcW w:w="1420" w:type="dxa"/>
          </w:tcPr>
          <w:p w:rsidR="00712B1C" w:rsidRDefault="00712B1C" w:rsidP="00712B1C"/>
        </w:tc>
        <w:tc>
          <w:tcPr>
            <w:tcW w:w="1421" w:type="dxa"/>
          </w:tcPr>
          <w:p w:rsidR="00712B1C" w:rsidRDefault="00712B1C" w:rsidP="00712B1C"/>
        </w:tc>
        <w:tc>
          <w:tcPr>
            <w:tcW w:w="1421" w:type="dxa"/>
          </w:tcPr>
          <w:p w:rsidR="00712B1C" w:rsidRDefault="00712B1C" w:rsidP="00712B1C"/>
        </w:tc>
      </w:tr>
      <w:tr w:rsidR="00712B1C" w:rsidTr="00712B1C">
        <w:tc>
          <w:tcPr>
            <w:tcW w:w="1420" w:type="dxa"/>
          </w:tcPr>
          <w:p w:rsidR="00712B1C" w:rsidRPr="00712B1C" w:rsidRDefault="00712B1C" w:rsidP="00712B1C">
            <w:pPr>
              <w:rPr>
                <w:b/>
              </w:rPr>
            </w:pPr>
          </w:p>
        </w:tc>
        <w:tc>
          <w:tcPr>
            <w:tcW w:w="1420" w:type="dxa"/>
          </w:tcPr>
          <w:p w:rsidR="00712B1C" w:rsidRDefault="00712B1C" w:rsidP="00712B1C"/>
        </w:tc>
        <w:tc>
          <w:tcPr>
            <w:tcW w:w="1420" w:type="dxa"/>
          </w:tcPr>
          <w:p w:rsidR="00712B1C" w:rsidRDefault="00712B1C" w:rsidP="00712B1C"/>
        </w:tc>
        <w:tc>
          <w:tcPr>
            <w:tcW w:w="1420" w:type="dxa"/>
          </w:tcPr>
          <w:p w:rsidR="00712B1C" w:rsidRDefault="00712B1C" w:rsidP="00712B1C"/>
        </w:tc>
        <w:tc>
          <w:tcPr>
            <w:tcW w:w="1421" w:type="dxa"/>
          </w:tcPr>
          <w:p w:rsidR="00712B1C" w:rsidRDefault="00712B1C" w:rsidP="00712B1C"/>
        </w:tc>
        <w:tc>
          <w:tcPr>
            <w:tcW w:w="1421" w:type="dxa"/>
          </w:tcPr>
          <w:p w:rsidR="00712B1C" w:rsidRDefault="00712B1C" w:rsidP="00712B1C"/>
        </w:tc>
      </w:tr>
      <w:tr w:rsidR="00712B1C" w:rsidTr="00712B1C">
        <w:tc>
          <w:tcPr>
            <w:tcW w:w="1420" w:type="dxa"/>
          </w:tcPr>
          <w:p w:rsidR="00712B1C" w:rsidRPr="00712B1C" w:rsidRDefault="00712B1C" w:rsidP="00712B1C">
            <w:pPr>
              <w:rPr>
                <w:b/>
              </w:rPr>
            </w:pPr>
          </w:p>
        </w:tc>
        <w:tc>
          <w:tcPr>
            <w:tcW w:w="1420" w:type="dxa"/>
          </w:tcPr>
          <w:p w:rsidR="00712B1C" w:rsidRDefault="00712B1C" w:rsidP="00712B1C"/>
        </w:tc>
        <w:tc>
          <w:tcPr>
            <w:tcW w:w="1420" w:type="dxa"/>
          </w:tcPr>
          <w:p w:rsidR="00712B1C" w:rsidRDefault="00712B1C" w:rsidP="00712B1C"/>
        </w:tc>
        <w:tc>
          <w:tcPr>
            <w:tcW w:w="1420" w:type="dxa"/>
          </w:tcPr>
          <w:p w:rsidR="00712B1C" w:rsidRDefault="00712B1C" w:rsidP="00712B1C"/>
        </w:tc>
        <w:tc>
          <w:tcPr>
            <w:tcW w:w="1421" w:type="dxa"/>
          </w:tcPr>
          <w:p w:rsidR="00712B1C" w:rsidRDefault="00712B1C" w:rsidP="00712B1C"/>
        </w:tc>
        <w:tc>
          <w:tcPr>
            <w:tcW w:w="1421" w:type="dxa"/>
          </w:tcPr>
          <w:p w:rsidR="00712B1C" w:rsidRDefault="00712B1C" w:rsidP="00712B1C"/>
        </w:tc>
      </w:tr>
      <w:tr w:rsidR="00712B1C" w:rsidTr="00712B1C">
        <w:tc>
          <w:tcPr>
            <w:tcW w:w="1420" w:type="dxa"/>
          </w:tcPr>
          <w:p w:rsidR="00712B1C" w:rsidRPr="00712B1C" w:rsidRDefault="00712B1C" w:rsidP="00712B1C">
            <w:pPr>
              <w:rPr>
                <w:b/>
              </w:rPr>
            </w:pPr>
          </w:p>
        </w:tc>
        <w:tc>
          <w:tcPr>
            <w:tcW w:w="1420" w:type="dxa"/>
          </w:tcPr>
          <w:p w:rsidR="00712B1C" w:rsidRDefault="00712B1C" w:rsidP="00712B1C"/>
        </w:tc>
        <w:tc>
          <w:tcPr>
            <w:tcW w:w="1420" w:type="dxa"/>
          </w:tcPr>
          <w:p w:rsidR="00712B1C" w:rsidRDefault="00712B1C" w:rsidP="00712B1C"/>
        </w:tc>
        <w:tc>
          <w:tcPr>
            <w:tcW w:w="1420" w:type="dxa"/>
          </w:tcPr>
          <w:p w:rsidR="00712B1C" w:rsidRDefault="00712B1C" w:rsidP="00712B1C"/>
        </w:tc>
        <w:tc>
          <w:tcPr>
            <w:tcW w:w="1421" w:type="dxa"/>
          </w:tcPr>
          <w:p w:rsidR="00712B1C" w:rsidRDefault="00712B1C" w:rsidP="00712B1C"/>
        </w:tc>
        <w:tc>
          <w:tcPr>
            <w:tcW w:w="1421" w:type="dxa"/>
          </w:tcPr>
          <w:p w:rsidR="00712B1C" w:rsidRDefault="00712B1C" w:rsidP="00712B1C"/>
        </w:tc>
      </w:tr>
      <w:tr w:rsidR="00712B1C" w:rsidTr="00712B1C">
        <w:tc>
          <w:tcPr>
            <w:tcW w:w="1420" w:type="dxa"/>
          </w:tcPr>
          <w:p w:rsidR="00712B1C" w:rsidRPr="00712B1C" w:rsidRDefault="00712B1C" w:rsidP="00712B1C">
            <w:pPr>
              <w:rPr>
                <w:b/>
              </w:rPr>
            </w:pPr>
          </w:p>
        </w:tc>
        <w:tc>
          <w:tcPr>
            <w:tcW w:w="1420" w:type="dxa"/>
          </w:tcPr>
          <w:p w:rsidR="00712B1C" w:rsidRDefault="00712B1C" w:rsidP="00712B1C"/>
        </w:tc>
        <w:tc>
          <w:tcPr>
            <w:tcW w:w="1420" w:type="dxa"/>
          </w:tcPr>
          <w:p w:rsidR="00712B1C" w:rsidRDefault="00712B1C" w:rsidP="00712B1C"/>
        </w:tc>
        <w:tc>
          <w:tcPr>
            <w:tcW w:w="1420" w:type="dxa"/>
          </w:tcPr>
          <w:p w:rsidR="00712B1C" w:rsidRDefault="00712B1C" w:rsidP="00712B1C"/>
        </w:tc>
        <w:tc>
          <w:tcPr>
            <w:tcW w:w="1421" w:type="dxa"/>
          </w:tcPr>
          <w:p w:rsidR="00712B1C" w:rsidRDefault="00712B1C" w:rsidP="00712B1C"/>
        </w:tc>
        <w:tc>
          <w:tcPr>
            <w:tcW w:w="1421" w:type="dxa"/>
          </w:tcPr>
          <w:p w:rsidR="00712B1C" w:rsidRDefault="00712B1C" w:rsidP="00712B1C"/>
        </w:tc>
      </w:tr>
      <w:tr w:rsidR="00712B1C" w:rsidTr="00712B1C">
        <w:tc>
          <w:tcPr>
            <w:tcW w:w="1420" w:type="dxa"/>
          </w:tcPr>
          <w:p w:rsidR="00712B1C" w:rsidRPr="00712B1C" w:rsidRDefault="00712B1C" w:rsidP="00712B1C">
            <w:pPr>
              <w:rPr>
                <w:b/>
              </w:rPr>
            </w:pPr>
          </w:p>
        </w:tc>
        <w:tc>
          <w:tcPr>
            <w:tcW w:w="1420" w:type="dxa"/>
          </w:tcPr>
          <w:p w:rsidR="00712B1C" w:rsidRDefault="00712B1C" w:rsidP="00712B1C"/>
        </w:tc>
        <w:tc>
          <w:tcPr>
            <w:tcW w:w="1420" w:type="dxa"/>
          </w:tcPr>
          <w:p w:rsidR="00712B1C" w:rsidRDefault="00712B1C" w:rsidP="00712B1C"/>
        </w:tc>
        <w:tc>
          <w:tcPr>
            <w:tcW w:w="1420" w:type="dxa"/>
          </w:tcPr>
          <w:p w:rsidR="00712B1C" w:rsidRDefault="00712B1C" w:rsidP="00712B1C"/>
        </w:tc>
        <w:tc>
          <w:tcPr>
            <w:tcW w:w="1421" w:type="dxa"/>
          </w:tcPr>
          <w:p w:rsidR="00712B1C" w:rsidRDefault="00712B1C" w:rsidP="00712B1C"/>
        </w:tc>
        <w:tc>
          <w:tcPr>
            <w:tcW w:w="1421" w:type="dxa"/>
          </w:tcPr>
          <w:p w:rsidR="00712B1C" w:rsidRDefault="00712B1C" w:rsidP="00712B1C"/>
        </w:tc>
      </w:tr>
      <w:tr w:rsidR="00712B1C" w:rsidTr="00712B1C">
        <w:tc>
          <w:tcPr>
            <w:tcW w:w="1420" w:type="dxa"/>
          </w:tcPr>
          <w:p w:rsidR="00712B1C" w:rsidRPr="00712B1C" w:rsidRDefault="00712B1C" w:rsidP="00712B1C">
            <w:pPr>
              <w:rPr>
                <w:b/>
              </w:rPr>
            </w:pPr>
          </w:p>
        </w:tc>
        <w:tc>
          <w:tcPr>
            <w:tcW w:w="1420" w:type="dxa"/>
          </w:tcPr>
          <w:p w:rsidR="00712B1C" w:rsidRDefault="00712B1C" w:rsidP="00712B1C"/>
        </w:tc>
        <w:tc>
          <w:tcPr>
            <w:tcW w:w="1420" w:type="dxa"/>
          </w:tcPr>
          <w:p w:rsidR="00712B1C" w:rsidRDefault="00712B1C" w:rsidP="00712B1C"/>
        </w:tc>
        <w:tc>
          <w:tcPr>
            <w:tcW w:w="1420" w:type="dxa"/>
          </w:tcPr>
          <w:p w:rsidR="00712B1C" w:rsidRDefault="00712B1C" w:rsidP="00712B1C"/>
        </w:tc>
        <w:tc>
          <w:tcPr>
            <w:tcW w:w="1421" w:type="dxa"/>
          </w:tcPr>
          <w:p w:rsidR="00712B1C" w:rsidRDefault="00712B1C" w:rsidP="00712B1C"/>
        </w:tc>
        <w:tc>
          <w:tcPr>
            <w:tcW w:w="1421" w:type="dxa"/>
          </w:tcPr>
          <w:p w:rsidR="00712B1C" w:rsidRDefault="00712B1C" w:rsidP="00712B1C"/>
        </w:tc>
      </w:tr>
    </w:tbl>
    <w:p w:rsidR="00712B1C" w:rsidRPr="00712B1C" w:rsidRDefault="00712B1C" w:rsidP="00712B1C"/>
    <w:sectPr w:rsidR="00712B1C" w:rsidRPr="00712B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5A5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F3C711B"/>
    <w:multiLevelType w:val="hybridMultilevel"/>
    <w:tmpl w:val="D21C0BD8"/>
    <w:lvl w:ilvl="0" w:tplc="D50A986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15195"/>
    <w:multiLevelType w:val="hybridMultilevel"/>
    <w:tmpl w:val="5BF8C24E"/>
    <w:lvl w:ilvl="0" w:tplc="98B00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92AFE"/>
    <w:multiLevelType w:val="multilevel"/>
    <w:tmpl w:val="443E4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3C"/>
    <w:rsid w:val="000B03B1"/>
    <w:rsid w:val="000D54F2"/>
    <w:rsid w:val="00110E9C"/>
    <w:rsid w:val="001E3A93"/>
    <w:rsid w:val="004B73A9"/>
    <w:rsid w:val="005A144D"/>
    <w:rsid w:val="005B713C"/>
    <w:rsid w:val="006027D6"/>
    <w:rsid w:val="006C1FA4"/>
    <w:rsid w:val="006C41BF"/>
    <w:rsid w:val="00712B1C"/>
    <w:rsid w:val="007D1766"/>
    <w:rsid w:val="00836AE7"/>
    <w:rsid w:val="008D6B85"/>
    <w:rsid w:val="00922A47"/>
    <w:rsid w:val="009A2F14"/>
    <w:rsid w:val="00A31FBF"/>
    <w:rsid w:val="00BD6203"/>
    <w:rsid w:val="00EF1B21"/>
    <w:rsid w:val="00F6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A47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47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203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203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20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20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20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20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20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3C"/>
    <w:pPr>
      <w:ind w:left="720"/>
      <w:contextualSpacing/>
    </w:pPr>
  </w:style>
  <w:style w:type="table" w:styleId="TableGrid">
    <w:name w:val="Table Grid"/>
    <w:basedOn w:val="TableNormal"/>
    <w:uiPriority w:val="59"/>
    <w:rsid w:val="005B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D54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2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2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2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2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2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2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2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2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6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A47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47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203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203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20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20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20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20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20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3C"/>
    <w:pPr>
      <w:ind w:left="720"/>
      <w:contextualSpacing/>
    </w:pPr>
  </w:style>
  <w:style w:type="table" w:styleId="TableGrid">
    <w:name w:val="Table Grid"/>
    <w:basedOn w:val="TableNormal"/>
    <w:uiPriority w:val="59"/>
    <w:rsid w:val="005B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D54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2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2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2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2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2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2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2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2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rasevents.gr/article/314241-i-patra-plirose-ke-apektise-ton-ethera-pou-tha-metra-tin-atmosferiki-ripansi-tin-poli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trasair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tmosphere-upatras.gr/news/ae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8D38-9EB5-4F94-8957-9B17B948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Athanasopoulou</dc:creator>
  <cp:lastModifiedBy>Eleni Athanasopoulou</cp:lastModifiedBy>
  <cp:revision>10</cp:revision>
  <dcterms:created xsi:type="dcterms:W3CDTF">2017-12-06T15:09:00Z</dcterms:created>
  <dcterms:modified xsi:type="dcterms:W3CDTF">2017-12-07T21:54:00Z</dcterms:modified>
</cp:coreProperties>
</file>