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6384" w14:textId="08B60103" w:rsidR="00E653A7" w:rsidRPr="003163F3" w:rsidRDefault="00046456" w:rsidP="00AF753F">
      <w:pPr>
        <w:jc w:val="both"/>
        <w:rPr>
          <w:b/>
          <w:bCs/>
          <w:lang w:val="el-GR"/>
        </w:rPr>
      </w:pPr>
      <w:r>
        <w:rPr>
          <w:lang w:val="el-GR"/>
        </w:rPr>
        <w:t>2</w:t>
      </w:r>
      <w:r w:rsidRPr="00046456">
        <w:rPr>
          <w:b/>
          <w:bCs/>
          <w:lang w:val="el-GR"/>
        </w:rPr>
        <w:t xml:space="preserve">.  Η κριτική του </w:t>
      </w:r>
      <w:r w:rsidRPr="00046456">
        <w:rPr>
          <w:b/>
          <w:bCs/>
        </w:rPr>
        <w:t>Hutcheson</w:t>
      </w:r>
      <w:r w:rsidRPr="00046456">
        <w:rPr>
          <w:b/>
          <w:bCs/>
          <w:lang w:val="el-GR"/>
        </w:rPr>
        <w:t xml:space="preserve"> στον </w:t>
      </w:r>
      <w:r w:rsidRPr="00046456">
        <w:rPr>
          <w:b/>
          <w:bCs/>
        </w:rPr>
        <w:t>Hobbes</w:t>
      </w:r>
      <w:r w:rsidR="003163F3">
        <w:rPr>
          <w:b/>
          <w:bCs/>
          <w:lang w:val="el-GR"/>
        </w:rPr>
        <w:t xml:space="preserve"> και η ηθική αίσθηση</w:t>
      </w:r>
    </w:p>
    <w:p w14:paraId="656D0421" w14:textId="5228CA5E" w:rsidR="007B4EF7" w:rsidRDefault="007B4EF7" w:rsidP="00AF753F">
      <w:pPr>
        <w:jc w:val="both"/>
        <w:rPr>
          <w:i/>
          <w:iCs/>
          <w:lang w:val="el-GR"/>
        </w:rPr>
      </w:pPr>
      <w:r>
        <w:rPr>
          <w:lang w:val="el-GR"/>
        </w:rPr>
        <w:t>Α.</w:t>
      </w:r>
      <w:r w:rsidR="00195180">
        <w:rPr>
          <w:lang w:val="el-GR"/>
        </w:rPr>
        <w:t xml:space="preserve"> </w:t>
      </w:r>
      <w:r w:rsidR="00195180" w:rsidRPr="00195180">
        <w:rPr>
          <w:i/>
          <w:iCs/>
          <w:lang w:val="el-GR"/>
        </w:rPr>
        <w:t>Προβλήματα με τον Χομπς</w:t>
      </w:r>
    </w:p>
    <w:p w14:paraId="3A967CEA" w14:textId="77777777" w:rsidR="007261AE" w:rsidRDefault="00C63301" w:rsidP="00AF753F">
      <w:pPr>
        <w:jc w:val="both"/>
        <w:rPr>
          <w:lang w:val="el-GR"/>
        </w:rPr>
      </w:pPr>
      <w:r>
        <w:rPr>
          <w:lang w:val="el-GR"/>
        </w:rPr>
        <w:t>Όπως γνωρίζουμε, το πολιτικό σύστημα του Χομπς έχει ως αποτέλεσμα την πλήρη υποταγή της ατομικής στη συλλογική θ</w:t>
      </w:r>
      <w:r w:rsidR="0055475A">
        <w:rPr>
          <w:lang w:val="el-GR"/>
        </w:rPr>
        <w:t>έληση. Αυτό είναι από μόνο του ένα πρόβλημα, και θα δούμε ότι</w:t>
      </w:r>
      <w:r w:rsidR="00C17ADF">
        <w:rPr>
          <w:lang w:val="el-GR"/>
        </w:rPr>
        <w:t xml:space="preserve"> η προσπάθεια επίλυσης της αντίθεσης ανάμεσα στο ατομικό και το συλλογικό θα είναι </w:t>
      </w:r>
      <w:r w:rsidR="008F3B6E">
        <w:rPr>
          <w:lang w:val="el-GR"/>
        </w:rPr>
        <w:t xml:space="preserve">ο μίτος της εξέλιξης των ηθικών θεωριών στους νεότερους χρόνους. </w:t>
      </w:r>
    </w:p>
    <w:p w14:paraId="62220987" w14:textId="111B0DEE" w:rsidR="00822EE2" w:rsidRDefault="002712CA" w:rsidP="00AF753F">
      <w:pPr>
        <w:jc w:val="both"/>
        <w:rPr>
          <w:lang w:val="el-GR"/>
        </w:rPr>
      </w:pPr>
      <w:r>
        <w:rPr>
          <w:lang w:val="el-GR"/>
        </w:rPr>
        <w:t>Στην πραγματικότητα</w:t>
      </w:r>
      <w:r w:rsidR="00540E20">
        <w:rPr>
          <w:lang w:val="el-GR"/>
        </w:rPr>
        <w:t>,</w:t>
      </w:r>
      <w:r>
        <w:rPr>
          <w:lang w:val="el-GR"/>
        </w:rPr>
        <w:t xml:space="preserve"> όμως, ο Χομπς δεν κατορθώνει ούτε αυτό που υπόσχεται η θεωρία του, δηλαδή την πάταξη της αυθαιρεσίας που χαρακτηρίζει τα ασύνδετα μεταξύ τους άτομα στην φυσική κατά</w:t>
      </w:r>
      <w:r w:rsidR="003970DC">
        <w:rPr>
          <w:lang w:val="el-GR"/>
        </w:rPr>
        <w:t xml:space="preserve">σταση. Πρώτον, ο κυρίαρχος δεν εξέρχεται από τη φυσική κατάσταση ποτέ. Σε αντίθεση με ό,τι πρεσβεύουν άλλοι φιλόσοφοι, ο Χομπς θεωρεί ότι το πρόσωπο του κυριάρχου εξαιρείται από το συμβόλαιο που τον αναδεικνύει σε κυρίαρχο. Αν </w:t>
      </w:r>
      <w:r w:rsidR="001D7AF7">
        <w:rPr>
          <w:lang w:val="el-GR"/>
        </w:rPr>
        <w:t>ο κυρίαρχος ήταν στη θέση του υποκείμενος σε όρους (και κάθε συμβόλαιο έχει όρους), τότε</w:t>
      </w:r>
      <w:r w:rsidR="00BC466A">
        <w:rPr>
          <w:lang w:val="el-GR"/>
        </w:rPr>
        <w:t xml:space="preserve"> η εξουσία του δεν θα ήταν απόλυτη και δεν θα μπορούσε να πατάσσει τις ατομικές θελήσεις. Δεύτερον,</w:t>
      </w:r>
      <w:r w:rsidR="00F413FA">
        <w:rPr>
          <w:lang w:val="el-GR"/>
        </w:rPr>
        <w:t xml:space="preserve"> όπως ξέρουμε, η αυτοσυντήρηση, στο όνομα της οποίας συνάπτεται το συμβόλαιο, είναι το όριο της οφειλόμενης υποταγής. Όταν ο κυρίαρχος αδυνατεί να προστατέψει τα μέλη της κοινότητας ή απειλεί ο ίδιος τη ζωή τους, τότε η υποχρέωση παύει</w:t>
      </w:r>
      <w:r w:rsidR="00EA600E">
        <w:rPr>
          <w:lang w:val="el-GR"/>
        </w:rPr>
        <w:t xml:space="preserve">. Η βασική αρχή ότι η υπακοή είναι αλληλένδετη με την προστασία θυμίζει περισσότερο την ηθική της μαφίας παρά </w:t>
      </w:r>
      <w:r w:rsidR="00417489">
        <w:rPr>
          <w:lang w:val="el-GR"/>
        </w:rPr>
        <w:t>έννομη ρύθμιση της ζωής σε ένα κράτος.</w:t>
      </w:r>
    </w:p>
    <w:p w14:paraId="136D9328" w14:textId="66367793" w:rsidR="00C848BB" w:rsidRDefault="00C848BB" w:rsidP="00AF753F">
      <w:pPr>
        <w:jc w:val="both"/>
        <w:rPr>
          <w:lang w:val="el-GR"/>
        </w:rPr>
      </w:pPr>
      <w:r>
        <w:rPr>
          <w:lang w:val="el-GR"/>
        </w:rPr>
        <w:t>Οι επιφυλάξεις που έχουμε απέναντι στην εγωιστική ηθική του Χομπς δεν οφείλονται</w:t>
      </w:r>
      <w:r>
        <w:rPr>
          <w:lang w:val="el-GR"/>
        </w:rPr>
        <w:t>, ωστόσο,</w:t>
      </w:r>
      <w:r>
        <w:rPr>
          <w:lang w:val="el-GR"/>
        </w:rPr>
        <w:t xml:space="preserve"> μόνο στον αυταρχικό χαρακτήρα του πολιτικού συστήματος που βασίζεται σε αυτήν. Υπάρχει κάτι ενοχλητικό στην ίδια την ιδέα ότι το καλό ταυτίζεται με το συμφέρον του εκάστοτε ατόμου. Έχουμε μάλιστα λόγους να πιστεύουμε ότι σε πολλές περιπτώσεις δεν είναι το συμφέρον μας εκείνο που μας κάνει να ονομάζουμε κάτι καλό ή κακό.</w:t>
      </w:r>
      <w:r w:rsidR="008D52D9">
        <w:rPr>
          <w:lang w:val="el-GR"/>
        </w:rPr>
        <w:t xml:space="preserve"> </w:t>
      </w:r>
    </w:p>
    <w:p w14:paraId="653BF762" w14:textId="601A1B23" w:rsidR="008D52D9" w:rsidRDefault="008D52D9" w:rsidP="00AF753F">
      <w:pPr>
        <w:jc w:val="both"/>
        <w:rPr>
          <w:lang w:val="el-GR"/>
        </w:rPr>
      </w:pPr>
      <w:r>
        <w:rPr>
          <w:lang w:val="el-GR"/>
        </w:rPr>
        <w:t>Γιατί όμως ο Χομπς ισχυρίζεται κάτι τέτοιο;</w:t>
      </w:r>
      <w:r w:rsidR="00D83F1B">
        <w:rPr>
          <w:lang w:val="el-GR"/>
        </w:rPr>
        <w:t xml:space="preserve"> Η βασική ιδέα είναι ότι αυτό που ονομάζω καλό δεν μπορώ παρά να το εννοώ σε σχέση με εμένα, εφόσον δική μου είναι η ηδονή ή η οδύνη.</w:t>
      </w:r>
      <w:r w:rsidR="00902A33">
        <w:rPr>
          <w:lang w:val="el-GR"/>
        </w:rPr>
        <w:t xml:space="preserve"> Κοινό καλό δεν μπορεί να υπάρξει παρά μόνο μέσω σύμβασης και άρα υπό αίρεση. Ωστόσο, ο Χομπς ίσως δυσκολευόταν να απαντήσει στο ερώτημα πώς εξηγεί η θεωρία του τις περιπτώσεις εκείνες όπου είναι φανερό ότι θέλω το καλό των άλλων, έστω και χωρίς δικό μου συμφέρον ή ενάντια σε αυτό.</w:t>
      </w:r>
      <w:r w:rsidR="006E0507">
        <w:rPr>
          <w:lang w:val="el-GR"/>
        </w:rPr>
        <w:t xml:space="preserve"> Και οι περιπτώσεις αυτές είναι πολλές. Π.χ., στεναχωριέμαι όταν κάποιος πάθει κάτι ή χαίρομαι με τη χαρά των συνανθρώπων μου</w:t>
      </w:r>
      <w:r w:rsidR="00F01008">
        <w:rPr>
          <w:lang w:val="el-GR"/>
        </w:rPr>
        <w:t xml:space="preserve">. Δεν είναι επίσης καθόλου σαφές ότι προτιμώ να εξυπηρετήσω το δικό μου συμφέρον με κάθε τίμημα </w:t>
      </w:r>
      <w:r w:rsidR="0028074B">
        <w:rPr>
          <w:lang w:val="el-GR"/>
        </w:rPr>
        <w:t xml:space="preserve">για </w:t>
      </w:r>
      <w:r w:rsidR="00F01008">
        <w:rPr>
          <w:lang w:val="el-GR"/>
        </w:rPr>
        <w:t>τους άλλους.</w:t>
      </w:r>
      <w:r w:rsidR="00A7149D">
        <w:rPr>
          <w:lang w:val="el-GR"/>
        </w:rPr>
        <w:t xml:space="preserve"> Πόσοι άνθρωποι θα δέχονταν να κάψουν μια πόλη προκειμένου να ευχαριστηθούν από το θέαμα της πυρκαγιάς;</w:t>
      </w:r>
    </w:p>
    <w:p w14:paraId="53C3075C" w14:textId="5EC03D57" w:rsidR="00FE3A72" w:rsidRDefault="00FE3A72" w:rsidP="00AF753F">
      <w:pPr>
        <w:jc w:val="both"/>
        <w:rPr>
          <w:lang w:val="el-GR"/>
        </w:rPr>
      </w:pPr>
      <w:r>
        <w:rPr>
          <w:lang w:val="el-GR"/>
        </w:rPr>
        <w:t xml:space="preserve">Σύμφωνα, πάντως, με μια ερμηνεία, ο Χομπς δεν έχει πρόβλημα με αυτά τα παραδείγματα. Αρκεί να ερμηνεύσουμε την έννοια του εγωισμού ταυτολογικά. </w:t>
      </w:r>
      <w:r w:rsidR="00453834">
        <w:rPr>
          <w:lang w:val="el-GR"/>
        </w:rPr>
        <w:t>Τι θα πει αυτό; Θα πει ότι ακόμη και όταν θέλω κάτι που αποβλέπει στο καλό άλλων, το θέλω, και άρα το θεωρώ καλό για εμένα. Γιατί όχι; Στο κάτω-κάτω οτιδήποτε μπορεί να θεωρώ καλό.</w:t>
      </w:r>
      <w:r w:rsidR="00F000AA">
        <w:rPr>
          <w:lang w:val="el-GR"/>
        </w:rPr>
        <w:t xml:space="preserve"> Το σημαντικότερο πρόβλημα με αυτή την ερμηνεία είναι ότι δικαιολογεί τα πάντα και έτσι είναι υπερβολικά γενική.</w:t>
      </w:r>
      <w:r w:rsidR="00E8572F">
        <w:rPr>
          <w:lang w:val="el-GR"/>
        </w:rPr>
        <w:t xml:space="preserve"> Ουσιαστικά, δεν διακρίνει καν ανάμεσα στο ατομικό και το κοινό </w:t>
      </w:r>
      <w:r w:rsidR="00E8572F">
        <w:rPr>
          <w:lang w:val="el-GR"/>
        </w:rPr>
        <w:lastRenderedPageBreak/>
        <w:t>καλό, αφού ανάγει τα πάντα στο ατομικό. Με αυτό τον τρόπο αποκλείει εκ των προτέρων οποιαδήποτε σύγκρουση μεταξύ τους.</w:t>
      </w:r>
      <w:r w:rsidR="00CA7918">
        <w:rPr>
          <w:lang w:val="el-GR"/>
        </w:rPr>
        <w:t xml:space="preserve"> Αυτό που θέλω, το θέλω πάντα εγώ και άρα είναι για εμένα καλό. Είναι όμως φανερό ότι</w:t>
      </w:r>
      <w:r w:rsidR="00FF55BE">
        <w:rPr>
          <w:lang w:val="el-GR"/>
        </w:rPr>
        <w:t>, ψυχολογικά, υφίσταται μια τέτοια σύγκρουση</w:t>
      </w:r>
      <w:r w:rsidR="00D03C8C">
        <w:rPr>
          <w:lang w:val="el-GR"/>
        </w:rPr>
        <w:t xml:space="preserve">. </w:t>
      </w:r>
    </w:p>
    <w:p w14:paraId="0100B4FC" w14:textId="5C6FD728" w:rsidR="00075E2F" w:rsidRDefault="00D03C8C" w:rsidP="00AF753F">
      <w:pPr>
        <w:jc w:val="both"/>
        <w:rPr>
          <w:lang w:val="el-GR"/>
        </w:rPr>
      </w:pPr>
      <w:r>
        <w:rPr>
          <w:lang w:val="el-GR"/>
        </w:rPr>
        <w:t xml:space="preserve">Πέραν αυτού, όμως, ούτε ο ίδιος ο Χομπς κατανοεί τον εγωισμό με τρόπο ταυτολογικό. Στη βάση της </w:t>
      </w:r>
      <w:r w:rsidR="003C2E3F">
        <w:rPr>
          <w:lang w:val="el-GR"/>
        </w:rPr>
        <w:t xml:space="preserve">ταυτολογικής </w:t>
      </w:r>
      <w:r>
        <w:rPr>
          <w:lang w:val="el-GR"/>
        </w:rPr>
        <w:t>ερμηνείας βρίσκεται η ιδέα ότι το τι είναι καλό για τον α εξαρτάται από τη δική του υποκειμενική</w:t>
      </w:r>
      <w:r w:rsidR="00EC4288">
        <w:rPr>
          <w:lang w:val="el-GR"/>
        </w:rPr>
        <w:t xml:space="preserve"> σκοπιά. Είναι όμως έτσι; Η αυτοσυντήρηση, </w:t>
      </w:r>
      <w:r w:rsidR="005C20EC">
        <w:rPr>
          <w:lang w:val="el-GR"/>
        </w:rPr>
        <w:t>που αποτελεί το θεμέλιο του όλου μοντέλου, δεν είναι μια σκοπιά. Είτε πεθαίνω, είτε ζω. Μπορεί εγώ να θέλω να αυτοκτονήσω. Η αυτοκτονία είναι για εμένα, με αυτή τη λογική, το καλό. Όμως δεν είναι καλή για εμένα</w:t>
      </w:r>
      <w:r w:rsidR="00FC3683">
        <w:rPr>
          <w:lang w:val="el-GR"/>
        </w:rPr>
        <w:t xml:space="preserve">, αφού στρέφεται εναντίον της αυτοσυντήρησής μου. </w:t>
      </w:r>
      <w:r w:rsidR="009950C8">
        <w:rPr>
          <w:lang w:val="el-GR"/>
        </w:rPr>
        <w:t>Δεν πρόκειται για ένα ακραίο παράδειγμα. Στην πραγματικότητα, οι άνθρωποι που βρίσκονται σε φυσική κατάσταση, όπως την ορίζει ο Χομπς, προτιμούν, με τη δική του λογική την αυτοκτονία, αφού διαιωνίζουν την κατάσταση πολέμου.</w:t>
      </w:r>
      <w:r w:rsidR="00A7332C">
        <w:rPr>
          <w:lang w:val="el-GR"/>
        </w:rPr>
        <w:t xml:space="preserve"> Το ίδιο το βιβλίο του Χομπς, ο </w:t>
      </w:r>
      <w:r w:rsidR="00A7332C" w:rsidRPr="006C58C1">
        <w:rPr>
          <w:i/>
          <w:iCs/>
          <w:lang w:val="el-GR"/>
        </w:rPr>
        <w:t>Λεβιάθαν</w:t>
      </w:r>
      <w:r w:rsidR="00A7332C">
        <w:rPr>
          <w:lang w:val="el-GR"/>
        </w:rPr>
        <w:t>, που παρακινεί τους ανθρώπους να υπερβούν τη φυσική κατάσταση, γιατί είναι ως τέτοια κακή, δεν θα είχε νόημα αν το καλό για το άτομο σ</w:t>
      </w:r>
      <w:r w:rsidR="006C58C1">
        <w:rPr>
          <w:lang w:val="el-GR"/>
        </w:rPr>
        <w:t>ή</w:t>
      </w:r>
      <w:r w:rsidR="00A7332C">
        <w:rPr>
          <w:lang w:val="el-GR"/>
        </w:rPr>
        <w:t>μα</w:t>
      </w:r>
      <w:r w:rsidR="006C58C1">
        <w:rPr>
          <w:lang w:val="el-GR"/>
        </w:rPr>
        <w:t>ι</w:t>
      </w:r>
      <w:r w:rsidR="00A7332C">
        <w:rPr>
          <w:lang w:val="el-GR"/>
        </w:rPr>
        <w:t>ν</w:t>
      </w:r>
      <w:r w:rsidR="00C67875">
        <w:rPr>
          <w:lang w:val="el-GR"/>
        </w:rPr>
        <w:t xml:space="preserve">ε μόνο το υποκειμενικά καλό και </w:t>
      </w:r>
      <w:r w:rsidR="006C58C1">
        <w:rPr>
          <w:lang w:val="el-GR"/>
        </w:rPr>
        <w:t xml:space="preserve">όχι επίσης </w:t>
      </w:r>
      <w:r w:rsidR="00C67875">
        <w:rPr>
          <w:lang w:val="el-GR"/>
        </w:rPr>
        <w:t>το αντικειμενικά καλό για το υποκείμενο.</w:t>
      </w:r>
      <w:r w:rsidR="006541E6">
        <w:rPr>
          <w:lang w:val="el-GR"/>
        </w:rPr>
        <w:t xml:space="preserve"> Υπάρχει επομένως η δυνατότητα πλάνης σε σχέση με το τι είναι για εμένα καλό.</w:t>
      </w:r>
      <w:r w:rsidR="00075E2F">
        <w:rPr>
          <w:lang w:val="el-GR"/>
        </w:rPr>
        <w:t xml:space="preserve"> </w:t>
      </w:r>
    </w:p>
    <w:p w14:paraId="76265699" w14:textId="1CC91CC4" w:rsidR="00417489" w:rsidRDefault="00075E2F" w:rsidP="00AF753F">
      <w:pPr>
        <w:jc w:val="both"/>
        <w:rPr>
          <w:lang w:val="el-GR"/>
        </w:rPr>
      </w:pPr>
      <w:r>
        <w:rPr>
          <w:lang w:val="el-GR"/>
        </w:rPr>
        <w:t>Πράγματι, ο Χομπς δεν ισχυρίζεται ότι μπορεί ένας άνθρωπος να είναι αλτρου</w:t>
      </w:r>
      <w:r w:rsidR="0006062E">
        <w:rPr>
          <w:lang w:val="el-GR"/>
        </w:rPr>
        <w:t>ι</w:t>
      </w:r>
      <w:r>
        <w:rPr>
          <w:lang w:val="el-GR"/>
        </w:rPr>
        <w:t>στής από εγωισμό, για αυθαίρετους λόγους, αλλά μόνο όταν</w:t>
      </w:r>
      <w:r w:rsidR="00221A8E">
        <w:rPr>
          <w:lang w:val="el-GR"/>
        </w:rPr>
        <w:t xml:space="preserve"> έχει να κερδίσει κάτι από αυτό, με την αντικειμενική έννοια. Τότε όμως θα πρέπει να εξηγήσει πώς είναι δυνατόν να επιδεικνύουμε αλτρουιστική συμπεριφορά </w:t>
      </w:r>
      <w:r w:rsidR="00AF753F">
        <w:rPr>
          <w:lang w:val="el-GR"/>
        </w:rPr>
        <w:t>σε περιπτώσεις όπου το κέρδος είναι ανύπαρκτο ή και έχουμε ζημιά.</w:t>
      </w:r>
    </w:p>
    <w:p w14:paraId="09A5811E" w14:textId="77777777" w:rsidR="00AF753F" w:rsidRDefault="00AF753F" w:rsidP="00AF753F">
      <w:pPr>
        <w:jc w:val="both"/>
        <w:rPr>
          <w:lang w:val="el-GR"/>
        </w:rPr>
      </w:pPr>
    </w:p>
    <w:p w14:paraId="3C5A933A" w14:textId="47A7C10A" w:rsidR="00C63301" w:rsidRDefault="00195180" w:rsidP="00AF753F">
      <w:pPr>
        <w:jc w:val="both"/>
        <w:rPr>
          <w:lang w:val="el-GR"/>
        </w:rPr>
      </w:pPr>
      <w:r>
        <w:rPr>
          <w:lang w:val="el-GR"/>
        </w:rPr>
        <w:t xml:space="preserve">Β. </w:t>
      </w:r>
      <w:r w:rsidRPr="00C63301">
        <w:rPr>
          <w:i/>
          <w:iCs/>
          <w:lang w:val="el-GR"/>
        </w:rPr>
        <w:t>Η ηθική αίσθηση</w:t>
      </w:r>
    </w:p>
    <w:p w14:paraId="34A4A346" w14:textId="3501692D" w:rsidR="00E653A7" w:rsidRDefault="00E653A7" w:rsidP="00AF753F">
      <w:pPr>
        <w:jc w:val="both"/>
        <w:rPr>
          <w:lang w:val="el-GR"/>
        </w:rPr>
      </w:pPr>
      <w:r>
        <w:rPr>
          <w:lang w:val="el-GR"/>
        </w:rPr>
        <w:t>Μια πρώτη δυσκολία θέτει στον Χομπς η περίπτωση του οίκτου. Γιατί συμπάσχουμε με κάποιον, δηλαδή θεωρούμε ότι του συνέβη κάτι κακό, αφού το κακό αυτό δεν πλήττει εμάς; Φυσικά, ο Χομπς έχει μια απάντηση. Μεταφερόμαστε νοερά στη θέση του άλλου ανθρώπου (π.χ. ταυτιζόμαστε με τον ήρωα ενός μυθοπλαστικού έργου) και έτσι αισθανόμαστε για εμάς ότι αισθάνεται εκείνος για τον εαυτό του.</w:t>
      </w:r>
      <w:r w:rsidR="005F558C">
        <w:rPr>
          <w:lang w:val="el-GR"/>
        </w:rPr>
        <w:t xml:space="preserve"> Αυτή η εξήγηση δεν μοιάζει, ωστόσο, να επαρκεί σε πολλές περιπτώσεις. Γιατί λυπόμαστε περισσότερο εκείνον που υποφέρει χωρίς να φταίει από εκείνον που υποφέρει δικαίως; Και πώς αισθανόμαστε οίκτο, αν δεν μπορεί ποτέ να βρεθούμε στη θέση κάποιου; Το ίδιο ισχύει και ανεξάρτητα της ταύτισης. Επικρίνουμε κάποιον που μας έκανε ηθελημένα κακό περισσότερο από ό,τι εκείνον που μας έβλαψε άθελά του. </w:t>
      </w:r>
      <w:r w:rsidR="00894FFA">
        <w:rPr>
          <w:lang w:val="el-GR"/>
        </w:rPr>
        <w:t>Εκτιμούμε έναν ήρωα, ας είναι και εχθρός μας, περισσότερο από έναν προδότη που μας βοήθησε.</w:t>
      </w:r>
      <w:r w:rsidR="004274C0" w:rsidRPr="004274C0">
        <w:rPr>
          <w:lang w:val="el-GR"/>
        </w:rPr>
        <w:t xml:space="preserve"> </w:t>
      </w:r>
      <w:r w:rsidR="004274C0">
        <w:rPr>
          <w:lang w:val="el-GR"/>
        </w:rPr>
        <w:t>Κάποιες φορές δεχόμαστε πρόθυμα την τιμωρία που μας επιβάλλεται, όταν ξέρουμε ότι φταίξαμε</w:t>
      </w:r>
      <w:r w:rsidR="00B27549">
        <w:rPr>
          <w:lang w:val="el-GR"/>
        </w:rPr>
        <w:t>. Συχνά μας αρκεί η προσπάθεια κάποιου να μας βοηθήσει, ακόμη και αν δεν εισπράξουμε αυτή τη βοήθεια.</w:t>
      </w:r>
      <w:r w:rsidR="003D416A">
        <w:rPr>
          <w:lang w:val="el-GR"/>
        </w:rPr>
        <w:t xml:space="preserve"> </w:t>
      </w:r>
    </w:p>
    <w:p w14:paraId="573AC4F0" w14:textId="7B50BBDF" w:rsidR="003D416A" w:rsidRDefault="003D416A" w:rsidP="00AF753F">
      <w:pPr>
        <w:jc w:val="both"/>
        <w:rPr>
          <w:lang w:val="el-GR"/>
        </w:rPr>
      </w:pPr>
      <w:r>
        <w:rPr>
          <w:lang w:val="el-GR"/>
        </w:rPr>
        <w:t xml:space="preserve">Τα παραπάνω παραδείγματα χρησιμοποιεί ο </w:t>
      </w:r>
      <w:r w:rsidR="00BA0EB8">
        <w:t>Francis</w:t>
      </w:r>
      <w:r w:rsidR="00BA0EB8" w:rsidRPr="00BA0EB8">
        <w:rPr>
          <w:lang w:val="el-GR"/>
        </w:rPr>
        <w:t xml:space="preserve"> </w:t>
      </w:r>
      <w:r w:rsidR="00BA0EB8">
        <w:t>Hutcheson</w:t>
      </w:r>
      <w:r w:rsidR="00BA0EB8" w:rsidRPr="00BA0EB8">
        <w:rPr>
          <w:lang w:val="el-GR"/>
        </w:rPr>
        <w:t xml:space="preserve"> (</w:t>
      </w:r>
      <w:r w:rsidR="00BA0EB8">
        <w:rPr>
          <w:lang w:val="el-GR"/>
        </w:rPr>
        <w:t>Χάτσεσον), Σκωτσέζος</w:t>
      </w:r>
      <w:r w:rsidR="00991F68">
        <w:rPr>
          <w:lang w:val="el-GR"/>
        </w:rPr>
        <w:t xml:space="preserve"> φιλόσοφος των αρχών του 18</w:t>
      </w:r>
      <w:r w:rsidR="00991F68" w:rsidRPr="00991F68">
        <w:rPr>
          <w:vertAlign w:val="superscript"/>
          <w:lang w:val="el-GR"/>
        </w:rPr>
        <w:t>ου</w:t>
      </w:r>
      <w:r w:rsidR="00991F68">
        <w:rPr>
          <w:lang w:val="el-GR"/>
        </w:rPr>
        <w:t xml:space="preserve"> αιώνα, με σκοπό να δείξει ότι οι ηθικές μας αξιολογήσεις </w:t>
      </w:r>
      <w:r w:rsidR="00991F68">
        <w:rPr>
          <w:lang w:val="el-GR"/>
        </w:rPr>
        <w:lastRenderedPageBreak/>
        <w:t>δεν ανάγονται σ</w:t>
      </w:r>
      <w:r w:rsidR="00A20988">
        <w:rPr>
          <w:lang w:val="el-GR"/>
        </w:rPr>
        <w:t>την φιλαυτία, ασκώντας με αυτόν τον τρόπο κριτική στον Χομπς. Σε τι οφείλεται ωστόσο, σύμφωνα με τον Χάτσεσον</w:t>
      </w:r>
      <w:r w:rsidR="0022492B">
        <w:rPr>
          <w:lang w:val="el-GR"/>
        </w:rPr>
        <w:t>, το σφάλμα του Χομπς;</w:t>
      </w:r>
      <w:r w:rsidR="00C23965">
        <w:rPr>
          <w:lang w:val="el-GR"/>
        </w:rPr>
        <w:t xml:space="preserve"> Μπορούμε να ξεχωρίσουμε τρεις λόγους.</w:t>
      </w:r>
    </w:p>
    <w:p w14:paraId="4E90D562" w14:textId="54C6F450" w:rsidR="00C23965" w:rsidRDefault="00C23965" w:rsidP="00AF753F">
      <w:pPr>
        <w:jc w:val="both"/>
        <w:rPr>
          <w:lang w:val="el-GR"/>
        </w:rPr>
      </w:pPr>
      <w:r>
        <w:rPr>
          <w:lang w:val="el-GR"/>
        </w:rPr>
        <w:t>Ο πρώτος λόγος είναι ότι ο Χομπς</w:t>
      </w:r>
      <w:r w:rsidR="002F1CD7">
        <w:rPr>
          <w:lang w:val="el-GR"/>
        </w:rPr>
        <w:t xml:space="preserve"> δεν διακρίνει ανάμεσα στις σχέσεις με άψυχα και έμψυχα όντα ή, ακριβέστερα, δεν βλέπει τη χαρακτηριστική διαφορά των σχέσεων με έλλογους δρώντες.</w:t>
      </w:r>
      <w:r w:rsidR="00D03D27">
        <w:rPr>
          <w:lang w:val="el-GR"/>
        </w:rPr>
        <w:t xml:space="preserve"> Φυσικά, τόσο η επίδρασ</w:t>
      </w:r>
      <w:r w:rsidR="00E07731">
        <w:rPr>
          <w:lang w:val="el-GR"/>
        </w:rPr>
        <w:t xml:space="preserve">η ενός αντικειμένου όσο και εκείνη μιας ανθρώπινης πράξης μπορεί να </w:t>
      </w:r>
      <w:r w:rsidR="0010550F">
        <w:rPr>
          <w:lang w:val="el-GR"/>
        </w:rPr>
        <w:t xml:space="preserve">μου κάνουν καλό ή κακό, να </w:t>
      </w:r>
      <w:r w:rsidR="00FF13D2">
        <w:rPr>
          <w:lang w:val="el-GR"/>
        </w:rPr>
        <w:t xml:space="preserve">εξυπηρετούν ή να πλήττουν τον εγωισμό μου. Αν πέσω από έναν γκρεμό, θα σπάσω ίσως το πόδι μου, και το ίδιο θα συμβεί αν κάποιος με ρίξει στον γκρεμό αυτό. Το κακό θα είναι λοιπόν το ίδιο. Δεν </w:t>
      </w:r>
      <w:r w:rsidR="0029701D">
        <w:rPr>
          <w:lang w:val="el-GR"/>
        </w:rPr>
        <w:t xml:space="preserve">κρίνουμε όμως με τον ίδιο τρόπο στις δύο περιπτώσεις. Στην περίπτωση </w:t>
      </w:r>
      <w:r w:rsidR="00CA3CDF">
        <w:rPr>
          <w:lang w:val="el-GR"/>
        </w:rPr>
        <w:t>ό</w:t>
      </w:r>
      <w:r w:rsidR="0029701D">
        <w:rPr>
          <w:lang w:val="el-GR"/>
        </w:rPr>
        <w:t>που πέ</w:t>
      </w:r>
      <w:r w:rsidR="00CA3CDF">
        <w:rPr>
          <w:lang w:val="el-GR"/>
        </w:rPr>
        <w:t>φτ</w:t>
      </w:r>
      <w:r w:rsidR="0029701D">
        <w:rPr>
          <w:lang w:val="el-GR"/>
        </w:rPr>
        <w:t xml:space="preserve">ω μόνος μου, </w:t>
      </w:r>
      <w:r w:rsidR="0056797C">
        <w:rPr>
          <w:lang w:val="el-GR"/>
        </w:rPr>
        <w:t>ας πούμε παρασυρμένο</w:t>
      </w:r>
      <w:r w:rsidR="00244FC9">
        <w:rPr>
          <w:lang w:val="el-GR"/>
        </w:rPr>
        <w:t>ς</w:t>
      </w:r>
      <w:r w:rsidR="0056797C">
        <w:rPr>
          <w:lang w:val="el-GR"/>
        </w:rPr>
        <w:t xml:space="preserve"> από θυελλώδη άνεμο, </w:t>
      </w:r>
      <w:r w:rsidR="0029701D">
        <w:rPr>
          <w:lang w:val="el-GR"/>
        </w:rPr>
        <w:t xml:space="preserve">δεν έχω κάποιον να κατηγορήσω. Δεν μπορώ να </w:t>
      </w:r>
      <w:r w:rsidR="005D5A16">
        <w:rPr>
          <w:lang w:val="el-GR"/>
        </w:rPr>
        <w:t>καταγγείλω τον γκρεμό επειδή υπάρχει</w:t>
      </w:r>
      <w:r w:rsidR="0056797C">
        <w:rPr>
          <w:lang w:val="el-GR"/>
        </w:rPr>
        <w:t xml:space="preserve"> ούτε τον αέρα που φυσάει</w:t>
      </w:r>
      <w:r w:rsidR="005D5A16">
        <w:rPr>
          <w:lang w:val="el-GR"/>
        </w:rPr>
        <w:t>. Μπορώ όμως να απαγγείλω ηθική μομφή στον άνθρωπο που με έριξε.</w:t>
      </w:r>
      <w:r w:rsidR="00CD1181">
        <w:rPr>
          <w:lang w:val="el-GR"/>
        </w:rPr>
        <w:t xml:space="preserve"> Ποια είναι η διαφορά. Προφανώς μόνο στη δεύτερη περίπτωση υπεύθυνη είναι κάποια θέληση.</w:t>
      </w:r>
      <w:r w:rsidR="00B52E6D">
        <w:rPr>
          <w:lang w:val="el-GR"/>
        </w:rPr>
        <w:t xml:space="preserve"> Η ανάμιξη της θέλησης είναι, όμως, αποφασιστικής σημασίας, διότι το αποτέλεσμα</w:t>
      </w:r>
      <w:r w:rsidR="00313733">
        <w:rPr>
          <w:lang w:val="el-GR"/>
        </w:rPr>
        <w:t xml:space="preserve"> (ο τραυματισμός μου) είναι μεν το ίδιο με εκείνο της πρώτης περίπτωσης, όμως στην πρώτη </w:t>
      </w:r>
      <w:r w:rsidR="00244FC9">
        <w:rPr>
          <w:lang w:val="el-GR"/>
        </w:rPr>
        <w:t>οφειλόταν</w:t>
      </w:r>
      <w:r w:rsidR="00313733">
        <w:rPr>
          <w:lang w:val="el-GR"/>
        </w:rPr>
        <w:t xml:space="preserve"> σε ένα φυσικό αίτιο, ενώ στη δεύτερη σε ένα αίτιο ηθ</w:t>
      </w:r>
      <w:r w:rsidR="00C81B0C">
        <w:rPr>
          <w:lang w:val="el-GR"/>
        </w:rPr>
        <w:t>ικό.</w:t>
      </w:r>
      <w:r w:rsidR="002367BF">
        <w:rPr>
          <w:lang w:val="el-GR"/>
        </w:rPr>
        <w:t xml:space="preserve"> Ένα ηθικό αίτιο εμπεριέχει πρόθεση. Εκείνος που με έριξε ηθελημένα το έκανε εμπρόθετα</w:t>
      </w:r>
      <w:r w:rsidR="00866CE1">
        <w:rPr>
          <w:lang w:val="el-GR"/>
        </w:rPr>
        <w:t>, είχε δηλαδή ένα κίνητρο στην πράξη του. Αυτό διαφέρει από ένα φυσικό αίτιο</w:t>
      </w:r>
      <w:r w:rsidR="0056797C">
        <w:rPr>
          <w:lang w:val="el-GR"/>
        </w:rPr>
        <w:t>, π.χ. την επίδραση του αέρα που φυσούσε μανιασμένα και με παρέσυρε στον γκρεμό.</w:t>
      </w:r>
      <w:r w:rsidR="00E923E2">
        <w:rPr>
          <w:lang w:val="el-GR"/>
        </w:rPr>
        <w:t xml:space="preserve"> Όταν κρίνουμε ηθικά, διακρίνουμε ανάμεσα σε κίνητρα και αιτίες και </w:t>
      </w:r>
      <w:r w:rsidR="00356EB5">
        <w:rPr>
          <w:lang w:val="el-GR"/>
        </w:rPr>
        <w:t>αξιολογούμε τις προθέσεις του έλλογου δρώντος.</w:t>
      </w:r>
      <w:r w:rsidR="000B5B06">
        <w:rPr>
          <w:lang w:val="el-GR"/>
        </w:rPr>
        <w:t xml:space="preserve"> Συνεπώς, ο Χάτσεσον ανάγει (τουλάχιστον εν μέρει) το ηθικά καλό σε κάτι άλλο από την εγωιστική ηδονή</w:t>
      </w:r>
      <w:r w:rsidR="00163716">
        <w:rPr>
          <w:lang w:val="el-GR"/>
        </w:rPr>
        <w:t>, και συγκεκριμένα στην καλή προαίρεση.</w:t>
      </w:r>
    </w:p>
    <w:p w14:paraId="1A78EA7E" w14:textId="2B1FE496" w:rsidR="00163716" w:rsidRDefault="00163716" w:rsidP="00AF753F">
      <w:pPr>
        <w:jc w:val="both"/>
        <w:rPr>
          <w:lang w:val="el-GR"/>
        </w:rPr>
      </w:pPr>
      <w:r>
        <w:rPr>
          <w:lang w:val="el-GR"/>
        </w:rPr>
        <w:t>Ο δεύτερος λόγος</w:t>
      </w:r>
      <w:r w:rsidR="002D728B">
        <w:rPr>
          <w:lang w:val="el-GR"/>
        </w:rPr>
        <w:t xml:space="preserve"> συμπληρώνει τον πρώτο. Αν δεχτούμε ότι οι έλλογοι δρώντες έχουν κίνητρα και προθέσεις</w:t>
      </w:r>
      <w:r w:rsidR="00825654">
        <w:rPr>
          <w:lang w:val="el-GR"/>
        </w:rPr>
        <w:t>, τότε θα πρέπει επίσης να δεχτούμε ότι αυτά βρίσκονται στο εσωτερικό του δρώντος στον οποίο τα αποδίδουμε. Δεν είναι</w:t>
      </w:r>
      <w:r w:rsidR="004B71CF">
        <w:rPr>
          <w:lang w:val="el-GR"/>
        </w:rPr>
        <w:t xml:space="preserve"> εξωτερικά γεγονότα του φυσικού κόσμου</w:t>
      </w:r>
      <w:r w:rsidR="00006DDE">
        <w:rPr>
          <w:lang w:val="el-GR"/>
        </w:rPr>
        <w:t>. Φυσικά, μας ενδιαφέρει το καλό</w:t>
      </w:r>
      <w:r w:rsidR="003D1D97">
        <w:rPr>
          <w:lang w:val="el-GR"/>
        </w:rPr>
        <w:t xml:space="preserve"> αποτέλεσμα, όμως διακρίνουμε ανάμεσα στην πρόθεση κάποιου να το επιτύχει και στην </w:t>
      </w:r>
      <w:r w:rsidR="003471DB">
        <w:rPr>
          <w:lang w:val="el-GR"/>
        </w:rPr>
        <w:t>πραγμάτωση αυτής της πρόθεσης. Μας ενδιαφέρει ο σκοπός του, όχι μόνο η πραγματοποίησή του.</w:t>
      </w:r>
      <w:r w:rsidR="00FE662D">
        <w:rPr>
          <w:lang w:val="el-GR"/>
        </w:rPr>
        <w:t xml:space="preserve"> Έτσι, αν ένας άνθρωπος προσπαθήσει να μας τραβήξει από τον γκρεμό, αλλά δεν τα καταφέρει, ας πούμε επειδή δεν διαθέτει αρκετή </w:t>
      </w:r>
      <w:r w:rsidR="00430FB9">
        <w:rPr>
          <w:lang w:val="el-GR"/>
        </w:rPr>
        <w:t xml:space="preserve">φυσική δύναμη, δεν τον χαρακτηρίζουμε κακό από ηθική άποψη, διότι ο σκοπός του ήταν καλός. Εννοείται πως όταν θέλουμε τον σκοπό, θέλουμε και τα μέσα με τα οποία αυτός μπορεί να υλοποιηθεί. Θα προτιμούσαμε </w:t>
      </w:r>
      <w:r w:rsidR="001D2CEB">
        <w:rPr>
          <w:lang w:val="el-GR"/>
        </w:rPr>
        <w:t xml:space="preserve">βεβαίως </w:t>
      </w:r>
      <w:r w:rsidR="00430FB9">
        <w:rPr>
          <w:lang w:val="el-GR"/>
        </w:rPr>
        <w:t xml:space="preserve">να είχε προστρέξει κάποιος άλλος άνθρωπος, με μεγαλύτερη δύναμη. Ωστόσο, δεν </w:t>
      </w:r>
      <w:r w:rsidR="003605C9">
        <w:rPr>
          <w:lang w:val="el-GR"/>
        </w:rPr>
        <w:t>εκτιμούμε</w:t>
      </w:r>
      <w:r w:rsidR="00430FB9">
        <w:rPr>
          <w:lang w:val="el-GR"/>
        </w:rPr>
        <w:t xml:space="preserve"> τον σκοπό και τα μέ</w:t>
      </w:r>
      <w:r w:rsidR="003605C9">
        <w:rPr>
          <w:lang w:val="el-GR"/>
        </w:rPr>
        <w:t xml:space="preserve">σα με τον ίδιο τρόπο. </w:t>
      </w:r>
      <w:r w:rsidR="000072B7">
        <w:rPr>
          <w:lang w:val="el-GR"/>
        </w:rPr>
        <w:t>Ενώ η αξία των μέσων εξαρτάται απολύτως από την αξία του σκοπού</w:t>
      </w:r>
      <w:r w:rsidR="00681C3E">
        <w:rPr>
          <w:lang w:val="el-GR"/>
        </w:rPr>
        <w:t>, ο σκοπός διατηρεί για εμάς μια αξία ακόμη και όταν λείπουν τα μέσα που απαιτούνται για να πραγματωθεί. Και αυτόν ακριβώς τον σκοπό (την πρόθεση) αξιολογούμε ηθικά. Αν ήταν, λέει ο Χατσεσον, να εξαρτάται</w:t>
      </w:r>
      <w:r w:rsidR="004F7679">
        <w:rPr>
          <w:lang w:val="el-GR"/>
        </w:rPr>
        <w:t xml:space="preserve"> η εκτίμηση της πρόθεσης από την πραγμάτωσή της, τότε δεν θα μπορούσαμε να κρίνουμε καμία πράξη, διότι δεν είμαστε σε θέση να προβλέπουμε τα μακρινά </w:t>
      </w:r>
      <w:r w:rsidR="00311D81">
        <w:rPr>
          <w:lang w:val="el-GR"/>
        </w:rPr>
        <w:t>αποτελέσματά της. Ακόμη, μάλιστα, και αν αυτό ήταν δυνατό, και πάλι θα χρειαζόταν μια μακρά αλυσίδα σκέψεων</w:t>
      </w:r>
      <w:r w:rsidR="00953F75">
        <w:rPr>
          <w:lang w:val="el-GR"/>
        </w:rPr>
        <w:t xml:space="preserve"> και </w:t>
      </w:r>
      <w:r w:rsidR="00953F75">
        <w:rPr>
          <w:lang w:val="el-GR"/>
        </w:rPr>
        <w:lastRenderedPageBreak/>
        <w:t>υπολογισμών. Η ηθικ</w:t>
      </w:r>
      <w:r w:rsidR="006B29F1">
        <w:rPr>
          <w:lang w:val="el-GR"/>
        </w:rPr>
        <w:t>ή</w:t>
      </w:r>
      <w:r w:rsidR="00953F75">
        <w:rPr>
          <w:lang w:val="el-GR"/>
        </w:rPr>
        <w:t xml:space="preserve"> εκτίμηση ή απόρριψη είναι όμως στιγμιαία. Δεν χρειάζεται να προχωρήσουμε σε </w:t>
      </w:r>
      <w:r w:rsidR="00066830">
        <w:rPr>
          <w:lang w:val="el-GR"/>
        </w:rPr>
        <w:t xml:space="preserve">κάποιον αναλυτικό συλλογισμό, δεν είναι ανάγκη να συγκεντρώσουμε στοιχεία προκειμένου να δώσουμε σε μια πράξη θετικό ή αρνητικό ηθικό πρόσημο. Βλέπουμε </w:t>
      </w:r>
      <w:r w:rsidR="00EA6FF3">
        <w:rPr>
          <w:lang w:val="el-GR"/>
        </w:rPr>
        <w:t xml:space="preserve">άμεσα το καλό και το κακό, από την ηθική άποψη. Δεν ισχύει το ίδιο για το φυσικό κακό. Για να μάθω πόσο κακό μου έκανε η πτώση στον γκρεμό, πρέπει ίσως να πάω στον γιατρό, να </w:t>
      </w:r>
      <w:r w:rsidR="000F741D">
        <w:rPr>
          <w:lang w:val="el-GR"/>
        </w:rPr>
        <w:t xml:space="preserve">κάνω μια ακτινογραφία του ποδιού μου, να σκεφτώ πόσο σημαντικό είναι για εμένα το περπάτημα και άλλα πολλά. Θα πρέπει ακόμη να σκεφτώ μήπως είναι καλό που έσπασα το πόδι μου, γιατί </w:t>
      </w:r>
      <w:r w:rsidR="00605DE9">
        <w:rPr>
          <w:lang w:val="el-GR"/>
        </w:rPr>
        <w:t xml:space="preserve">μου δίνεται η ευκαιρία να μείνω σπίτι και να ξεκουραστώ ή να διαβάσω για το μάθημα της νεότερης ηθικής φιλοσοφίας. </w:t>
      </w:r>
      <w:r w:rsidR="000F741D">
        <w:rPr>
          <w:lang w:val="el-GR"/>
        </w:rPr>
        <w:t>Το ότι κάποιος με έριξε στον γκρεμό είναι όμως ολοφάνερα κακό</w:t>
      </w:r>
      <w:r w:rsidR="00605DE9">
        <w:rPr>
          <w:lang w:val="el-GR"/>
        </w:rPr>
        <w:t>, γιατί η πρόθεσή του ήταν κακή.</w:t>
      </w:r>
      <w:r w:rsidR="0030778A">
        <w:rPr>
          <w:lang w:val="el-GR"/>
        </w:rPr>
        <w:t xml:space="preserve"> Ο Χάτσεσον διακρίνει, λοιπόν, ανάμεσα στο ηθικά και το φυσικά κακό.</w:t>
      </w:r>
    </w:p>
    <w:p w14:paraId="39D43E7A" w14:textId="32AC65A9" w:rsidR="0030778A" w:rsidRDefault="00D43CC4" w:rsidP="00AF753F">
      <w:pPr>
        <w:jc w:val="both"/>
        <w:rPr>
          <w:lang w:val="el-GR"/>
        </w:rPr>
      </w:pPr>
      <w:r>
        <w:rPr>
          <w:lang w:val="el-GR"/>
        </w:rPr>
        <w:t>Τρίτον, αφού ο Χομπς δεν προβαίνει στην παραπάνω διάκριση, μοιάζει να εξαρτά την ηθική αποτίμηση από συλλογισμούς.</w:t>
      </w:r>
      <w:r w:rsidR="004760E9">
        <w:rPr>
          <w:lang w:val="el-GR"/>
        </w:rPr>
        <w:t xml:space="preserve"> Έτσι, σε πείσμα της εμπειριστικής γνωσιοθεωρίας του, είναι κατά βάση ορθολογιστής στην ηθική</w:t>
      </w:r>
      <w:r w:rsidR="00E7292B">
        <w:rPr>
          <w:lang w:val="el-GR"/>
        </w:rPr>
        <w:t xml:space="preserve">, με την έννοια ότι παραπέμπει στη διαδικασία της σκέψης αυτό που ολοφάνερα είναι προϊόν συναισθήματος. Ο Χάτσεσον θεωρεί, δηλαδή, ότι η ηθική αξιολόγηση δεν </w:t>
      </w:r>
      <w:r w:rsidR="00641F07">
        <w:rPr>
          <w:lang w:val="el-GR"/>
        </w:rPr>
        <w:t xml:space="preserve">βασίζεται σε μια σειρά σκέψεων, αλλά είναι άμεση έκφραση ενός ειδικού </w:t>
      </w:r>
      <w:r w:rsidR="009F7B91">
        <w:rPr>
          <w:lang w:val="el-GR"/>
        </w:rPr>
        <w:t xml:space="preserve">ηθικού </w:t>
      </w:r>
      <w:r w:rsidR="00641F07">
        <w:rPr>
          <w:lang w:val="el-GR"/>
        </w:rPr>
        <w:t xml:space="preserve">συναισθήματος </w:t>
      </w:r>
      <w:r w:rsidR="009F7B91" w:rsidRPr="009F7B91">
        <w:rPr>
          <w:lang w:val="el-GR"/>
        </w:rPr>
        <w:t>(</w:t>
      </w:r>
      <w:r w:rsidR="009F7B91">
        <w:rPr>
          <w:lang w:val="en-US"/>
        </w:rPr>
        <w:t>moral</w:t>
      </w:r>
      <w:r w:rsidR="009F7B91" w:rsidRPr="009F7B91">
        <w:rPr>
          <w:lang w:val="el-GR"/>
        </w:rPr>
        <w:t xml:space="preserve"> </w:t>
      </w:r>
      <w:r w:rsidR="009F7B91">
        <w:rPr>
          <w:lang w:val="en-US"/>
        </w:rPr>
        <w:t>sentiment</w:t>
      </w:r>
      <w:r w:rsidR="009F7B91" w:rsidRPr="009F7B91">
        <w:rPr>
          <w:lang w:val="el-GR"/>
        </w:rPr>
        <w:t xml:space="preserve">) </w:t>
      </w:r>
      <w:r w:rsidR="00641F07">
        <w:rPr>
          <w:lang w:val="el-GR"/>
        </w:rPr>
        <w:t>που</w:t>
      </w:r>
      <w:r w:rsidR="00D91926">
        <w:rPr>
          <w:lang w:val="el-GR"/>
        </w:rPr>
        <w:t xml:space="preserve"> προκαλεί</w:t>
      </w:r>
      <w:r w:rsidR="007C6F49">
        <w:rPr>
          <w:lang w:val="el-GR"/>
        </w:rPr>
        <w:t>ται από τις εμπρόθετες πράξεις. Κάθε φορά που είναι να κρίνουμε μια πράξη, γεννιέται μέσα μας ένα συναίσθημα, ευχάριστο ή δυσάρεστο, ανάλογα με τ</w:t>
      </w:r>
      <w:r w:rsidR="004F3E0C">
        <w:rPr>
          <w:lang w:val="el-GR"/>
        </w:rPr>
        <w:t>ο αν η πράξη αυτή είναι καλή ή κακή ηθικά, όχι φυσικά. Το ηθικά καλό και κακό δεν είναι κάτι το οποίο συμπεραίνουμε, αλλά κάτι που νιώθουμε. Δεν είναι παρά ένα συναίσθημα. Συνεπάγεται ότι θα πρέπει να υπάρχει ένα ειδικό ηθικό αισθητήριο</w:t>
      </w:r>
      <w:r w:rsidR="009F7B91">
        <w:rPr>
          <w:lang w:val="el-GR"/>
        </w:rPr>
        <w:t xml:space="preserve"> (</w:t>
      </w:r>
      <w:r w:rsidR="009F7B91">
        <w:t>moral</w:t>
      </w:r>
      <w:r w:rsidR="009F7B91" w:rsidRPr="009F7B91">
        <w:rPr>
          <w:lang w:val="el-GR"/>
        </w:rPr>
        <w:t xml:space="preserve"> </w:t>
      </w:r>
      <w:r w:rsidR="009F7B91">
        <w:t>sense</w:t>
      </w:r>
      <w:r w:rsidR="009F7B91">
        <w:rPr>
          <w:lang w:val="el-GR"/>
        </w:rPr>
        <w:t>)</w:t>
      </w:r>
      <w:r w:rsidR="004F3E0C">
        <w:rPr>
          <w:lang w:val="el-GR"/>
        </w:rPr>
        <w:t>,</w:t>
      </w:r>
      <w:r w:rsidR="009F7B91">
        <w:rPr>
          <w:lang w:val="el-GR"/>
        </w:rPr>
        <w:t xml:space="preserve"> μια άισθηση του ηθικού,</w:t>
      </w:r>
      <w:r w:rsidR="004F3E0C">
        <w:rPr>
          <w:lang w:val="el-GR"/>
        </w:rPr>
        <w:t xml:space="preserve"> με τ</w:t>
      </w:r>
      <w:r w:rsidR="009F7B91">
        <w:rPr>
          <w:lang w:val="el-GR"/>
        </w:rPr>
        <w:t>ην</w:t>
      </w:r>
      <w:r w:rsidR="004F3E0C">
        <w:rPr>
          <w:lang w:val="el-GR"/>
        </w:rPr>
        <w:t xml:space="preserve"> οποί</w:t>
      </w:r>
      <w:r w:rsidR="009F7B91">
        <w:rPr>
          <w:lang w:val="el-GR"/>
        </w:rPr>
        <w:t>α</w:t>
      </w:r>
      <w:r w:rsidR="004F3E0C">
        <w:rPr>
          <w:lang w:val="el-GR"/>
        </w:rPr>
        <w:t xml:space="preserve"> είμαστε προικισμένοι, ώστε να αξιολογούμε ηθικά τις ανθρώπινες πράξεις.</w:t>
      </w:r>
      <w:r w:rsidR="00E46FC6">
        <w:rPr>
          <w:lang w:val="el-GR"/>
        </w:rPr>
        <w:t xml:space="preserve"> </w:t>
      </w:r>
    </w:p>
    <w:p w14:paraId="0E2F6E3B" w14:textId="1B36ED17" w:rsidR="00E46FC6" w:rsidRPr="00BA0EB8" w:rsidRDefault="00E46FC6" w:rsidP="00AF753F">
      <w:pPr>
        <w:jc w:val="both"/>
        <w:rPr>
          <w:lang w:val="el-GR"/>
        </w:rPr>
      </w:pPr>
      <w:r>
        <w:rPr>
          <w:lang w:val="el-GR"/>
        </w:rPr>
        <w:t>Επομένως, σύμφωνα με τον Χάτσεσον, η ηθική αξιολόγηση αφορά πρωτίστως τις προθέσεις, είναι άμεση και οφείλεται σε ένα διακριτό συναίσθημα</w:t>
      </w:r>
      <w:r w:rsidR="00AC2B90">
        <w:rPr>
          <w:lang w:val="el-GR"/>
        </w:rPr>
        <w:t>, το οποίο διαφέρει από τα εγωιστικά μας πάθη. Η θεωρία του Χάτσεσον μοιάζει να βρίσκεται πολύ εγγύτερ</w:t>
      </w:r>
      <w:r w:rsidR="00083CAC">
        <w:rPr>
          <w:lang w:val="el-GR"/>
        </w:rPr>
        <w:t>α</w:t>
      </w:r>
      <w:r w:rsidR="00AC2B90">
        <w:rPr>
          <w:lang w:val="el-GR"/>
        </w:rPr>
        <w:t xml:space="preserve"> στον κοινό νου και στον καθημερινό τρόπο που σκεφτόμαστε για την ηθική. Όπως θα δούμε, όμως, την άλλη φορά, δεν είναι απαλλαγμένη από κάποια, και μάλιστα σοβαρά, προβλήματα.</w:t>
      </w:r>
    </w:p>
    <w:sectPr w:rsidR="00E46FC6" w:rsidRPr="00BA0E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A7"/>
    <w:rsid w:val="00006DDE"/>
    <w:rsid w:val="000072B7"/>
    <w:rsid w:val="00046456"/>
    <w:rsid w:val="0006062E"/>
    <w:rsid w:val="00066830"/>
    <w:rsid w:val="00075E2F"/>
    <w:rsid w:val="00083CAC"/>
    <w:rsid w:val="000B5B06"/>
    <w:rsid w:val="000F741D"/>
    <w:rsid w:val="0010550F"/>
    <w:rsid w:val="00163716"/>
    <w:rsid w:val="00195180"/>
    <w:rsid w:val="001D2CEB"/>
    <w:rsid w:val="001D7AF7"/>
    <w:rsid w:val="00221A8E"/>
    <w:rsid w:val="0022492B"/>
    <w:rsid w:val="002367BF"/>
    <w:rsid w:val="00244FC9"/>
    <w:rsid w:val="002712CA"/>
    <w:rsid w:val="0028074B"/>
    <w:rsid w:val="0029701D"/>
    <w:rsid w:val="002D728B"/>
    <w:rsid w:val="002F1CD7"/>
    <w:rsid w:val="0030778A"/>
    <w:rsid w:val="00311D81"/>
    <w:rsid w:val="00313733"/>
    <w:rsid w:val="003163F3"/>
    <w:rsid w:val="003471DB"/>
    <w:rsid w:val="00356EB5"/>
    <w:rsid w:val="003605C9"/>
    <w:rsid w:val="003970DC"/>
    <w:rsid w:val="003C2E3F"/>
    <w:rsid w:val="003D1D97"/>
    <w:rsid w:val="003D416A"/>
    <w:rsid w:val="00417489"/>
    <w:rsid w:val="004274C0"/>
    <w:rsid w:val="00430FB9"/>
    <w:rsid w:val="00453834"/>
    <w:rsid w:val="004760E9"/>
    <w:rsid w:val="004B71CF"/>
    <w:rsid w:val="004F3E0C"/>
    <w:rsid w:val="004F7679"/>
    <w:rsid w:val="00540E20"/>
    <w:rsid w:val="0055475A"/>
    <w:rsid w:val="0056797C"/>
    <w:rsid w:val="005C20EC"/>
    <w:rsid w:val="005D5A16"/>
    <w:rsid w:val="005F558C"/>
    <w:rsid w:val="00605DE9"/>
    <w:rsid w:val="00641F07"/>
    <w:rsid w:val="006541E6"/>
    <w:rsid w:val="00681C3E"/>
    <w:rsid w:val="006B29F1"/>
    <w:rsid w:val="006C58C1"/>
    <w:rsid w:val="006E0507"/>
    <w:rsid w:val="007261AE"/>
    <w:rsid w:val="007B4EF7"/>
    <w:rsid w:val="007C6F49"/>
    <w:rsid w:val="00822EE2"/>
    <w:rsid w:val="00825654"/>
    <w:rsid w:val="00866CE1"/>
    <w:rsid w:val="00894FFA"/>
    <w:rsid w:val="008D52D9"/>
    <w:rsid w:val="008F3B6E"/>
    <w:rsid w:val="00902A33"/>
    <w:rsid w:val="00953F75"/>
    <w:rsid w:val="00991F68"/>
    <w:rsid w:val="009950C8"/>
    <w:rsid w:val="009C028D"/>
    <w:rsid w:val="009F7B91"/>
    <w:rsid w:val="00A20988"/>
    <w:rsid w:val="00A7149D"/>
    <w:rsid w:val="00A7332C"/>
    <w:rsid w:val="00AC2B90"/>
    <w:rsid w:val="00AF753F"/>
    <w:rsid w:val="00B27549"/>
    <w:rsid w:val="00B52E6D"/>
    <w:rsid w:val="00B928BF"/>
    <w:rsid w:val="00BA0EB8"/>
    <w:rsid w:val="00BC466A"/>
    <w:rsid w:val="00C17ADF"/>
    <w:rsid w:val="00C23965"/>
    <w:rsid w:val="00C63301"/>
    <w:rsid w:val="00C67875"/>
    <w:rsid w:val="00C81B0C"/>
    <w:rsid w:val="00C848BB"/>
    <w:rsid w:val="00CA3CDF"/>
    <w:rsid w:val="00CA7918"/>
    <w:rsid w:val="00CD1181"/>
    <w:rsid w:val="00D03C8C"/>
    <w:rsid w:val="00D03D27"/>
    <w:rsid w:val="00D43CC4"/>
    <w:rsid w:val="00D83F1B"/>
    <w:rsid w:val="00D91926"/>
    <w:rsid w:val="00E07731"/>
    <w:rsid w:val="00E17343"/>
    <w:rsid w:val="00E46FC6"/>
    <w:rsid w:val="00E653A7"/>
    <w:rsid w:val="00E7292B"/>
    <w:rsid w:val="00E8572F"/>
    <w:rsid w:val="00E923E2"/>
    <w:rsid w:val="00EA600E"/>
    <w:rsid w:val="00EA6FF3"/>
    <w:rsid w:val="00EC4288"/>
    <w:rsid w:val="00F000AA"/>
    <w:rsid w:val="00F01008"/>
    <w:rsid w:val="00F413FA"/>
    <w:rsid w:val="00FC3683"/>
    <w:rsid w:val="00FE3A72"/>
    <w:rsid w:val="00FE662D"/>
    <w:rsid w:val="00FF13D2"/>
    <w:rsid w:val="00FF55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79DD"/>
  <w15:chartTrackingRefBased/>
  <w15:docId w15:val="{2A09C077-AA3A-4D0C-81D8-575098D4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65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65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653A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653A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653A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653A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653A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653A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653A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653A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653A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653A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653A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653A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653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653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653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653A7"/>
    <w:rPr>
      <w:rFonts w:eastAsiaTheme="majorEastAsia" w:cstheme="majorBidi"/>
      <w:color w:val="272727" w:themeColor="text1" w:themeTint="D8"/>
    </w:rPr>
  </w:style>
  <w:style w:type="paragraph" w:styleId="Titel">
    <w:name w:val="Title"/>
    <w:basedOn w:val="Standard"/>
    <w:next w:val="Standard"/>
    <w:link w:val="TitelZchn"/>
    <w:uiPriority w:val="10"/>
    <w:qFormat/>
    <w:rsid w:val="00E65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653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653A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653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653A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653A7"/>
    <w:rPr>
      <w:i/>
      <w:iCs/>
      <w:color w:val="404040" w:themeColor="text1" w:themeTint="BF"/>
    </w:rPr>
  </w:style>
  <w:style w:type="paragraph" w:styleId="Listenabsatz">
    <w:name w:val="List Paragraph"/>
    <w:basedOn w:val="Standard"/>
    <w:uiPriority w:val="34"/>
    <w:qFormat/>
    <w:rsid w:val="00E653A7"/>
    <w:pPr>
      <w:ind w:left="720"/>
      <w:contextualSpacing/>
    </w:pPr>
  </w:style>
  <w:style w:type="character" w:styleId="IntensiveHervorhebung">
    <w:name w:val="Intense Emphasis"/>
    <w:basedOn w:val="Absatz-Standardschriftart"/>
    <w:uiPriority w:val="21"/>
    <w:qFormat/>
    <w:rsid w:val="00E653A7"/>
    <w:rPr>
      <w:i/>
      <w:iCs/>
      <w:color w:val="0F4761" w:themeColor="accent1" w:themeShade="BF"/>
    </w:rPr>
  </w:style>
  <w:style w:type="paragraph" w:styleId="IntensivesZitat">
    <w:name w:val="Intense Quote"/>
    <w:basedOn w:val="Standard"/>
    <w:next w:val="Standard"/>
    <w:link w:val="IntensivesZitatZchn"/>
    <w:uiPriority w:val="30"/>
    <w:qFormat/>
    <w:rsid w:val="00E65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653A7"/>
    <w:rPr>
      <w:i/>
      <w:iCs/>
      <w:color w:val="0F4761" w:themeColor="accent1" w:themeShade="BF"/>
    </w:rPr>
  </w:style>
  <w:style w:type="character" w:styleId="IntensiverVerweis">
    <w:name w:val="Intense Reference"/>
    <w:basedOn w:val="Absatz-Standardschriftart"/>
    <w:uiPriority w:val="32"/>
    <w:qFormat/>
    <w:rsid w:val="00E653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9982</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Σαγκριώτης Γεώργιος</dc:creator>
  <cp:keywords/>
  <dc:description/>
  <cp:lastModifiedBy>Σαγκριώτης Γεώργιος</cp:lastModifiedBy>
  <cp:revision>107</cp:revision>
  <dcterms:created xsi:type="dcterms:W3CDTF">2026-10-04T08:46:00Z</dcterms:created>
  <dcterms:modified xsi:type="dcterms:W3CDTF">2026-10-17T14:09:00Z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33162d7e-d3f1-40c5-ad38-b81feb385541</vt:lpwstr>
  </property>
</Properties>
</file>