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C64836" w:rsidRDefault="00DE7FC2" w:rsidP="00DE7FC2">
      <w:pPr>
        <w:rPr>
          <w:lang w:val="fr-FR"/>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2E3FC64D" w:rsidR="00E74B63" w:rsidRDefault="003D408F"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Kant: Ηθική Φιλοσοφία</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198A4755"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3D408F">
        <w:rPr>
          <w:rFonts w:ascii="Arial" w:eastAsia="Times New Roman" w:hAnsi="Arial" w:cs="Arial"/>
          <w:b/>
          <w:bCs/>
          <w:lang w:eastAsia="en-US" w:bidi="en-US"/>
        </w:rPr>
        <w:t xml:space="preserve"> </w:t>
      </w:r>
      <w:r w:rsidR="00B96D02">
        <w:rPr>
          <w:rFonts w:ascii="Arial" w:eastAsia="Times New Roman" w:hAnsi="Arial" w:cs="Arial"/>
          <w:b/>
          <w:bCs/>
          <w:lang w:eastAsia="en-US" w:bidi="en-US"/>
        </w:rPr>
        <w:t>9</w:t>
      </w:r>
      <w:r w:rsidR="003D408F" w:rsidRPr="003D408F">
        <w:rPr>
          <w:rFonts w:ascii="Arial" w:eastAsia="Times New Roman" w:hAnsi="Arial" w:cs="Arial"/>
          <w:b/>
          <w:bCs/>
          <w:vertAlign w:val="superscript"/>
          <w:lang w:eastAsia="en-US" w:bidi="en-US"/>
        </w:rPr>
        <w:t>η</w:t>
      </w:r>
      <w:r w:rsidRPr="00E74B63">
        <w:rPr>
          <w:rFonts w:ascii="Arial" w:eastAsia="Times New Roman" w:hAnsi="Arial" w:cs="Arial"/>
          <w:b/>
          <w:bCs/>
          <w:lang w:eastAsia="en-US" w:bidi="en-US"/>
        </w:rPr>
        <w:t>:</w:t>
      </w:r>
      <w:r w:rsidR="00B96D02">
        <w:rPr>
          <w:rFonts w:ascii="Arial" w:eastAsia="Times New Roman" w:hAnsi="Arial" w:cs="Arial"/>
          <w:b/>
          <w:bCs/>
          <w:lang w:eastAsia="en-US" w:bidi="en-US"/>
        </w:rPr>
        <w:t xml:space="preserve"> H 2</w:t>
      </w:r>
      <w:r w:rsidR="00B96D02" w:rsidRPr="00B96D02">
        <w:rPr>
          <w:rFonts w:ascii="Arial" w:eastAsia="Times New Roman" w:hAnsi="Arial" w:cs="Arial"/>
          <w:b/>
          <w:bCs/>
          <w:vertAlign w:val="superscript"/>
          <w:lang w:eastAsia="en-US" w:bidi="en-US"/>
        </w:rPr>
        <w:t>η</w:t>
      </w:r>
      <w:r w:rsidR="00B96D02">
        <w:rPr>
          <w:rFonts w:ascii="Arial" w:eastAsia="Times New Roman" w:hAnsi="Arial" w:cs="Arial"/>
          <w:b/>
          <w:bCs/>
          <w:lang w:eastAsia="en-US" w:bidi="en-US"/>
        </w:rPr>
        <w:t xml:space="preserve"> εκδοχή της κατηγορικής προστακτικής</w:t>
      </w:r>
    </w:p>
    <w:p w14:paraId="3D7A26EE" w14:textId="5EEBC94D" w:rsidR="00E74B63" w:rsidRPr="00E74B63" w:rsidRDefault="003D408F" w:rsidP="00E74B63">
      <w:pPr>
        <w:rPr>
          <w:rFonts w:ascii="Arial" w:eastAsia="Times New Roman" w:hAnsi="Arial" w:cs="Arial"/>
          <w:lang w:eastAsia="en-US" w:bidi="en-US"/>
        </w:rPr>
      </w:pPr>
      <w:r>
        <w:rPr>
          <w:rFonts w:ascii="Arial" w:eastAsia="Times New Roman" w:hAnsi="Arial" w:cs="Arial"/>
          <w:lang w:eastAsia="en-US" w:bidi="en-US"/>
        </w:rPr>
        <w:t>Παύλος Κόντος</w:t>
      </w:r>
    </w:p>
    <w:p w14:paraId="3D7A26EF" w14:textId="62654C40"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3D408F">
        <w:rPr>
          <w:rFonts w:ascii="Arial" w:eastAsia="Times New Roman" w:hAnsi="Arial" w:cs="Arial"/>
          <w:lang w:eastAsia="en-US" w:bidi="en-US"/>
        </w:rPr>
        <w:t xml:space="preserve"> Φιλοσοφίας</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704" w14:textId="77777777" w:rsidR="003419A7" w:rsidRDefault="003419A7" w:rsidP="00E74B63">
      <w:pPr>
        <w:sectPr w:rsidR="003419A7" w:rsidSect="00207A08">
          <w:footerReference w:type="default" r:id="rId12"/>
          <w:pgSz w:w="11906" w:h="16838" w:code="9"/>
          <w:pgMar w:top="1134" w:right="1021" w:bottom="1134" w:left="1021" w:header="709" w:footer="709" w:gutter="0"/>
          <w:cols w:space="708"/>
          <w:titlePg/>
          <w:docGrid w:linePitch="360"/>
        </w:sectPr>
      </w:pPr>
    </w:p>
    <w:p w14:paraId="3D7A2706" w14:textId="77552632" w:rsidR="00E74B63" w:rsidRPr="00A0459C" w:rsidRDefault="00E74B63" w:rsidP="00A0459C">
      <w:pPr>
        <w:pStyle w:val="Heading1"/>
        <w:rPr>
          <w:rFonts w:ascii="Palatino Linotype" w:hAnsi="Palatino Linotype"/>
          <w:sz w:val="24"/>
          <w:szCs w:val="24"/>
        </w:rPr>
      </w:pPr>
      <w:bookmarkStart w:id="0" w:name="_Toc337755246"/>
      <w:bookmarkStart w:id="1" w:name="_Toc337755787"/>
      <w:r w:rsidRPr="00A0459C">
        <w:rPr>
          <w:rFonts w:ascii="Palatino Linotype" w:hAnsi="Palatino Linotype"/>
          <w:sz w:val="24"/>
          <w:szCs w:val="24"/>
        </w:rPr>
        <w:lastRenderedPageBreak/>
        <w:t xml:space="preserve">Σκοποί </w:t>
      </w:r>
      <w:r w:rsidR="003D408F" w:rsidRPr="00A0459C">
        <w:rPr>
          <w:rFonts w:ascii="Palatino Linotype" w:hAnsi="Palatino Linotype"/>
          <w:sz w:val="24"/>
          <w:szCs w:val="24"/>
        </w:rPr>
        <w:t xml:space="preserve">της </w:t>
      </w:r>
      <w:r w:rsidRPr="00A0459C">
        <w:rPr>
          <w:rFonts w:ascii="Palatino Linotype" w:hAnsi="Palatino Linotype"/>
          <w:sz w:val="24"/>
          <w:szCs w:val="24"/>
        </w:rPr>
        <w:t>ενότητας</w:t>
      </w:r>
      <w:bookmarkEnd w:id="0"/>
      <w:bookmarkEnd w:id="1"/>
    </w:p>
    <w:p w14:paraId="61F1E1FE" w14:textId="77777777" w:rsidR="003D408F" w:rsidRPr="00A0459C" w:rsidRDefault="003D408F" w:rsidP="00A0459C">
      <w:pPr>
        <w:jc w:val="both"/>
        <w:rPr>
          <w:rFonts w:ascii="Palatino Linotype" w:hAnsi="Palatino Linotype"/>
          <w:sz w:val="24"/>
          <w:szCs w:val="24"/>
          <w:lang w:val="en-US"/>
        </w:rPr>
      </w:pPr>
    </w:p>
    <w:p w14:paraId="0B595281" w14:textId="3B1413FB" w:rsidR="003D408F" w:rsidRDefault="00F76DC3" w:rsidP="00A0459C">
      <w:pPr>
        <w:jc w:val="both"/>
        <w:rPr>
          <w:rFonts w:ascii="Palatino Linotype" w:hAnsi="Palatino Linotype"/>
          <w:sz w:val="24"/>
          <w:szCs w:val="24"/>
        </w:rPr>
      </w:pPr>
      <w:r w:rsidRPr="00A0459C">
        <w:rPr>
          <w:rFonts w:ascii="Palatino Linotype" w:hAnsi="Palatino Linotype"/>
          <w:sz w:val="24"/>
          <w:szCs w:val="24"/>
          <w:lang w:val="en-US"/>
        </w:rPr>
        <w:t>Σκοπός της 8</w:t>
      </w:r>
      <w:r w:rsidR="003D408F" w:rsidRPr="00A0459C">
        <w:rPr>
          <w:rFonts w:ascii="Palatino Linotype" w:hAnsi="Palatino Linotype"/>
          <w:sz w:val="24"/>
          <w:szCs w:val="24"/>
          <w:lang w:val="en-US"/>
        </w:rPr>
        <w:t>ης αυτής ενότητας είναι</w:t>
      </w:r>
      <w:r w:rsidR="00B96D02">
        <w:rPr>
          <w:rFonts w:ascii="Palatino Linotype" w:hAnsi="Palatino Linotype"/>
          <w:sz w:val="24"/>
          <w:szCs w:val="24"/>
          <w:lang w:val="en-US"/>
        </w:rPr>
        <w:t xml:space="preserve"> να κατανοηθεί η 2η εκδοχή της κατηγορικής προστακτικής και η θεμελιώδης έννοια της ανθρωπότητας ως σκοπού καθαυτόν</w:t>
      </w:r>
      <w:r w:rsidR="00DB0240" w:rsidRPr="00A0459C">
        <w:rPr>
          <w:rFonts w:ascii="Palatino Linotype" w:eastAsia="Times New Roman" w:hAnsi="Palatino Linotype" w:cs="Arial"/>
          <w:b/>
          <w:bCs/>
          <w:vanish/>
          <w:sz w:val="24"/>
          <w:szCs w:val="24"/>
          <w:lang w:eastAsia="en-US" w:bidi="en-US"/>
        </w:rPr>
        <w:t>κοντος﷽﷽﷽﷽της “αγαθοεργυπόσχεσηςκαι,</w:t>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DB0240" w:rsidRPr="00A0459C">
        <w:rPr>
          <w:rFonts w:ascii="Palatino Linotype" w:eastAsia="Times New Roman" w:hAnsi="Palatino Linotype" w:cs="Arial"/>
          <w:b/>
          <w:bCs/>
          <w:vanish/>
          <w:sz w:val="24"/>
          <w:szCs w:val="24"/>
          <w:lang w:eastAsia="en-US" w:bidi="en-US"/>
        </w:rPr>
        <w:pgNum/>
      </w:r>
      <w:r w:rsidR="003D408F" w:rsidRPr="00A0459C">
        <w:rPr>
          <w:rFonts w:ascii="Palatino Linotype" w:hAnsi="Palatino Linotype"/>
          <w:sz w:val="24"/>
          <w:szCs w:val="24"/>
        </w:rPr>
        <w:t>.</w:t>
      </w:r>
      <w:bookmarkStart w:id="2" w:name="_Toc337755251"/>
      <w:bookmarkStart w:id="3" w:name="_Toc337755794"/>
    </w:p>
    <w:p w14:paraId="6B90D939" w14:textId="0C4F54BC" w:rsidR="00A0459C" w:rsidRDefault="00B96D02" w:rsidP="00A0459C">
      <w:pPr>
        <w:jc w:val="both"/>
        <w:rPr>
          <w:rFonts w:ascii="Palatino Linotype" w:hAnsi="Palatino Linotype"/>
          <w:sz w:val="24"/>
          <w:szCs w:val="24"/>
        </w:rPr>
      </w:pPr>
      <w:r w:rsidRPr="00A0459C">
        <w:rPr>
          <w:rFonts w:ascii="Palatino Linotype" w:hAnsi="Palatino Linotype"/>
          <w:b/>
          <w:noProof/>
          <w:color w:val="0000FF"/>
          <w:sz w:val="24"/>
          <w:szCs w:val="24"/>
          <w:lang w:val="en-US" w:eastAsia="en-US"/>
        </w:rPr>
        <mc:AlternateContent>
          <mc:Choice Requires="wps">
            <w:drawing>
              <wp:anchor distT="0" distB="0" distL="114300" distR="114300" simplePos="0" relativeHeight="251659264" behindDoc="0" locked="0" layoutInCell="1" allowOverlap="1" wp14:anchorId="33D82F12" wp14:editId="56FDC2BA">
                <wp:simplePos x="0" y="0"/>
                <wp:positionH relativeFrom="column">
                  <wp:posOffset>914400</wp:posOffset>
                </wp:positionH>
                <wp:positionV relativeFrom="paragraph">
                  <wp:posOffset>214630</wp:posOffset>
                </wp:positionV>
                <wp:extent cx="5581650" cy="571500"/>
                <wp:effectExtent l="508000" t="127000" r="82550" b="114300"/>
                <wp:wrapThrough wrapText="bothSides">
                  <wp:wrapPolygon edited="0">
                    <wp:start x="7175" y="-4800"/>
                    <wp:lineTo x="-1966" y="-3840"/>
                    <wp:lineTo x="-1966" y="24960"/>
                    <wp:lineTo x="21821" y="24960"/>
                    <wp:lineTo x="21821" y="-1920"/>
                    <wp:lineTo x="8060" y="-4800"/>
                    <wp:lineTo x="7175" y="-4800"/>
                  </wp:wrapPolygon>
                </wp:wrapThrough>
                <wp:docPr id="4" name="Line Callout 1 (Border and Accent Bar) 4"/>
                <wp:cNvGraphicFramePr/>
                <a:graphic xmlns:a="http://schemas.openxmlformats.org/drawingml/2006/main">
                  <a:graphicData uri="http://schemas.microsoft.com/office/word/2010/wordprocessingShape">
                    <wps:wsp>
                      <wps:cNvSpPr/>
                      <wps:spPr>
                        <a:xfrm>
                          <a:off x="0" y="0"/>
                          <a:ext cx="5581650" cy="571500"/>
                        </a:xfrm>
                        <a:prstGeom prst="accentBorderCallout1">
                          <a:avLst>
                            <a:gd name="adj1" fmla="val 18750"/>
                            <a:gd name="adj2" fmla="val -8333"/>
                            <a:gd name="adj3" fmla="val -14996"/>
                            <a:gd name="adj4" fmla="val 36248"/>
                          </a:avLst>
                        </a:prstGeom>
                      </wps:spPr>
                      <wps:style>
                        <a:lnRef idx="1">
                          <a:schemeClr val="accent1"/>
                        </a:lnRef>
                        <a:fillRef idx="3">
                          <a:schemeClr val="accent1"/>
                        </a:fillRef>
                        <a:effectRef idx="2">
                          <a:schemeClr val="accent1"/>
                        </a:effectRef>
                        <a:fontRef idx="minor">
                          <a:schemeClr val="lt1"/>
                        </a:fontRef>
                      </wps:style>
                      <wps:txbx>
                        <w:txbxContent>
                          <w:p w14:paraId="04AAC9CF" w14:textId="6C2D82C4" w:rsidR="001B56DE" w:rsidRPr="00B06F65" w:rsidRDefault="001B56DE" w:rsidP="00B06F65">
                            <w:pPr>
                              <w:jc w:val="center"/>
                              <w:rPr>
                                <w:rFonts w:ascii="Palatino Linotype" w:hAnsi="Palatino Linotype"/>
                                <w:color w:val="FFFFFF" w:themeColor="background1"/>
                                <w:sz w:val="24"/>
                                <w:szCs w:val="24"/>
                              </w:rPr>
                            </w:pPr>
                            <w:r w:rsidRPr="00B06F65">
                              <w:rPr>
                                <w:rFonts w:ascii="Palatino Linotype" w:hAnsi="Palatino Linotype"/>
                                <w:color w:val="FFFFFF" w:themeColor="background1"/>
                                <w:sz w:val="24"/>
                                <w:szCs w:val="24"/>
                              </w:rPr>
                              <w:t>Προσοχή: αυ</w:t>
                            </w:r>
                            <w:r>
                              <w:rPr>
                                <w:rFonts w:ascii="Palatino Linotype" w:hAnsi="Palatino Linotype"/>
                                <w:color w:val="FFFFFF" w:themeColor="background1"/>
                                <w:sz w:val="24"/>
                                <w:szCs w:val="24"/>
                              </w:rPr>
                              <w:t>τή η ενότητα προϋποθέτει τις τρεις τελευταίες</w:t>
                            </w:r>
                            <w:r w:rsidRPr="00B06F65">
                              <w:rPr>
                                <w:rFonts w:ascii="Palatino Linotype" w:hAnsi="Palatino Linotype"/>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0" coordsize="21600,21600" o:spt="50" adj="-8280,24300,-1800,4050" path="m@0@1l@2@3nfem@2,0l@2,21600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 Callout 1 (Border and Accent Bar) 4" o:spid="_x0000_s1026" type="#_x0000_t50" style="position:absolute;left:0;text-align:left;margin-left:1in;margin-top:16.9pt;width:439.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" adj="7830,-3239" fillcolor="#254163 [1636]" strokecolor="#4579b8 [3044]">
                <v:fill color2="#4477b6 [3012]" rotate="t" colors="0 #2c5d98;52429f #3c7bc7;1 #3a7ccb" type="gradient">
                  <o:fill v:ext="view" type="gradientUnscaled"/>
                </v:fill>
                <v:shadow on="t" opacity="22937f" mv:blur="40000f" origin=",.5" offset="0,23000emu"/>
                <v:textbox>
                  <w:txbxContent>
                    <w:p w14:paraId="04AAC9CF" w14:textId="6C2D82C4" w:rsidR="001B56DE" w:rsidRPr="00B06F65" w:rsidRDefault="001B56DE" w:rsidP="00B06F65">
                      <w:pPr>
                        <w:jc w:val="center"/>
                        <w:rPr>
                          <w:rFonts w:ascii="Palatino Linotype" w:hAnsi="Palatino Linotype"/>
                          <w:color w:val="FFFFFF" w:themeColor="background1"/>
                          <w:sz w:val="24"/>
                          <w:szCs w:val="24"/>
                        </w:rPr>
                      </w:pPr>
                      <w:r w:rsidRPr="00B06F65">
                        <w:rPr>
                          <w:rFonts w:ascii="Palatino Linotype" w:hAnsi="Palatino Linotype"/>
                          <w:color w:val="FFFFFF" w:themeColor="background1"/>
                          <w:sz w:val="24"/>
                          <w:szCs w:val="24"/>
                        </w:rPr>
                        <w:t>Προσοχή: αυ</w:t>
                      </w:r>
                      <w:r>
                        <w:rPr>
                          <w:rFonts w:ascii="Palatino Linotype" w:hAnsi="Palatino Linotype"/>
                          <w:color w:val="FFFFFF" w:themeColor="background1"/>
                          <w:sz w:val="24"/>
                          <w:szCs w:val="24"/>
                        </w:rPr>
                        <w:t>τή η ενότητα προϋποθέτει τις τρεις τελευταίες</w:t>
                      </w:r>
                      <w:r w:rsidRPr="00B06F65">
                        <w:rPr>
                          <w:rFonts w:ascii="Palatino Linotype" w:hAnsi="Palatino Linotype"/>
                          <w:color w:val="FFFFFF" w:themeColor="background1"/>
                          <w:sz w:val="24"/>
                          <w:szCs w:val="24"/>
                        </w:rPr>
                        <w:t>.</w:t>
                      </w:r>
                    </w:p>
                  </w:txbxContent>
                </v:textbox>
                <o:callout v:ext="edit" minusx="t"/>
                <w10:wrap type="through"/>
              </v:shape>
            </w:pict>
          </mc:Fallback>
        </mc:AlternateContent>
      </w:r>
    </w:p>
    <w:p w14:paraId="1395EFE6" w14:textId="77777777" w:rsidR="00A0459C" w:rsidRPr="00A0459C" w:rsidRDefault="00A0459C" w:rsidP="00A0459C">
      <w:pPr>
        <w:jc w:val="both"/>
        <w:rPr>
          <w:rFonts w:ascii="Palatino Linotype" w:hAnsi="Palatino Linotype"/>
          <w:sz w:val="24"/>
          <w:szCs w:val="24"/>
        </w:rPr>
      </w:pPr>
    </w:p>
    <w:p w14:paraId="3F6A5BE5" w14:textId="134B622A" w:rsidR="0042394C" w:rsidRPr="00A0459C" w:rsidRDefault="0087737F" w:rsidP="00A0459C">
      <w:pPr>
        <w:pStyle w:val="Heading1"/>
        <w:rPr>
          <w:rFonts w:ascii="Palatino Linotype" w:hAnsi="Palatino Linotype"/>
          <w:sz w:val="24"/>
          <w:szCs w:val="24"/>
        </w:rPr>
      </w:pPr>
      <w:r w:rsidRPr="00A0459C">
        <w:rPr>
          <w:rFonts w:ascii="Palatino Linotype" w:hAnsi="Palatino Linotype"/>
          <w:sz w:val="24"/>
          <w:szCs w:val="24"/>
        </w:rPr>
        <w:t>Εισαγωγικές παρατηρήσεις</w:t>
      </w:r>
      <w:r w:rsidR="0042394C" w:rsidRPr="00A0459C">
        <w:rPr>
          <w:rFonts w:ascii="Palatino Linotype" w:hAnsi="Palatino Linotype"/>
          <w:sz w:val="24"/>
          <w:szCs w:val="24"/>
        </w:rPr>
        <w:t xml:space="preserve"> και Εμβάθυνση</w:t>
      </w:r>
    </w:p>
    <w:p w14:paraId="28F5110C" w14:textId="7B04AAB7" w:rsidR="0042394C" w:rsidRPr="00A0459C" w:rsidRDefault="0042394C" w:rsidP="00A0459C">
      <w:pPr>
        <w:pStyle w:val="Heading1"/>
        <w:numPr>
          <w:ilvl w:val="0"/>
          <w:numId w:val="0"/>
        </w:numPr>
        <w:ind w:left="360"/>
        <w:rPr>
          <w:rFonts w:ascii="Palatino Linotype" w:hAnsi="Palatino Linotype"/>
          <w:sz w:val="24"/>
          <w:szCs w:val="24"/>
        </w:rPr>
      </w:pPr>
    </w:p>
    <w:p w14:paraId="5793821D" w14:textId="78935661" w:rsidR="001D34C7" w:rsidRPr="00A0459C" w:rsidRDefault="0042394C" w:rsidP="00A0459C">
      <w:pPr>
        <w:pStyle w:val="Heading2"/>
        <w:rPr>
          <w:rFonts w:ascii="Palatino Linotype" w:hAnsi="Palatino Linotype"/>
          <w:sz w:val="24"/>
          <w:szCs w:val="24"/>
        </w:rPr>
      </w:pPr>
      <w:r w:rsidRPr="00A0459C">
        <w:rPr>
          <w:rFonts w:ascii="Palatino Linotype" w:hAnsi="Palatino Linotype"/>
          <w:sz w:val="24"/>
          <w:szCs w:val="24"/>
        </w:rPr>
        <w:t xml:space="preserve">Εισαγωγικές παρατηρήσεις: </w:t>
      </w:r>
      <w:r w:rsidR="003D408F" w:rsidRPr="00A0459C">
        <w:rPr>
          <w:rFonts w:ascii="Palatino Linotype" w:hAnsi="Palatino Linotype"/>
          <w:sz w:val="24"/>
          <w:szCs w:val="24"/>
        </w:rPr>
        <w:t xml:space="preserve">Βασικές έννοιες προς κατανόηση </w:t>
      </w:r>
      <w:bookmarkStart w:id="4" w:name="_Toc337755252"/>
      <w:bookmarkStart w:id="5" w:name="_Toc337755795"/>
      <w:bookmarkEnd w:id="2"/>
      <w:bookmarkEnd w:id="3"/>
    </w:p>
    <w:p w14:paraId="32CFEB9B" w14:textId="66F83542" w:rsidR="001D1339" w:rsidRPr="00A0459C" w:rsidRDefault="00B96D02" w:rsidP="00A0459C">
      <w:pPr>
        <w:pStyle w:val="Heading3"/>
        <w:spacing w:line="276" w:lineRule="auto"/>
        <w:rPr>
          <w:rFonts w:ascii="Palatino Linotype" w:hAnsi="Palatino Linotype"/>
          <w:sz w:val="24"/>
          <w:szCs w:val="24"/>
        </w:rPr>
      </w:pPr>
      <w:r>
        <w:rPr>
          <w:rFonts w:ascii="Palatino Linotype" w:hAnsi="Palatino Linotype"/>
          <w:sz w:val="24"/>
          <w:szCs w:val="24"/>
        </w:rPr>
        <w:t>Η</w:t>
      </w:r>
      <w:r w:rsidR="00B06F65" w:rsidRPr="00A0459C">
        <w:rPr>
          <w:rFonts w:ascii="Palatino Linotype" w:hAnsi="Palatino Linotype"/>
          <w:sz w:val="24"/>
          <w:szCs w:val="24"/>
        </w:rPr>
        <w:t xml:space="preserve"> </w:t>
      </w:r>
      <w:r>
        <w:rPr>
          <w:rFonts w:ascii="Palatino Linotype" w:hAnsi="Palatino Linotype"/>
          <w:sz w:val="24"/>
          <w:szCs w:val="24"/>
        </w:rPr>
        <w:t>2</w:t>
      </w:r>
      <w:r w:rsidR="00B06F65" w:rsidRPr="00A0459C">
        <w:rPr>
          <w:rFonts w:ascii="Palatino Linotype" w:hAnsi="Palatino Linotype"/>
          <w:sz w:val="24"/>
          <w:szCs w:val="24"/>
          <w:vertAlign w:val="superscript"/>
        </w:rPr>
        <w:t>η</w:t>
      </w:r>
      <w:r w:rsidR="001D34C7" w:rsidRPr="00A0459C">
        <w:rPr>
          <w:rFonts w:ascii="Palatino Linotype" w:hAnsi="Palatino Linotype"/>
          <w:sz w:val="24"/>
          <w:szCs w:val="24"/>
        </w:rPr>
        <w:t xml:space="preserve"> </w:t>
      </w:r>
      <w:r w:rsidR="00B06F65" w:rsidRPr="00A0459C">
        <w:rPr>
          <w:rFonts w:ascii="Palatino Linotype" w:hAnsi="Palatino Linotype"/>
          <w:sz w:val="24"/>
          <w:szCs w:val="24"/>
        </w:rPr>
        <w:t>διατύπωση της κατηγορικής προστακτικής</w:t>
      </w:r>
      <w:r w:rsidR="001E37F8" w:rsidRPr="00A0459C">
        <w:rPr>
          <w:rFonts w:ascii="Palatino Linotype" w:hAnsi="Palatino Linotype"/>
          <w:sz w:val="24"/>
          <w:szCs w:val="24"/>
        </w:rPr>
        <w:t>:</w:t>
      </w:r>
    </w:p>
    <w:p w14:paraId="6C0B7460" w14:textId="77777777" w:rsidR="00A0459C" w:rsidRDefault="001D34C7" w:rsidP="00A0459C">
      <w:pPr>
        <w:spacing w:after="0"/>
        <w:ind w:left="720"/>
        <w:jc w:val="both"/>
        <w:rPr>
          <w:rFonts w:ascii="Palatino Linotype" w:hAnsi="Palatino Linotype"/>
          <w:sz w:val="24"/>
          <w:szCs w:val="24"/>
        </w:rPr>
      </w:pPr>
      <w:r w:rsidRPr="00A0459C">
        <w:rPr>
          <w:rFonts w:ascii="Palatino Linotype" w:hAnsi="Palatino Linotype"/>
          <w:vanish/>
          <w:sz w:val="24"/>
          <w:szCs w:val="24"/>
        </w:rPr>
        <w:t>ει﷽﷽﷽﷽﷽﷽﷽ν...</w:t>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t>και,</w:t>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0093388C" w:rsidRPr="00A0459C">
        <w:rPr>
          <w:rFonts w:ascii="Palatino Linotype" w:hAnsi="Palatino Linotype"/>
          <w:vanish/>
          <w:sz w:val="24"/>
          <w:szCs w:val="24"/>
        </w:rPr>
        <w:t>ς</w:t>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p>
    <w:p w14:paraId="0853F832" w14:textId="3D1DE3BE" w:rsidR="00C64836" w:rsidRPr="00A0459C" w:rsidRDefault="001D34C7" w:rsidP="00A0459C">
      <w:pPr>
        <w:spacing w:after="0"/>
        <w:ind w:left="720"/>
        <w:jc w:val="both"/>
        <w:rPr>
          <w:rFonts w:ascii="Palatino Linotype" w:hAnsi="Palatino Linotype"/>
          <w:sz w:val="24"/>
          <w:szCs w:val="24"/>
        </w:rPr>
      </w:pP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Pr="00A0459C">
        <w:rPr>
          <w:rFonts w:ascii="Palatino Linotype" w:hAnsi="Palatino Linotype"/>
          <w:vanish/>
          <w:sz w:val="24"/>
          <w:szCs w:val="24"/>
        </w:rPr>
        <w:pgNum/>
      </w:r>
      <w:r w:rsidR="00C64836" w:rsidRPr="00A0459C">
        <w:rPr>
          <w:rFonts w:ascii="Palatino Linotype" w:hAnsi="Palatino Linotype"/>
          <w:sz w:val="24"/>
          <w:szCs w:val="24"/>
        </w:rPr>
        <w:t>«</w:t>
      </w:r>
      <w:r w:rsidR="00B96D02">
        <w:rPr>
          <w:rFonts w:ascii="Palatino Linotype" w:hAnsi="Palatino Linotype"/>
          <w:sz w:val="24"/>
          <w:szCs w:val="24"/>
        </w:rPr>
        <w:t>Πράττε έτσι ώστε να χρησιμοποιοείς την ανθρωπότητα (</w:t>
      </w:r>
      <w:r w:rsidR="00B96D02">
        <w:rPr>
          <w:rFonts w:ascii="Palatino Linotype" w:hAnsi="Palatino Linotype"/>
          <w:sz w:val="24"/>
          <w:szCs w:val="24"/>
          <w:lang w:val="en-US"/>
        </w:rPr>
        <w:t>Menschheit</w:t>
      </w:r>
      <w:r w:rsidR="00B96D02">
        <w:rPr>
          <w:rFonts w:ascii="Palatino Linotype" w:hAnsi="Palatino Linotype"/>
          <w:sz w:val="24"/>
          <w:szCs w:val="24"/>
        </w:rPr>
        <w:t>), τόσο στο πρόσωπό σου όσο και στο πρόσωπο κάθε άλλου, πάντοτε ταυτόχρονα ως σκοπό, ποτέ μόνον ως μέσον</w:t>
      </w:r>
      <w:r w:rsidR="00C64836" w:rsidRPr="00A0459C">
        <w:rPr>
          <w:rFonts w:ascii="Palatino Linotype" w:hAnsi="Palatino Linotype"/>
          <w:sz w:val="24"/>
          <w:szCs w:val="24"/>
        </w:rPr>
        <w:t>» (</w:t>
      </w:r>
      <w:r w:rsidR="00C64836" w:rsidRPr="00A0459C">
        <w:rPr>
          <w:rFonts w:ascii="Palatino Linotype" w:hAnsi="Palatino Linotype"/>
          <w:i/>
          <w:sz w:val="24"/>
          <w:szCs w:val="24"/>
        </w:rPr>
        <w:t>ΘΜΗ</w:t>
      </w:r>
      <w:r w:rsidR="00951FED" w:rsidRPr="00A0459C">
        <w:rPr>
          <w:rFonts w:ascii="Palatino Linotype" w:hAnsi="Palatino Linotype"/>
          <w:sz w:val="24"/>
          <w:szCs w:val="24"/>
        </w:rPr>
        <w:t xml:space="preserve">, 4: </w:t>
      </w:r>
      <w:r w:rsidR="00B96D02">
        <w:rPr>
          <w:rFonts w:ascii="Palatino Linotype" w:hAnsi="Palatino Linotype"/>
          <w:sz w:val="24"/>
          <w:szCs w:val="24"/>
        </w:rPr>
        <w:t>429</w:t>
      </w:r>
      <w:r w:rsidR="00A0459C">
        <w:rPr>
          <w:rFonts w:ascii="Palatino Linotype" w:hAnsi="Palatino Linotype"/>
          <w:sz w:val="24"/>
          <w:szCs w:val="24"/>
        </w:rPr>
        <w:t xml:space="preserve"> –μετ. Π. Κόντος</w:t>
      </w:r>
      <w:r w:rsidR="00C64836" w:rsidRPr="00A0459C">
        <w:rPr>
          <w:rFonts w:ascii="Palatino Linotype" w:hAnsi="Palatino Linotype"/>
          <w:sz w:val="24"/>
          <w:szCs w:val="24"/>
        </w:rPr>
        <w:t>).</w:t>
      </w:r>
    </w:p>
    <w:p w14:paraId="1893257D" w14:textId="77777777" w:rsidR="00A0459C" w:rsidRDefault="00A0459C" w:rsidP="00A0459C">
      <w:pPr>
        <w:rPr>
          <w:rFonts w:ascii="Palatino Linotype" w:eastAsiaTheme="minorHAnsi" w:hAnsi="Palatino Linotype" w:cs="Arial"/>
          <w:b/>
          <w:sz w:val="24"/>
          <w:szCs w:val="24"/>
          <w:lang w:eastAsia="en-US"/>
        </w:rPr>
      </w:pPr>
    </w:p>
    <w:p w14:paraId="72AD4435" w14:textId="3EB6B6FB" w:rsidR="0093388C" w:rsidRDefault="0093388C" w:rsidP="00A0459C">
      <w:pPr>
        <w:rPr>
          <w:rFonts w:ascii="Palatino Linotype" w:hAnsi="Palatino Linotype" w:cs="Arial"/>
          <w:b/>
          <w:sz w:val="24"/>
          <w:szCs w:val="24"/>
        </w:rPr>
      </w:pPr>
      <w:r w:rsidRPr="00A0459C">
        <w:rPr>
          <w:rFonts w:ascii="Palatino Linotype" w:eastAsiaTheme="minorHAnsi" w:hAnsi="Palatino Linotype" w:cs="Arial"/>
          <w:b/>
          <w:sz w:val="24"/>
          <w:szCs w:val="24"/>
          <w:lang w:eastAsia="en-US"/>
        </w:rPr>
        <w:t></w:t>
      </w:r>
      <w:r w:rsidRPr="00A0459C">
        <w:rPr>
          <w:rFonts w:ascii="Palatino Linotype" w:eastAsiaTheme="minorHAnsi" w:hAnsi="Palatino Linotype" w:cs="Arial"/>
          <w:b/>
          <w:sz w:val="24"/>
          <w:szCs w:val="24"/>
          <w:lang w:eastAsia="en-US"/>
        </w:rPr>
        <w:t></w:t>
      </w:r>
      <w:r w:rsidRPr="00A0459C">
        <w:rPr>
          <w:rFonts w:ascii="Palatino Linotype" w:eastAsiaTheme="minorHAnsi" w:hAnsi="Palatino Linotype" w:cs="Arial"/>
          <w:b/>
          <w:sz w:val="24"/>
          <w:szCs w:val="24"/>
          <w:lang w:eastAsia="en-US"/>
        </w:rPr>
        <w:t></w:t>
      </w:r>
      <w:r w:rsidRPr="00A0459C">
        <w:rPr>
          <w:rFonts w:ascii="Palatino Linotype" w:eastAsiaTheme="minorHAnsi" w:hAnsi="Palatino Linotype" w:cs="Arial"/>
          <w:b/>
          <w:sz w:val="24"/>
          <w:szCs w:val="24"/>
          <w:lang w:eastAsia="en-US"/>
        </w:rPr>
        <w:t></w:t>
      </w:r>
      <w:r w:rsidRPr="00A0459C">
        <w:rPr>
          <w:rFonts w:ascii="Palatino Linotype" w:eastAsiaTheme="minorHAnsi" w:hAnsi="Palatino Linotype" w:cs="Arial"/>
          <w:b/>
          <w:sz w:val="24"/>
          <w:szCs w:val="24"/>
          <w:lang w:eastAsia="en-US"/>
        </w:rPr>
        <w:t></w:t>
      </w:r>
      <w:r w:rsidR="001D34C7" w:rsidRPr="00A0459C">
        <w:rPr>
          <w:rFonts w:ascii="Palatino Linotype" w:hAnsi="Palatino Linotype"/>
          <w:vanish/>
          <w:sz w:val="24"/>
          <w:szCs w:val="24"/>
        </w:rPr>
        <w:t xml:space="preserve"> ει﷽﷽﷽﷽﷽﷽﷽ν...</w:t>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t>και,</w:t>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t xml:space="preserve"> ει﷽﷽﷽﷽﷽﷽﷽ν...</w:t>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t>και,</w:t>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t xml:space="preserve"> ει﷽﷽﷽﷽﷽﷽﷽ν...</w:t>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t>και,</w:t>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001D34C7" w:rsidRPr="00A0459C">
        <w:rPr>
          <w:rFonts w:ascii="Palatino Linotype" w:hAnsi="Palatino Linotype"/>
          <w:vanish/>
          <w:sz w:val="24"/>
          <w:szCs w:val="24"/>
        </w:rPr>
        <w:pgNum/>
      </w:r>
      <w:r w:rsidRPr="00A0459C">
        <w:rPr>
          <w:rFonts w:ascii="Palatino Linotype" w:eastAsiaTheme="minorHAnsi" w:hAnsi="Palatino Linotype" w:cs="Arial"/>
          <w:b/>
          <w:sz w:val="24"/>
          <w:szCs w:val="24"/>
          <w:lang w:eastAsia="en-US"/>
        </w:rPr>
        <w:t xml:space="preserve">  </w:t>
      </w:r>
      <w:r w:rsidR="004C4427" w:rsidRPr="00A0459C">
        <w:rPr>
          <w:rFonts w:ascii="Palatino Linotype" w:hAnsi="Palatino Linotype" w:cs="Arial"/>
          <w:b/>
          <w:sz w:val="24"/>
          <w:szCs w:val="24"/>
        </w:rPr>
        <w:t>Πρώτη ανάγνωση</w:t>
      </w:r>
      <w:r w:rsidR="008F7810" w:rsidRPr="00A0459C">
        <w:rPr>
          <w:rFonts w:ascii="Palatino Linotype" w:hAnsi="Palatino Linotype" w:cs="Arial"/>
          <w:b/>
          <w:sz w:val="24"/>
          <w:szCs w:val="24"/>
        </w:rPr>
        <w:t>.</w:t>
      </w:r>
    </w:p>
    <w:p w14:paraId="0296958D" w14:textId="15C0E428" w:rsidR="00B96D02" w:rsidRDefault="00B96D02" w:rsidP="00B96D02">
      <w:pPr>
        <w:jc w:val="both"/>
        <w:rPr>
          <w:rFonts w:ascii="Palatino Linotype" w:hAnsi="Palatino Linotype" w:cs="Arial"/>
          <w:sz w:val="24"/>
          <w:szCs w:val="24"/>
        </w:rPr>
      </w:pPr>
      <w:r w:rsidRPr="00B96D02">
        <w:rPr>
          <w:rFonts w:ascii="Palatino Linotype" w:hAnsi="Palatino Linotype" w:cs="Arial"/>
          <w:sz w:val="24"/>
          <w:szCs w:val="24"/>
        </w:rPr>
        <w:t>Η</w:t>
      </w:r>
      <w:r>
        <w:rPr>
          <w:rFonts w:ascii="Palatino Linotype" w:hAnsi="Palatino Linotype" w:cs="Arial"/>
          <w:sz w:val="24"/>
          <w:szCs w:val="24"/>
        </w:rPr>
        <w:t xml:space="preserve"> παραπάνω πρόταση, μια από τις εμβληματικές θέσεις του Καντ και, ταυτόχρονα, μια από τις πιο κρίσιμες διατυπώσεις στην ιστορία της ηθικής φιλοσοφίας, δεν μπορεί να γίνει κατανοητή αν δεν αναλυθούν ένας προς έναν οι βασικοί της όροι:</w:t>
      </w:r>
    </w:p>
    <w:p w14:paraId="5B8776AE" w14:textId="1E17C552" w:rsidR="00B96D02" w:rsidRPr="00B96D02" w:rsidRDefault="000E2E38" w:rsidP="00A0459C">
      <w:pPr>
        <w:rPr>
          <w:rFonts w:ascii="Palatino Linotype" w:hAnsi="Palatino Linotype" w:cs="Arial"/>
          <w:b/>
          <w:sz w:val="24"/>
          <w:szCs w:val="24"/>
        </w:rPr>
      </w:pPr>
      <w:r>
        <w:rPr>
          <w:rFonts w:ascii="Palatino Linotype" w:hAnsi="Palatino Linotype" w:cs="Arial"/>
          <w:b/>
          <w:sz w:val="24"/>
          <w:szCs w:val="24"/>
        </w:rPr>
        <w:t>2.1.3</w:t>
      </w:r>
      <w:r w:rsidR="00B96D02">
        <w:rPr>
          <w:rFonts w:ascii="Palatino Linotype" w:hAnsi="Palatino Linotype" w:cs="Arial"/>
          <w:b/>
          <w:sz w:val="24"/>
          <w:szCs w:val="24"/>
        </w:rPr>
        <w:tab/>
        <w:t>Σκοπός καθαυτόν</w:t>
      </w:r>
    </w:p>
    <w:bookmarkEnd w:id="4"/>
    <w:bookmarkEnd w:id="5"/>
    <w:p w14:paraId="7DA26333" w14:textId="4978256B" w:rsidR="00596985" w:rsidRDefault="00B96D02" w:rsidP="00B96D02">
      <w:pPr>
        <w:pStyle w:val="a"/>
        <w:ind w:left="0"/>
        <w:jc w:val="both"/>
        <w:rPr>
          <w:rFonts w:ascii="Palatino Linotype" w:hAnsi="Palatino Linotype"/>
          <w:sz w:val="24"/>
          <w:szCs w:val="24"/>
          <w:lang w:val="en-US"/>
        </w:rPr>
      </w:pPr>
      <w:r w:rsidRPr="00B96D02">
        <w:rPr>
          <w:rFonts w:ascii="Palatino Linotype" w:hAnsi="Palatino Linotype"/>
          <w:sz w:val="24"/>
          <w:szCs w:val="24"/>
          <w:lang w:val="en-US"/>
        </w:rPr>
        <w:t>Η έννοια</w:t>
      </w:r>
      <w:r>
        <w:rPr>
          <w:rFonts w:ascii="Palatino Linotype" w:hAnsi="Palatino Linotype"/>
          <w:sz w:val="24"/>
          <w:szCs w:val="24"/>
          <w:lang w:val="en-US"/>
        </w:rPr>
        <w:t xml:space="preserve"> “σκοπός” αποτελεί εδώ συντόμευση της έννοιας που έχει μόλις εισαγάγει και επεξηγήσει ο Καντ στο κείμενο </w:t>
      </w:r>
      <w:r w:rsidRPr="00B96D02">
        <w:rPr>
          <w:rFonts w:ascii="Palatino Linotype" w:hAnsi="Palatino Linotype"/>
          <w:i/>
          <w:sz w:val="24"/>
          <w:szCs w:val="24"/>
          <w:lang w:val="en-US"/>
        </w:rPr>
        <w:t>ΘΜΗ</w:t>
      </w:r>
      <w:r>
        <w:rPr>
          <w:rFonts w:ascii="Palatino Linotype" w:hAnsi="Palatino Linotype"/>
          <w:sz w:val="24"/>
          <w:szCs w:val="24"/>
          <w:lang w:val="en-US"/>
        </w:rPr>
        <w:t xml:space="preserve"> (4: 427 κε.): </w:t>
      </w:r>
      <w:r w:rsidRPr="00B96D02">
        <w:rPr>
          <w:rFonts w:ascii="Palatino Linotype" w:hAnsi="Palatino Linotype"/>
          <w:b/>
          <w:color w:val="FF0000"/>
          <w:sz w:val="24"/>
          <w:szCs w:val="24"/>
          <w:lang w:val="en-US"/>
        </w:rPr>
        <w:t>“σκοπός καθαυτόν”</w:t>
      </w:r>
      <w:r w:rsidR="000E2E38">
        <w:rPr>
          <w:rFonts w:ascii="Palatino Linotype" w:hAnsi="Palatino Linotype"/>
          <w:sz w:val="24"/>
          <w:szCs w:val="24"/>
          <w:lang w:val="en-US"/>
        </w:rPr>
        <w:t xml:space="preserve"> (Zweck an sich</w:t>
      </w:r>
      <w:r w:rsidR="000E2E38">
        <w:rPr>
          <w:rFonts w:ascii="Palatino Linotype" w:hAnsi="Palatino Linotype"/>
          <w:sz w:val="24"/>
          <w:szCs w:val="24"/>
        </w:rPr>
        <w:t>).</w:t>
      </w:r>
      <w:r>
        <w:rPr>
          <w:rFonts w:ascii="Palatino Linotype" w:hAnsi="Palatino Linotype"/>
          <w:sz w:val="24"/>
          <w:szCs w:val="24"/>
          <w:lang w:val="en-US"/>
        </w:rPr>
        <w:t xml:space="preserve"> Πώς πρέπει να κατανοηθεί αυτή η νέα έννοια;</w:t>
      </w:r>
    </w:p>
    <w:p w14:paraId="21DE058D" w14:textId="77777777" w:rsidR="009320A2" w:rsidRDefault="00B96D02" w:rsidP="009320A2">
      <w:pPr>
        <w:pStyle w:val="a"/>
        <w:jc w:val="both"/>
        <w:rPr>
          <w:rFonts w:ascii="Palatino Linotype" w:hAnsi="Palatino Linotype"/>
          <w:sz w:val="24"/>
          <w:szCs w:val="24"/>
          <w:lang w:val="en-US"/>
        </w:rPr>
      </w:pPr>
      <w:r w:rsidRPr="00B96D02">
        <w:rPr>
          <w:rFonts w:ascii="Palatino Linotype" w:hAnsi="Palatino Linotype"/>
          <w:b/>
          <w:color w:val="FF0000"/>
          <w:sz w:val="24"/>
          <w:szCs w:val="24"/>
          <w:lang w:val="en-US"/>
        </w:rPr>
        <w:t>Αναγωγικό επιχείρημα</w:t>
      </w:r>
      <w:r>
        <w:rPr>
          <w:rFonts w:ascii="Palatino Linotype" w:hAnsi="Palatino Linotype"/>
          <w:sz w:val="24"/>
          <w:szCs w:val="24"/>
          <w:lang w:val="en-US"/>
        </w:rPr>
        <w:t xml:space="preserve">: η βασική ιδέα είναι η εξής: τα αντικείμενα των ροπών μας έχουν αξία μόνο στο μέτρο που αξία έχουν οι ροπές τις οποίες ικανοποιούν. Αλλά και οι ροπές έχουν αξία μόνο στο μέτρο που αξία αποδίδουμε στο υποκείμενο που τις έχει. Το ερώτημα είναι αν αυτή η </w:t>
      </w:r>
      <w:r>
        <w:rPr>
          <w:rFonts w:ascii="Palatino Linotype" w:hAnsi="Palatino Linotype"/>
          <w:sz w:val="24"/>
          <w:szCs w:val="24"/>
          <w:lang w:val="en-US"/>
        </w:rPr>
        <w:lastRenderedPageBreak/>
        <w:t xml:space="preserve">αναγωγή προς τα κάτω, προς ένα θεμέλιο, έχει κάποιο όριο. </w:t>
      </w:r>
      <w:r w:rsidRPr="00B96D02">
        <w:rPr>
          <w:rFonts w:ascii="Palatino Linotype" w:hAnsi="Palatino Linotype"/>
          <w:b/>
          <w:color w:val="FF0000"/>
          <w:sz w:val="24"/>
          <w:szCs w:val="24"/>
          <w:lang w:val="en-US"/>
        </w:rPr>
        <w:t>Εάν</w:t>
      </w:r>
      <w:r>
        <w:rPr>
          <w:rFonts w:ascii="Palatino Linotype" w:hAnsi="Palatino Linotype"/>
          <w:sz w:val="24"/>
          <w:szCs w:val="24"/>
          <w:lang w:val="en-US"/>
        </w:rPr>
        <w:t xml:space="preserve"> έχει, τότε κάτι μέσα στο υποκείμενο πρέπει να συνιστά αυτή την αξία. Αλλά αυτό δεν μπορεί να είναι τυχαίο και υποκειμενικό, αλλά αναγκαίο και αντικειμενικό. Αυτό, τελικά, θα συνίσταται στο ότι κάθε έλλογο υποκείμενο </w:t>
      </w:r>
      <w:r w:rsidRPr="00B96D02">
        <w:rPr>
          <w:rFonts w:ascii="Palatino Linotype" w:hAnsi="Palatino Linotype"/>
          <w:b/>
          <w:color w:val="FF0000"/>
          <w:sz w:val="24"/>
          <w:szCs w:val="24"/>
          <w:lang w:val="en-US"/>
        </w:rPr>
        <w:t>μπορεί να παράγει αξίες, δηλαδή σκοπούς</w:t>
      </w:r>
      <w:r>
        <w:rPr>
          <w:rFonts w:ascii="Palatino Linotype" w:hAnsi="Palatino Linotype"/>
          <w:sz w:val="24"/>
          <w:szCs w:val="24"/>
          <w:lang w:val="en-US"/>
        </w:rPr>
        <w:t xml:space="preserve">. Άρα, θεμέλιο κάθε αξίας είναι το υποκείμενο στο μέτρο που παράγει αξίες. Άρα, θεμέλιο κάθε αξίας είναι η ίδια η έλλογη βούληση ή η έλλογη φύση. Υπό αυτή την έννοια, όποιο σκοπό κι αν υιοθετούμε κάθε φορά, δηλαδή, όποιο σκοπό κι αν αναγνωρίζουμε ως αξία, είμαστε αναγκασμένοι να αναγνωρίζουμε ταυτόχρονα ως θεμέλιό του την ίδια τη βούληση. Αυτός ο σκοπός/αξία που προϋποτίθεται κάθε φορά που θέτουμε σκοπούς </w:t>
      </w:r>
      <w:r w:rsidR="009320A2">
        <w:rPr>
          <w:rFonts w:ascii="Palatino Linotype" w:hAnsi="Palatino Linotype"/>
          <w:sz w:val="24"/>
          <w:szCs w:val="24"/>
          <w:lang w:val="en-US"/>
        </w:rPr>
        <w:t>είναι κάτι αδιαπραγμάτευτο και θεμελιώδες, καθώς λειτουργεί ως αναγκαίο θεμέλιο και όχι ως ένας επιπλέον σκοπός ή μέ</w:t>
      </w:r>
      <w:r w:rsidR="00CB64DE">
        <w:rPr>
          <w:rFonts w:ascii="Palatino Linotype" w:hAnsi="Palatino Linotype"/>
          <w:vanish/>
          <w:sz w:val="24"/>
          <w:szCs w:val="24"/>
          <w:lang w:val="en-US"/>
        </w:rPr>
        <w:t>: ﷽﷽﷽﷽﷽﷽﷽﷽οετικλογο ον υπναι</w:t>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t>μ</w:t>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CB64DE">
        <w:rPr>
          <w:rFonts w:ascii="Palatino Linotype" w:hAnsi="Palatino Linotype"/>
          <w:vanish/>
          <w:sz w:val="24"/>
          <w:szCs w:val="24"/>
          <w:lang w:val="en-US"/>
        </w:rPr>
        <w:pgNum/>
      </w:r>
      <w:r w:rsidR="009320A2">
        <w:rPr>
          <w:rFonts w:ascii="Palatino Linotype" w:hAnsi="Palatino Linotype"/>
          <w:sz w:val="24"/>
          <w:szCs w:val="24"/>
          <w:lang w:val="en-US"/>
        </w:rPr>
        <w:t xml:space="preserve">σον που εξυπηρετεί τους υποκειμενικούς μας σκοπούς.  </w:t>
      </w:r>
    </w:p>
    <w:p w14:paraId="012B542E" w14:textId="77777777" w:rsidR="00CB64DE" w:rsidRDefault="00CB64DE" w:rsidP="009320A2">
      <w:pPr>
        <w:pStyle w:val="a"/>
        <w:jc w:val="both"/>
        <w:rPr>
          <w:rFonts w:ascii="Palatino Linotype" w:hAnsi="Palatino Linotype"/>
          <w:sz w:val="24"/>
          <w:szCs w:val="24"/>
          <w:lang w:val="en-US"/>
        </w:rPr>
      </w:pPr>
    </w:p>
    <w:p w14:paraId="2949CBC5" w14:textId="5D87AA1E" w:rsidR="00B96D02" w:rsidRDefault="009320A2" w:rsidP="009320A2">
      <w:pPr>
        <w:pStyle w:val="a"/>
        <w:jc w:val="both"/>
        <w:rPr>
          <w:rFonts w:ascii="Palatino Linotype" w:hAnsi="Palatino Linotype"/>
          <w:sz w:val="24"/>
          <w:szCs w:val="24"/>
          <w:lang w:val="en-US"/>
        </w:rPr>
      </w:pPr>
      <w:r>
        <w:rPr>
          <w:rFonts w:ascii="Palatino Linotype" w:hAnsi="Palatino Linotype"/>
          <w:sz w:val="24"/>
          <w:szCs w:val="24"/>
          <w:lang w:val="en-US"/>
        </w:rPr>
        <w:t xml:space="preserve">Υπό αυτή την έννοια, </w:t>
      </w:r>
      <w:r w:rsidRPr="009320A2">
        <w:rPr>
          <w:rFonts w:ascii="Palatino Linotype" w:hAnsi="Palatino Linotype"/>
          <w:b/>
          <w:color w:val="FF0000"/>
          <w:sz w:val="24"/>
          <w:szCs w:val="24"/>
          <w:lang w:val="en-US"/>
        </w:rPr>
        <w:t>η έλλογη βούληση συνιστά σκοπό καθαυτόν</w:t>
      </w:r>
      <w:r>
        <w:rPr>
          <w:rFonts w:ascii="Palatino Linotype" w:hAnsi="Palatino Linotype"/>
          <w:sz w:val="24"/>
          <w:szCs w:val="24"/>
          <w:lang w:val="en-US"/>
        </w:rPr>
        <w:t>.</w:t>
      </w:r>
    </w:p>
    <w:p w14:paraId="3E9475DB" w14:textId="77777777" w:rsidR="009320A2" w:rsidRDefault="009320A2" w:rsidP="009320A2">
      <w:pPr>
        <w:pStyle w:val="a"/>
        <w:jc w:val="both"/>
        <w:rPr>
          <w:rFonts w:ascii="Palatino Linotype" w:hAnsi="Palatino Linotype"/>
          <w:sz w:val="24"/>
          <w:szCs w:val="24"/>
          <w:lang w:val="en-US"/>
        </w:rPr>
      </w:pPr>
    </w:p>
    <w:p w14:paraId="2542C883" w14:textId="3A8DADAA" w:rsidR="00B96D02" w:rsidRDefault="000E2E38" w:rsidP="009320A2">
      <w:pPr>
        <w:pStyle w:val="a"/>
        <w:ind w:left="0"/>
        <w:jc w:val="both"/>
        <w:rPr>
          <w:rFonts w:ascii="Palatino Linotype" w:hAnsi="Palatino Linotype"/>
          <w:sz w:val="24"/>
          <w:szCs w:val="24"/>
          <w:lang w:val="en-US"/>
        </w:rPr>
      </w:pPr>
      <w:r>
        <w:rPr>
          <w:rFonts w:ascii="Palatino Linotype" w:hAnsi="Palatino Linotype"/>
          <w:b/>
          <w:sz w:val="24"/>
          <w:szCs w:val="24"/>
          <w:lang w:val="en-US"/>
        </w:rPr>
        <w:t>2.1.4</w:t>
      </w:r>
      <w:r w:rsidR="009320A2">
        <w:rPr>
          <w:rFonts w:ascii="Palatino Linotype" w:hAnsi="Palatino Linotype"/>
          <w:b/>
          <w:sz w:val="24"/>
          <w:szCs w:val="24"/>
          <w:lang w:val="en-US"/>
        </w:rPr>
        <w:tab/>
        <w:t xml:space="preserve"> “Κάθε έλλογο ον υπάρχει ως σκοπός καθαυτόν” </w:t>
      </w:r>
      <w:r w:rsidR="009320A2" w:rsidRPr="009320A2">
        <w:rPr>
          <w:rFonts w:ascii="Palatino Linotype" w:hAnsi="Palatino Linotype"/>
          <w:sz w:val="24"/>
          <w:szCs w:val="24"/>
          <w:lang w:val="en-US"/>
        </w:rPr>
        <w:t>(</w:t>
      </w:r>
      <w:r w:rsidR="009320A2" w:rsidRPr="009320A2">
        <w:rPr>
          <w:rFonts w:ascii="Palatino Linotype" w:hAnsi="Palatino Linotype"/>
          <w:i/>
          <w:sz w:val="24"/>
          <w:szCs w:val="24"/>
          <w:lang w:val="en-US"/>
        </w:rPr>
        <w:t>ΘΜΗ</w:t>
      </w:r>
      <w:r w:rsidR="009320A2" w:rsidRPr="009320A2">
        <w:rPr>
          <w:rFonts w:ascii="Palatino Linotype" w:hAnsi="Palatino Linotype"/>
          <w:sz w:val="24"/>
          <w:szCs w:val="24"/>
          <w:lang w:val="en-US"/>
        </w:rPr>
        <w:t>, 4: 428)</w:t>
      </w:r>
    </w:p>
    <w:p w14:paraId="66444544" w14:textId="77777777" w:rsidR="00CB64DE" w:rsidRDefault="00CB64DE" w:rsidP="00CB64DE">
      <w:pPr>
        <w:pStyle w:val="a"/>
        <w:numPr>
          <w:ilvl w:val="0"/>
          <w:numId w:val="15"/>
        </w:numPr>
        <w:jc w:val="both"/>
        <w:rPr>
          <w:rFonts w:ascii="Palatino Linotype" w:hAnsi="Palatino Linotype"/>
          <w:sz w:val="24"/>
          <w:szCs w:val="24"/>
          <w:lang w:val="en-US"/>
        </w:rPr>
      </w:pPr>
      <w:r>
        <w:rPr>
          <w:rFonts w:ascii="Palatino Linotype" w:hAnsi="Palatino Linotype"/>
          <w:sz w:val="24"/>
          <w:szCs w:val="24"/>
          <w:lang w:val="en-US"/>
        </w:rPr>
        <w:t xml:space="preserve">Πώς υφίσταται </w:t>
      </w:r>
      <w:r>
        <w:rPr>
          <w:rFonts w:ascii="Palatino Linotype" w:hAnsi="Palatino Linotype"/>
          <w:vanish/>
          <w:sz w:val="24"/>
          <w:szCs w:val="24"/>
          <w:lang w:val="en-US"/>
        </w:rPr>
        <w:t>: ﷽﷽﷽﷽﷽﷽﷽﷽οετικλογο ον υπναι</w:t>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t>μ</w:t>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sz w:val="24"/>
          <w:szCs w:val="24"/>
          <w:lang w:val="en-US"/>
        </w:rPr>
        <w:t>ο σκοπός καθαυτόν;</w:t>
      </w:r>
    </w:p>
    <w:p w14:paraId="13142F6C" w14:textId="2E64F0FC" w:rsidR="00CB64DE" w:rsidRDefault="00CB64DE" w:rsidP="00CB64DE">
      <w:pPr>
        <w:pStyle w:val="a"/>
        <w:numPr>
          <w:ilvl w:val="0"/>
          <w:numId w:val="15"/>
        </w:numPr>
        <w:jc w:val="both"/>
        <w:rPr>
          <w:rFonts w:ascii="Palatino Linotype" w:hAnsi="Palatino Linotype"/>
          <w:sz w:val="24"/>
          <w:szCs w:val="24"/>
          <w:lang w:val="en-US"/>
        </w:rPr>
      </w:pPr>
      <w:r w:rsidRPr="00CB64DE">
        <w:rPr>
          <w:rFonts w:ascii="Palatino Linotype" w:hAnsi="Palatino Linotype"/>
          <w:sz w:val="24"/>
          <w:szCs w:val="24"/>
          <w:lang w:val="en-US"/>
        </w:rPr>
        <w:t>Τ</w:t>
      </w:r>
      <w:r>
        <w:rPr>
          <w:rFonts w:ascii="Palatino Linotype" w:hAnsi="Palatino Linotype"/>
          <w:sz w:val="24"/>
          <w:szCs w:val="24"/>
          <w:lang w:val="en-US"/>
        </w:rPr>
        <w:t>ι</w:t>
      </w:r>
      <w:r w:rsidRPr="00CB64DE">
        <w:rPr>
          <w:rFonts w:ascii="Palatino Linotype" w:hAnsi="Palatino Linotype"/>
          <w:sz w:val="24"/>
          <w:szCs w:val="24"/>
          <w:lang w:val="en-US"/>
        </w:rPr>
        <w:t xml:space="preserve"> σημαί</w:t>
      </w:r>
      <w:r>
        <w:rPr>
          <w:rFonts w:ascii="Palatino Linotype" w:hAnsi="Palatino Linotype"/>
          <w:sz w:val="24"/>
          <w:szCs w:val="24"/>
          <w:lang w:val="en-US"/>
        </w:rPr>
        <w:t>νει ότι κάθε έλλογο ον υπάρχει ως</w:t>
      </w:r>
      <w:r w:rsidRPr="00CB64DE">
        <w:rPr>
          <w:rFonts w:ascii="Palatino Linotype" w:hAnsi="Palatino Linotype"/>
          <w:sz w:val="24"/>
          <w:szCs w:val="24"/>
          <w:lang w:val="en-US"/>
        </w:rPr>
        <w:t xml:space="preserve"> σκοπός καθαυτόν;</w:t>
      </w:r>
    </w:p>
    <w:p w14:paraId="0FF6E216" w14:textId="5DA2A21B" w:rsidR="00CB64DE" w:rsidRPr="00CB64DE" w:rsidRDefault="00CB64DE" w:rsidP="00CB64DE">
      <w:pPr>
        <w:pStyle w:val="a"/>
        <w:numPr>
          <w:ilvl w:val="0"/>
          <w:numId w:val="15"/>
        </w:numPr>
        <w:jc w:val="both"/>
        <w:rPr>
          <w:rFonts w:ascii="Palatino Linotype" w:hAnsi="Palatino Linotype"/>
          <w:sz w:val="24"/>
          <w:szCs w:val="24"/>
          <w:lang w:val="en-US"/>
        </w:rPr>
      </w:pPr>
      <w:r>
        <w:rPr>
          <w:rFonts w:ascii="Palatino Linotype" w:hAnsi="Palatino Linotype"/>
          <w:sz w:val="24"/>
          <w:szCs w:val="24"/>
          <w:lang w:val="en-US"/>
        </w:rPr>
        <w:t>Τι σημαίνε</w:t>
      </w:r>
      <w:r w:rsidR="000D76A1">
        <w:rPr>
          <w:rFonts w:ascii="Palatino Linotype" w:hAnsi="Palatino Linotype"/>
          <w:sz w:val="24"/>
          <w:szCs w:val="24"/>
          <w:lang w:val="en-US"/>
        </w:rPr>
        <w:t xml:space="preserve">ι ότι ο σκοπός αυτός δεν είναι </w:t>
      </w:r>
      <w:r w:rsidR="000D76A1">
        <w:rPr>
          <w:rFonts w:ascii="Palatino Linotype" w:hAnsi="Palatino Linotype"/>
          <w:sz w:val="24"/>
          <w:szCs w:val="24"/>
        </w:rPr>
        <w:t>«</w:t>
      </w:r>
      <w:r>
        <w:rPr>
          <w:rFonts w:ascii="Palatino Linotype" w:hAnsi="Palatino Linotype"/>
          <w:sz w:val="24"/>
          <w:szCs w:val="24"/>
          <w:lang w:val="en-US"/>
        </w:rPr>
        <w:t>παραγώμε</w:t>
      </w:r>
      <w:r w:rsidR="000D76A1">
        <w:rPr>
          <w:rFonts w:ascii="Palatino Linotype" w:hAnsi="Palatino Linotype"/>
          <w:sz w:val="24"/>
          <w:szCs w:val="24"/>
          <w:lang w:val="en-US"/>
        </w:rPr>
        <w:t>νος</w:t>
      </w:r>
      <w:r w:rsidR="000D76A1">
        <w:rPr>
          <w:rFonts w:ascii="Palatino Linotype" w:hAnsi="Palatino Linotype"/>
          <w:sz w:val="24"/>
          <w:szCs w:val="24"/>
        </w:rPr>
        <w:t>»</w:t>
      </w:r>
      <w:r>
        <w:rPr>
          <w:rFonts w:ascii="Palatino Linotype" w:hAnsi="Palatino Linotype"/>
          <w:sz w:val="24"/>
          <w:szCs w:val="24"/>
          <w:lang w:val="en-US"/>
        </w:rPr>
        <w:t xml:space="preserve"> αλλά </w:t>
      </w:r>
      <w:r w:rsidR="000D76A1">
        <w:rPr>
          <w:rFonts w:ascii="Palatino Linotype" w:hAnsi="Palatino Linotype"/>
          <w:sz w:val="24"/>
          <w:szCs w:val="24"/>
        </w:rPr>
        <w:t>«</w:t>
      </w:r>
      <w:r>
        <w:rPr>
          <w:rFonts w:ascii="Palatino Linotype" w:hAnsi="Palatino Linotype"/>
          <w:sz w:val="24"/>
          <w:szCs w:val="24"/>
          <w:lang w:val="en-US"/>
        </w:rPr>
        <w:t>αυτάρκης/αυθύπαρκτος (selbstst</w:t>
      </w:r>
      <w:r>
        <w:rPr>
          <w:rFonts w:ascii="Palatino Linotype" w:hAnsi="Palatino Linotype"/>
          <w:sz w:val="24"/>
          <w:szCs w:val="24"/>
          <w:lang w:val="de-DE"/>
        </w:rPr>
        <w:t>anding</w:t>
      </w:r>
      <w:r>
        <w:rPr>
          <w:rFonts w:ascii="Palatino Linotype" w:hAnsi="Palatino Linotype"/>
          <w:sz w:val="24"/>
          <w:szCs w:val="24"/>
        </w:rPr>
        <w:t>)</w:t>
      </w:r>
      <w:r w:rsidR="000D76A1">
        <w:rPr>
          <w:rFonts w:ascii="Palatino Linotype" w:hAnsi="Palatino Linotype"/>
          <w:sz w:val="24"/>
          <w:szCs w:val="24"/>
        </w:rPr>
        <w:t>»</w:t>
      </w:r>
      <w:r>
        <w:rPr>
          <w:rFonts w:ascii="Palatino Linotype" w:hAnsi="Palatino Linotype"/>
          <w:sz w:val="24"/>
          <w:szCs w:val="24"/>
        </w:rPr>
        <w:t>; (</w:t>
      </w:r>
      <w:r w:rsidRPr="00CB64DE">
        <w:rPr>
          <w:rFonts w:ascii="Palatino Linotype" w:hAnsi="Palatino Linotype"/>
          <w:i/>
          <w:sz w:val="24"/>
          <w:szCs w:val="24"/>
        </w:rPr>
        <w:t>ΘΜΗ</w:t>
      </w:r>
      <w:r>
        <w:rPr>
          <w:rFonts w:ascii="Palatino Linotype" w:hAnsi="Palatino Linotype"/>
          <w:sz w:val="24"/>
          <w:szCs w:val="24"/>
        </w:rPr>
        <w:t>, 4: 437)</w:t>
      </w:r>
      <w:r>
        <w:rPr>
          <w:rFonts w:ascii="Palatino Linotype" w:hAnsi="Palatino Linotype"/>
          <w:sz w:val="24"/>
          <w:szCs w:val="24"/>
          <w:lang w:val="en-US"/>
        </w:rPr>
        <w:t xml:space="preserve"> </w:t>
      </w:r>
    </w:p>
    <w:p w14:paraId="39AF6C27" w14:textId="4331BE4D" w:rsidR="00CB64DE" w:rsidRDefault="00CB64DE" w:rsidP="009320A2">
      <w:pPr>
        <w:pStyle w:val="a"/>
        <w:ind w:left="0"/>
        <w:jc w:val="both"/>
        <w:rPr>
          <w:rFonts w:ascii="Palatino Linotype" w:hAnsi="Palatino Linotype"/>
          <w:sz w:val="24"/>
          <w:szCs w:val="24"/>
          <w:lang w:val="en-US"/>
        </w:rPr>
      </w:pPr>
      <w:r>
        <w:rPr>
          <w:rFonts w:ascii="Palatino Linotype" w:hAnsi="Palatino Linotype"/>
          <w:sz w:val="24"/>
          <w:szCs w:val="24"/>
          <w:lang w:val="en-US"/>
        </w:rPr>
        <w:t xml:space="preserve">Θα πρέπει να είμαστε εξαιρετικά προσεκτικοί: </w:t>
      </w:r>
      <w:r w:rsidR="000D76A1">
        <w:rPr>
          <w:rFonts w:ascii="Palatino Linotype" w:hAnsi="Palatino Linotype"/>
          <w:sz w:val="24"/>
          <w:szCs w:val="24"/>
          <w:lang w:val="en-US"/>
        </w:rPr>
        <w:t xml:space="preserve">η έλλογη βούληση ως σκοπός καθαυτόν ούτε είναι κάτι που υπάρχει ως φυσική οντότητα ούτε παράγει αγαθά </w:t>
      </w:r>
      <w:r w:rsidR="000D76A1" w:rsidRPr="000D76A1">
        <w:rPr>
          <w:rFonts w:ascii="Palatino Linotype" w:hAnsi="Palatino Linotype"/>
          <w:i/>
          <w:sz w:val="24"/>
          <w:szCs w:val="24"/>
          <w:lang w:val="en-US"/>
        </w:rPr>
        <w:t>πράγματα</w:t>
      </w:r>
      <w:r w:rsidR="000D76A1">
        <w:rPr>
          <w:rFonts w:ascii="Palatino Linotype" w:hAnsi="Palatino Linotype"/>
          <w:sz w:val="24"/>
          <w:szCs w:val="24"/>
          <w:lang w:val="en-US"/>
        </w:rPr>
        <w:t xml:space="preserve">. Αυτό που παράγει δεν είναι αγαθά </w:t>
      </w:r>
      <w:r w:rsidR="000D76A1" w:rsidRPr="000D76A1">
        <w:rPr>
          <w:rFonts w:ascii="Palatino Linotype" w:hAnsi="Palatino Linotype"/>
          <w:i/>
          <w:sz w:val="24"/>
          <w:szCs w:val="24"/>
          <w:lang w:val="en-US"/>
        </w:rPr>
        <w:t>πράγματα</w:t>
      </w:r>
      <w:r w:rsidR="000D76A1">
        <w:rPr>
          <w:rFonts w:ascii="Palatino Linotype" w:hAnsi="Palatino Linotype"/>
          <w:sz w:val="24"/>
          <w:szCs w:val="24"/>
          <w:lang w:val="en-US"/>
        </w:rPr>
        <w:t xml:space="preserve"> αλλά την </w:t>
      </w:r>
      <w:r w:rsidR="000D76A1" w:rsidRPr="000D76A1">
        <w:rPr>
          <w:rFonts w:ascii="Palatino Linotype" w:hAnsi="Palatino Linotype"/>
          <w:i/>
          <w:sz w:val="24"/>
          <w:szCs w:val="24"/>
          <w:lang w:val="en-US"/>
        </w:rPr>
        <w:t>αγαθότητα</w:t>
      </w:r>
      <w:r w:rsidR="000D76A1">
        <w:rPr>
          <w:rFonts w:ascii="Palatino Linotype" w:hAnsi="Palatino Linotype"/>
          <w:sz w:val="24"/>
          <w:szCs w:val="24"/>
          <w:lang w:val="en-US"/>
        </w:rPr>
        <w:t xml:space="preserve"> των πραγμάτων: σημασία δεν έχει το ότι δημιουργεί κάτι μέσα στον κόσμο των φαινομένων αλλά το ότι είναι η μόνη που μπορεί να προσδώσει σε κάτι </w:t>
      </w:r>
      <w:r w:rsidR="000D76A1" w:rsidRPr="000D76A1">
        <w:rPr>
          <w:rFonts w:ascii="Palatino Linotype" w:hAnsi="Palatino Linotype"/>
          <w:b/>
          <w:color w:val="FF0000"/>
          <w:sz w:val="24"/>
          <w:szCs w:val="24"/>
          <w:lang w:val="en-US"/>
        </w:rPr>
        <w:t>αξία</w:t>
      </w:r>
      <w:r w:rsidR="000D76A1">
        <w:rPr>
          <w:rFonts w:ascii="Palatino Linotype" w:hAnsi="Palatino Linotype"/>
          <w:sz w:val="24"/>
          <w:szCs w:val="24"/>
          <w:lang w:val="en-US"/>
        </w:rPr>
        <w:t xml:space="preserve">, δηλαδή να το καταστήσει σκοπό. Με την ίδια έννοια, η ίδια η βούληση δεν υπάρχει όπως υπάρχουν οι φυσικές οντότητες άνθρωποι ούτε γεννιέται κάθε φορά που γεννιέται </w:t>
      </w:r>
      <w:r w:rsidR="000E2E38">
        <w:rPr>
          <w:rFonts w:ascii="Palatino Linotype" w:hAnsi="Palatino Linotype"/>
          <w:b/>
          <w:vanish/>
          <w:sz w:val="24"/>
          <w:szCs w:val="24"/>
          <w:lang w:val="en-US"/>
        </w:rPr>
        <w:t>τητα</w:t>
      </w:r>
      <w:r w:rsidR="000E2E38">
        <w:rPr>
          <w:rFonts w:ascii="Palatino Linotype" w:hAnsi="Palatino Linotype"/>
          <w:b/>
          <w:vanish/>
          <w:sz w:val="24"/>
          <w:szCs w:val="24"/>
          <w:lang w:val="en-US"/>
        </w:rPr>
        <w:cr/>
        <w:t>﷽﷽﷽﷽﷽ichς αυτός δεν είναι "μ</w:t>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E2E38">
        <w:rPr>
          <w:rFonts w:ascii="Palatino Linotype" w:hAnsi="Palatino Linotype"/>
          <w:b/>
          <w:vanish/>
          <w:sz w:val="24"/>
          <w:szCs w:val="24"/>
          <w:lang w:val="en-US"/>
        </w:rPr>
        <w:pgNum/>
      </w:r>
      <w:r w:rsidR="000D76A1">
        <w:rPr>
          <w:rFonts w:ascii="Palatino Linotype" w:hAnsi="Palatino Linotype"/>
          <w:sz w:val="24"/>
          <w:szCs w:val="24"/>
          <w:lang w:val="en-US"/>
        </w:rPr>
        <w:t xml:space="preserve">ένα βρέφος: </w:t>
      </w:r>
      <w:r w:rsidR="000D76A1" w:rsidRPr="000D76A1">
        <w:rPr>
          <w:rFonts w:ascii="Palatino Linotype" w:hAnsi="Palatino Linotype"/>
          <w:b/>
          <w:color w:val="FF0000"/>
          <w:sz w:val="24"/>
          <w:szCs w:val="24"/>
          <w:lang w:val="en-US"/>
        </w:rPr>
        <w:t xml:space="preserve">η </w:t>
      </w:r>
      <w:r w:rsidR="000D76A1">
        <w:rPr>
          <w:rFonts w:ascii="Palatino Linotype" w:hAnsi="Palatino Linotype"/>
          <w:b/>
          <w:color w:val="FF0000"/>
          <w:sz w:val="24"/>
          <w:szCs w:val="24"/>
          <w:lang w:val="en-US"/>
        </w:rPr>
        <w:t xml:space="preserve">ίδια η βούληση καθιστά αναπόφευκτα σκοπό </w:t>
      </w:r>
      <w:r w:rsidR="000D76A1" w:rsidRPr="000D76A1">
        <w:rPr>
          <w:rFonts w:ascii="Palatino Linotype" w:hAnsi="Palatino Linotype"/>
          <w:b/>
          <w:color w:val="FF0000"/>
          <w:sz w:val="24"/>
          <w:szCs w:val="24"/>
          <w:lang w:val="en-US"/>
        </w:rPr>
        <w:t>τον εαυτό της κάθε φορά που αξιώνει ότι παράγει σκοπούς</w:t>
      </w:r>
      <w:r w:rsidR="000D76A1">
        <w:rPr>
          <w:rFonts w:ascii="Palatino Linotype" w:hAnsi="Palatino Linotype"/>
          <w:sz w:val="24"/>
          <w:szCs w:val="24"/>
          <w:lang w:val="en-US"/>
        </w:rPr>
        <w:t>. Η βούληση είναι σκοπός καθαυτόν διότι ακριβώς τίποτα εξωτερικό δεν μπορεί να της αφαιρέσει ή να της προσδώσει το καθεστώς του σκοπού: σκοπός είναι εκ του γεγονότος ότι παράγει σκοπούς και εκ του ότι κανείς άλλος δεν είναι δυνατόν να παράγει τους δικούς μου σκοπούς. Για αυτό, η βούληση ως σκοπός είναι αυτάρκης, αυθύπαρκτος.</w:t>
      </w:r>
    </w:p>
    <w:p w14:paraId="5EA78210" w14:textId="77777777" w:rsidR="000E2E38" w:rsidRDefault="000E2E38" w:rsidP="009320A2">
      <w:pPr>
        <w:pStyle w:val="a"/>
        <w:ind w:left="0"/>
        <w:jc w:val="both"/>
        <w:rPr>
          <w:rFonts w:ascii="Palatino Linotype" w:hAnsi="Palatino Linotype"/>
          <w:sz w:val="24"/>
          <w:szCs w:val="24"/>
          <w:lang w:val="en-US"/>
        </w:rPr>
      </w:pPr>
    </w:p>
    <w:p w14:paraId="5B358603" w14:textId="37018754" w:rsidR="000E2E38" w:rsidRDefault="000E2E38" w:rsidP="009320A2">
      <w:pPr>
        <w:pStyle w:val="a"/>
        <w:ind w:left="0"/>
        <w:jc w:val="both"/>
        <w:rPr>
          <w:rFonts w:ascii="Palatino Linotype" w:hAnsi="Palatino Linotype"/>
          <w:b/>
          <w:sz w:val="24"/>
          <w:szCs w:val="24"/>
          <w:lang w:val="en-US"/>
        </w:rPr>
      </w:pPr>
      <w:r w:rsidRPr="000E2E38">
        <w:rPr>
          <w:rFonts w:ascii="Palatino Linotype" w:hAnsi="Palatino Linotype"/>
          <w:b/>
          <w:sz w:val="24"/>
          <w:szCs w:val="24"/>
          <w:lang w:val="en-US"/>
        </w:rPr>
        <w:lastRenderedPageBreak/>
        <w:t>2.1.5</w:t>
      </w:r>
      <w:r>
        <w:rPr>
          <w:rFonts w:ascii="Palatino Linotype" w:hAnsi="Palatino Linotype"/>
          <w:b/>
          <w:sz w:val="24"/>
          <w:szCs w:val="24"/>
          <w:lang w:val="en-US"/>
        </w:rPr>
        <w:tab/>
        <w:t>Ανθρωπότητα</w:t>
      </w:r>
    </w:p>
    <w:p w14:paraId="6A5AC341" w14:textId="33977855" w:rsidR="000E2E38" w:rsidRDefault="004225E1" w:rsidP="004225E1">
      <w:pPr>
        <w:pStyle w:val="a"/>
        <w:numPr>
          <w:ilvl w:val="0"/>
          <w:numId w:val="16"/>
        </w:numPr>
        <w:jc w:val="both"/>
        <w:rPr>
          <w:rFonts w:ascii="Palatino Linotype" w:hAnsi="Palatino Linotype"/>
          <w:sz w:val="24"/>
          <w:szCs w:val="24"/>
          <w:lang w:val="en-US"/>
        </w:rPr>
      </w:pPr>
      <w:r w:rsidRPr="004225E1">
        <w:rPr>
          <w:rFonts w:ascii="Palatino Linotype" w:hAnsi="Palatino Linotype"/>
          <w:sz w:val="24"/>
          <w:szCs w:val="24"/>
          <w:lang w:val="en-US"/>
        </w:rPr>
        <w:t>Τι σημαίνει εδώ ο όρος “ανθρωπότητα”</w:t>
      </w:r>
    </w:p>
    <w:p w14:paraId="54F029FF" w14:textId="55BD0C49" w:rsidR="004225E1" w:rsidRDefault="004225E1" w:rsidP="004225E1">
      <w:pPr>
        <w:pStyle w:val="a"/>
        <w:numPr>
          <w:ilvl w:val="0"/>
          <w:numId w:val="16"/>
        </w:numPr>
        <w:jc w:val="both"/>
        <w:rPr>
          <w:rFonts w:ascii="Palatino Linotype" w:hAnsi="Palatino Linotype"/>
          <w:sz w:val="24"/>
          <w:szCs w:val="24"/>
          <w:lang w:val="en-US"/>
        </w:rPr>
      </w:pPr>
      <w:r>
        <w:rPr>
          <w:rFonts w:ascii="Palatino Linotype" w:hAnsi="Palatino Linotype"/>
          <w:sz w:val="24"/>
          <w:szCs w:val="24"/>
          <w:lang w:val="en-US"/>
        </w:rPr>
        <w:t>Έχει κοινωνικό περιεχόμενο;</w:t>
      </w:r>
    </w:p>
    <w:p w14:paraId="773F62C5" w14:textId="6DEAB3B6" w:rsidR="004225E1" w:rsidRDefault="004225E1" w:rsidP="004225E1">
      <w:pPr>
        <w:pStyle w:val="a"/>
        <w:numPr>
          <w:ilvl w:val="0"/>
          <w:numId w:val="16"/>
        </w:numPr>
        <w:jc w:val="both"/>
        <w:rPr>
          <w:rFonts w:ascii="Palatino Linotype" w:hAnsi="Palatino Linotype"/>
          <w:sz w:val="24"/>
          <w:szCs w:val="24"/>
          <w:lang w:val="en-US"/>
        </w:rPr>
      </w:pPr>
      <w:r>
        <w:rPr>
          <w:rFonts w:ascii="Palatino Linotype" w:hAnsi="Palatino Linotype"/>
          <w:sz w:val="24"/>
          <w:szCs w:val="24"/>
          <w:lang w:val="en-US"/>
        </w:rPr>
        <w:t>Έχει αξιολογικό περιεχόμενο;</w:t>
      </w:r>
    </w:p>
    <w:p w14:paraId="79C74D3A" w14:textId="5676E41C" w:rsidR="004225E1" w:rsidRDefault="004225E1" w:rsidP="004225E1">
      <w:pPr>
        <w:pStyle w:val="a"/>
        <w:ind w:left="0"/>
        <w:jc w:val="both"/>
        <w:rPr>
          <w:rFonts w:ascii="Palatino Linotype" w:hAnsi="Palatino Linotype"/>
          <w:sz w:val="24"/>
          <w:szCs w:val="24"/>
          <w:lang w:val="en-US"/>
        </w:rPr>
      </w:pPr>
      <w:r>
        <w:rPr>
          <w:rFonts w:ascii="Palatino Linotype" w:hAnsi="Palatino Linotype"/>
          <w:sz w:val="24"/>
          <w:szCs w:val="24"/>
          <w:lang w:val="en-US"/>
        </w:rPr>
        <w:t xml:space="preserve">Ως </w:t>
      </w:r>
      <w:r w:rsidRPr="004225E1">
        <w:rPr>
          <w:rFonts w:ascii="Palatino Linotype" w:hAnsi="Palatino Linotype"/>
          <w:b/>
          <w:color w:val="FF0000"/>
          <w:sz w:val="24"/>
          <w:szCs w:val="24"/>
          <w:lang w:val="en-US"/>
        </w:rPr>
        <w:t>ανθρωπότητα</w:t>
      </w:r>
      <w:r>
        <w:rPr>
          <w:rFonts w:ascii="Palatino Linotype" w:hAnsi="Palatino Linotype"/>
          <w:sz w:val="24"/>
          <w:szCs w:val="24"/>
          <w:lang w:val="en-US"/>
        </w:rPr>
        <w:t xml:space="preserve"> θα πρέπει εδώ να εννοήσουμε το εξής: ανθρωπότητα (ή ανθρωπινότητα) είναι το γεγονός ότι είμαστε έλλογα υποκείμενα που ορίζονται από τη συνθήκη της σωματικότητας και τα οποία έχουν ικανότητες να υιοθετούν και να πραγματώνουν σκοπούς. Τίποτα λιγότερο, τίποτα περισσότερο.</w:t>
      </w:r>
    </w:p>
    <w:p w14:paraId="2C455A2E" w14:textId="7B8A2157" w:rsidR="004225E1" w:rsidRDefault="004225E1" w:rsidP="004225E1">
      <w:pPr>
        <w:pStyle w:val="a"/>
        <w:ind w:left="0"/>
        <w:jc w:val="both"/>
        <w:rPr>
          <w:rFonts w:ascii="Palatino Linotype" w:hAnsi="Palatino Linotype"/>
          <w:sz w:val="24"/>
          <w:szCs w:val="24"/>
          <w:lang w:val="en-US"/>
        </w:rPr>
      </w:pPr>
      <w:r>
        <w:rPr>
          <w:rFonts w:ascii="Palatino Linotype" w:hAnsi="Palatino Linotype"/>
          <w:sz w:val="24"/>
          <w:szCs w:val="24"/>
          <w:lang w:val="en-US"/>
        </w:rPr>
        <w:t>Άρα:</w:t>
      </w:r>
    </w:p>
    <w:p w14:paraId="4A6011F0" w14:textId="2A838260" w:rsidR="004225E1" w:rsidRDefault="004225E1" w:rsidP="004225E1">
      <w:pPr>
        <w:pStyle w:val="a"/>
        <w:ind w:left="0" w:firstLine="720"/>
        <w:jc w:val="both"/>
        <w:rPr>
          <w:rFonts w:ascii="Palatino Linotype" w:hAnsi="Palatino Linotype"/>
          <w:sz w:val="24"/>
          <w:szCs w:val="24"/>
          <w:lang w:val="en-US"/>
        </w:rPr>
      </w:pPr>
      <w:r>
        <w:rPr>
          <w:rFonts w:ascii="Palatino Linotype" w:hAnsi="Palatino Linotype"/>
          <w:sz w:val="24"/>
          <w:szCs w:val="24"/>
          <w:lang w:val="en-US"/>
        </w:rPr>
        <w:t xml:space="preserve">α. Η </w:t>
      </w:r>
      <w:r w:rsidR="001B56DE">
        <w:rPr>
          <w:rFonts w:ascii="Palatino Linotype" w:hAnsi="Palatino Linotype"/>
          <w:sz w:val="24"/>
          <w:szCs w:val="24"/>
          <w:lang w:val="en-US"/>
        </w:rPr>
        <w:t>“</w:t>
      </w:r>
      <w:r>
        <w:rPr>
          <w:rFonts w:ascii="Palatino Linotype" w:hAnsi="Palatino Linotype"/>
          <w:sz w:val="24"/>
          <w:szCs w:val="24"/>
          <w:lang w:val="en-US"/>
        </w:rPr>
        <w:t>ανθρωπότητα</w:t>
      </w:r>
      <w:r w:rsidR="001B56DE">
        <w:rPr>
          <w:rFonts w:ascii="Palatino Linotype" w:hAnsi="Palatino Linotype"/>
          <w:sz w:val="24"/>
          <w:szCs w:val="24"/>
          <w:lang w:val="en-US"/>
        </w:rPr>
        <w:t>”</w:t>
      </w:r>
      <w:r>
        <w:rPr>
          <w:rFonts w:ascii="Palatino Linotype" w:hAnsi="Palatino Linotype"/>
          <w:sz w:val="24"/>
          <w:szCs w:val="24"/>
          <w:lang w:val="en-US"/>
        </w:rPr>
        <w:t xml:space="preserve"> δεν πρέπει να κατανοείται με όρους ποσοτικούς: το ερώτημα πόσοι άνθρωποι στοιχειοθετούν την ανθρωπότητα είναι βλακώδες.</w:t>
      </w:r>
    </w:p>
    <w:p w14:paraId="2FE556C9" w14:textId="23CEE759" w:rsidR="004225E1" w:rsidRDefault="004225E1" w:rsidP="004225E1">
      <w:pPr>
        <w:pStyle w:val="a"/>
        <w:ind w:left="0" w:firstLine="720"/>
        <w:jc w:val="both"/>
        <w:rPr>
          <w:rFonts w:ascii="Palatino Linotype" w:hAnsi="Palatino Linotype"/>
          <w:sz w:val="24"/>
          <w:szCs w:val="24"/>
          <w:lang w:val="en-US"/>
        </w:rPr>
      </w:pPr>
      <w:r>
        <w:rPr>
          <w:rFonts w:ascii="Palatino Linotype" w:hAnsi="Palatino Linotype"/>
          <w:sz w:val="24"/>
          <w:szCs w:val="24"/>
          <w:lang w:val="en-US"/>
        </w:rPr>
        <w:t xml:space="preserve">β. Η </w:t>
      </w:r>
      <w:r w:rsidR="001B56DE">
        <w:rPr>
          <w:rFonts w:ascii="Palatino Linotype" w:hAnsi="Palatino Linotype"/>
          <w:sz w:val="24"/>
          <w:szCs w:val="24"/>
          <w:lang w:val="en-US"/>
        </w:rPr>
        <w:t>“</w:t>
      </w:r>
      <w:r>
        <w:rPr>
          <w:rFonts w:ascii="Palatino Linotype" w:hAnsi="Palatino Linotype"/>
          <w:sz w:val="24"/>
          <w:szCs w:val="24"/>
          <w:lang w:val="en-US"/>
        </w:rPr>
        <w:t>ανθρωπότητα</w:t>
      </w:r>
      <w:r w:rsidR="001B56DE">
        <w:rPr>
          <w:rFonts w:ascii="Palatino Linotype" w:hAnsi="Palatino Linotype"/>
          <w:sz w:val="24"/>
          <w:szCs w:val="24"/>
          <w:lang w:val="en-US"/>
        </w:rPr>
        <w:t>”</w:t>
      </w:r>
      <w:r>
        <w:rPr>
          <w:rFonts w:ascii="Palatino Linotype" w:hAnsi="Palatino Linotype"/>
          <w:sz w:val="24"/>
          <w:szCs w:val="24"/>
          <w:lang w:val="en-US"/>
        </w:rPr>
        <w:t xml:space="preserve"> δεν ορίζεται μέσα σε ένα συγκεκριμένο χώρο και χρόνο: συμπεριλαμβάνει όλα τα υποκείμενα σε οποιοδήποτε χρόνο που θέτουν σκοπούς.</w:t>
      </w:r>
    </w:p>
    <w:p w14:paraId="1A30A000" w14:textId="1F66B5BA" w:rsidR="004225E1" w:rsidRPr="004225E1" w:rsidRDefault="004225E1" w:rsidP="004225E1">
      <w:pPr>
        <w:pStyle w:val="a"/>
        <w:ind w:left="0" w:firstLine="720"/>
        <w:jc w:val="both"/>
        <w:rPr>
          <w:rFonts w:ascii="Palatino Linotype" w:hAnsi="Palatino Linotype"/>
          <w:sz w:val="24"/>
          <w:szCs w:val="24"/>
          <w:lang w:val="en-US"/>
        </w:rPr>
      </w:pPr>
      <w:r>
        <w:rPr>
          <w:rFonts w:ascii="Palatino Linotype" w:hAnsi="Palatino Linotype"/>
          <w:sz w:val="24"/>
          <w:szCs w:val="24"/>
          <w:lang w:val="en-US"/>
        </w:rPr>
        <w:t xml:space="preserve">γ. Η </w:t>
      </w:r>
      <w:r w:rsidR="001B56DE">
        <w:rPr>
          <w:rFonts w:ascii="Palatino Linotype" w:hAnsi="Palatino Linotype"/>
          <w:sz w:val="24"/>
          <w:szCs w:val="24"/>
          <w:lang w:val="en-US"/>
        </w:rPr>
        <w:t>“</w:t>
      </w:r>
      <w:r>
        <w:rPr>
          <w:rFonts w:ascii="Palatino Linotype" w:hAnsi="Palatino Linotype"/>
          <w:sz w:val="24"/>
          <w:szCs w:val="24"/>
          <w:lang w:val="en-US"/>
        </w:rPr>
        <w:t>ανθρωπότητα</w:t>
      </w:r>
      <w:r w:rsidR="001B56DE">
        <w:rPr>
          <w:rFonts w:ascii="Palatino Linotype" w:hAnsi="Palatino Linotype"/>
          <w:sz w:val="24"/>
          <w:szCs w:val="24"/>
          <w:lang w:val="en-US"/>
        </w:rPr>
        <w:t>”</w:t>
      </w:r>
      <w:r>
        <w:rPr>
          <w:rFonts w:ascii="Palatino Linotype" w:hAnsi="Palatino Linotype"/>
          <w:sz w:val="24"/>
          <w:szCs w:val="24"/>
          <w:lang w:val="en-US"/>
        </w:rPr>
        <w:t xml:space="preserve"> δεν είναι αξιολογική έννοια: όλα τα ανθρώπινα όντα συνιστούν σκοπό καθαυτόν, ανεξάρτητα από το εαν είναι αγαθά ή όχι, δηλαδή, ανεξάρτητα από το εάν σέβονται ή όχι τον ηθικό νόμο.    </w:t>
      </w:r>
    </w:p>
    <w:p w14:paraId="1312F6B0" w14:textId="77777777" w:rsidR="000D76A1" w:rsidRPr="000D76A1" w:rsidRDefault="000D76A1" w:rsidP="009320A2">
      <w:pPr>
        <w:pStyle w:val="a"/>
        <w:ind w:left="0"/>
        <w:jc w:val="both"/>
        <w:rPr>
          <w:rFonts w:ascii="Palatino Linotype" w:hAnsi="Palatino Linotype"/>
          <w:sz w:val="24"/>
          <w:szCs w:val="24"/>
          <w:lang w:val="en-US"/>
        </w:rPr>
      </w:pPr>
    </w:p>
    <w:p w14:paraId="6D02CF53" w14:textId="2E09DFEE" w:rsidR="00CB64DE" w:rsidRDefault="001B56DE" w:rsidP="009320A2">
      <w:pPr>
        <w:pStyle w:val="a"/>
        <w:ind w:left="0"/>
        <w:jc w:val="both"/>
        <w:rPr>
          <w:rFonts w:ascii="Palatino Linotype" w:hAnsi="Palatino Linotype"/>
          <w:b/>
          <w:sz w:val="24"/>
          <w:szCs w:val="24"/>
        </w:rPr>
      </w:pPr>
      <w:r w:rsidRPr="001B56DE">
        <w:rPr>
          <w:rFonts w:ascii="Palatino Linotype" w:hAnsi="Palatino Linotype"/>
          <w:b/>
          <w:sz w:val="24"/>
          <w:szCs w:val="24"/>
          <w:lang w:val="en-US"/>
        </w:rPr>
        <w:t>2.1.6</w:t>
      </w:r>
      <w:r>
        <w:rPr>
          <w:rFonts w:ascii="Palatino Linotype" w:hAnsi="Palatino Linotype"/>
          <w:b/>
          <w:sz w:val="24"/>
          <w:szCs w:val="24"/>
          <w:lang w:val="en-US"/>
        </w:rPr>
        <w:tab/>
      </w:r>
      <w:r>
        <w:rPr>
          <w:rFonts w:ascii="Palatino Linotype" w:hAnsi="Palatino Linotype"/>
          <w:b/>
          <w:sz w:val="24"/>
          <w:szCs w:val="24"/>
        </w:rPr>
        <w:t>«Πρόσωπο»</w:t>
      </w:r>
    </w:p>
    <w:p w14:paraId="4BE0794A" w14:textId="4914370E" w:rsidR="001B56DE" w:rsidRDefault="001B56DE" w:rsidP="009320A2">
      <w:pPr>
        <w:pStyle w:val="a"/>
        <w:ind w:left="0"/>
        <w:jc w:val="both"/>
        <w:rPr>
          <w:rFonts w:ascii="Palatino Linotype" w:hAnsi="Palatino Linotype"/>
          <w:sz w:val="24"/>
          <w:szCs w:val="24"/>
        </w:rPr>
      </w:pPr>
      <w:r w:rsidRPr="001B56DE">
        <w:rPr>
          <w:rFonts w:ascii="Palatino Linotype" w:hAnsi="Palatino Linotype"/>
          <w:b/>
          <w:color w:val="FF0000"/>
          <w:sz w:val="24"/>
          <w:szCs w:val="24"/>
        </w:rPr>
        <w:t>«Πρόσωπο»</w:t>
      </w:r>
      <w:r>
        <w:rPr>
          <w:rFonts w:ascii="Palatino Linotype" w:hAnsi="Palatino Linotype"/>
          <w:color w:val="FF0000"/>
          <w:sz w:val="24"/>
          <w:szCs w:val="24"/>
        </w:rPr>
        <w:t xml:space="preserve"> </w:t>
      </w:r>
      <w:r>
        <w:rPr>
          <w:rFonts w:ascii="Palatino Linotype" w:hAnsi="Palatino Linotype"/>
          <w:sz w:val="24"/>
          <w:szCs w:val="24"/>
        </w:rPr>
        <w:t>ισοδυναμεί εδώ με «έλλογο όν» και αντιτίθεται στην έννοια «πράγμα» που δηλώνει ό,τι, από τη φύση του, χρησιμοποιείται ως μέσον.  Στα «πράγματα» συνυπολογίζονται και τα ζώα που δεν είναι έλλογα. Άρα, «πρόσωπο» και «σκοπός καθαυτόν» είναι συνώνυμες έννοιες.</w:t>
      </w:r>
    </w:p>
    <w:p w14:paraId="61BA7480" w14:textId="77777777" w:rsidR="001B56DE" w:rsidRDefault="001B56DE" w:rsidP="009320A2">
      <w:pPr>
        <w:pStyle w:val="a"/>
        <w:ind w:left="0"/>
        <w:jc w:val="both"/>
        <w:rPr>
          <w:rFonts w:ascii="Palatino Linotype" w:hAnsi="Palatino Linotype"/>
          <w:sz w:val="24"/>
          <w:szCs w:val="24"/>
        </w:rPr>
      </w:pPr>
    </w:p>
    <w:p w14:paraId="2790E4C9" w14:textId="3155EC2C" w:rsidR="001B56DE" w:rsidRPr="001B56DE" w:rsidRDefault="001B56DE" w:rsidP="009320A2">
      <w:pPr>
        <w:pStyle w:val="a"/>
        <w:ind w:left="0"/>
        <w:jc w:val="both"/>
        <w:rPr>
          <w:rFonts w:ascii="Palatino Linotype" w:hAnsi="Palatino Linotype"/>
          <w:b/>
          <w:color w:val="FF0000"/>
          <w:sz w:val="24"/>
          <w:szCs w:val="24"/>
        </w:rPr>
      </w:pPr>
      <w:r w:rsidRPr="001B56DE">
        <w:rPr>
          <w:rFonts w:ascii="Palatino Linotype" w:hAnsi="Palatino Linotype"/>
          <w:b/>
          <w:sz w:val="24"/>
          <w:szCs w:val="24"/>
        </w:rPr>
        <w:t>2.1.7</w:t>
      </w:r>
      <w:r w:rsidRPr="001B56DE">
        <w:rPr>
          <w:rFonts w:ascii="Palatino Linotype" w:hAnsi="Palatino Linotype"/>
          <w:b/>
          <w:sz w:val="24"/>
          <w:szCs w:val="24"/>
        </w:rPr>
        <w:tab/>
        <w:t>«[...] πάντοτε ταυτόχρονα ως σκοπό, ποτέ μόνον ως μέσον»</w:t>
      </w:r>
    </w:p>
    <w:p w14:paraId="1773B3A1" w14:textId="77777777" w:rsidR="001B56DE" w:rsidRDefault="001B56DE" w:rsidP="009320A2">
      <w:pPr>
        <w:pStyle w:val="a"/>
        <w:ind w:left="0"/>
        <w:jc w:val="both"/>
        <w:rPr>
          <w:rFonts w:ascii="Palatino Linotype" w:hAnsi="Palatino Linotype"/>
          <w:sz w:val="24"/>
          <w:szCs w:val="24"/>
        </w:rPr>
      </w:pPr>
      <w:r>
        <w:rPr>
          <w:rFonts w:ascii="Palatino Linotype" w:hAnsi="Palatino Linotype"/>
          <w:sz w:val="24"/>
          <w:szCs w:val="24"/>
          <w:lang w:val="en-US"/>
        </w:rPr>
        <w:t>Ο Kant</w:t>
      </w:r>
      <w:r>
        <w:rPr>
          <w:rFonts w:ascii="Palatino Linotype" w:hAnsi="Palatino Linotype"/>
          <w:sz w:val="24"/>
          <w:szCs w:val="24"/>
        </w:rPr>
        <w:t xml:space="preserve"> φαίνεται να αναγνωρίζει δύο τρόπους να αντιμετωπίζουμε τον εαυτό μας και τους άλλους:</w:t>
      </w:r>
    </w:p>
    <w:p w14:paraId="15A128D2" w14:textId="62A7C1D9" w:rsidR="001B56DE" w:rsidRDefault="001B56DE" w:rsidP="001B56DE">
      <w:pPr>
        <w:pStyle w:val="a"/>
        <w:jc w:val="both"/>
        <w:rPr>
          <w:rFonts w:ascii="Palatino Linotype" w:hAnsi="Palatino Linotype"/>
          <w:sz w:val="24"/>
          <w:szCs w:val="24"/>
          <w:lang w:val="en-US"/>
        </w:rPr>
      </w:pPr>
      <w:r w:rsidRPr="001B56DE">
        <w:rPr>
          <w:rFonts w:ascii="Palatino Linotype" w:hAnsi="Palatino Linotype"/>
          <w:b/>
          <w:sz w:val="24"/>
          <w:szCs w:val="24"/>
          <w:lang w:val="en-US"/>
        </w:rPr>
        <w:t>α.</w:t>
      </w:r>
      <w:r>
        <w:rPr>
          <w:rFonts w:ascii="Palatino Linotype" w:hAnsi="Palatino Linotype"/>
          <w:sz w:val="24"/>
          <w:szCs w:val="24"/>
          <w:lang w:val="en-US"/>
        </w:rPr>
        <w:t xml:space="preserve"> μόνον ως μ</w:t>
      </w:r>
      <w:r>
        <w:rPr>
          <w:rFonts w:ascii="Palatino Linotype" w:hAnsi="Palatino Linotype"/>
          <w:vanish/>
          <w:sz w:val="24"/>
          <w:szCs w:val="24"/>
          <w:lang w:val="en-US"/>
        </w:rPr>
        <w:t xml:space="preserve">σχεση.﷽﷽﷽﷽ευδκοπό το  να τους δ΄αν </w:t>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vanish/>
          <w:sz w:val="24"/>
          <w:szCs w:val="24"/>
          <w:lang w:val="en-US"/>
        </w:rPr>
        <w:pgNum/>
      </w:r>
      <w:r>
        <w:rPr>
          <w:rFonts w:ascii="Palatino Linotype" w:hAnsi="Palatino Linotype"/>
          <w:sz w:val="24"/>
          <w:szCs w:val="24"/>
          <w:lang w:val="en-US"/>
        </w:rPr>
        <w:t>έσον</w:t>
      </w:r>
    </w:p>
    <w:p w14:paraId="33BAD0E1" w14:textId="09F0DCDF" w:rsidR="001B56DE" w:rsidRDefault="001B56DE" w:rsidP="001B56DE">
      <w:pPr>
        <w:pStyle w:val="a"/>
        <w:jc w:val="both"/>
        <w:rPr>
          <w:rFonts w:ascii="Palatino Linotype" w:hAnsi="Palatino Linotype"/>
          <w:sz w:val="24"/>
          <w:szCs w:val="24"/>
          <w:lang w:val="en-US"/>
        </w:rPr>
      </w:pPr>
      <w:r w:rsidRPr="001B56DE">
        <w:rPr>
          <w:rFonts w:ascii="Palatino Linotype" w:hAnsi="Palatino Linotype"/>
          <w:b/>
          <w:sz w:val="24"/>
          <w:szCs w:val="24"/>
          <w:lang w:val="en-US"/>
        </w:rPr>
        <w:t>β.</w:t>
      </w:r>
      <w:r>
        <w:rPr>
          <w:rFonts w:ascii="Palatino Linotype" w:hAnsi="Palatino Linotype"/>
          <w:sz w:val="24"/>
          <w:szCs w:val="24"/>
          <w:lang w:val="en-US"/>
        </w:rPr>
        <w:t xml:space="preserve"> ταυτόχρονα ως σκοπό και όχι μόνον ως μέσον</w:t>
      </w:r>
    </w:p>
    <w:p w14:paraId="7855FB93" w14:textId="648B1783" w:rsidR="001B56DE" w:rsidRDefault="001B56DE" w:rsidP="001B56DE">
      <w:pPr>
        <w:pStyle w:val="a"/>
        <w:ind w:left="0"/>
        <w:jc w:val="both"/>
        <w:rPr>
          <w:rFonts w:ascii="Palatino Linotype" w:hAnsi="Palatino Linotype"/>
          <w:sz w:val="24"/>
          <w:szCs w:val="24"/>
          <w:lang w:val="en-US"/>
        </w:rPr>
      </w:pPr>
      <w:r>
        <w:rPr>
          <w:rFonts w:ascii="Palatino Linotype" w:hAnsi="Palatino Linotype"/>
          <w:sz w:val="24"/>
          <w:szCs w:val="24"/>
          <w:lang w:val="en-US"/>
        </w:rPr>
        <w:t xml:space="preserve">Όταν αντιμετωπίζεις κάποιον (τον εαυτό σου ή τους άλλους) μόνον ως μέσον παραβιάζεις την ΚΠ διότι πράττεις με τρόπο </w:t>
      </w:r>
      <w:r w:rsidRPr="001B56DE">
        <w:rPr>
          <w:rFonts w:ascii="Palatino Linotype" w:hAnsi="Palatino Linotype"/>
          <w:b/>
          <w:color w:val="FF0000"/>
          <w:sz w:val="24"/>
          <w:szCs w:val="24"/>
          <w:lang w:val="en-US"/>
        </w:rPr>
        <w:t>αντιφατικό</w:t>
      </w:r>
      <w:r>
        <w:rPr>
          <w:rFonts w:ascii="Palatino Linotype" w:hAnsi="Palatino Linotype"/>
          <w:sz w:val="24"/>
          <w:szCs w:val="24"/>
          <w:lang w:val="en-US"/>
        </w:rPr>
        <w:t xml:space="preserve">: ενώ χρησιμοποιείς τον άλλον ως έλλογο ον (π.χ. δίνοντάς του μια υπόσχεση), δηλαδή ως σκοπό καθαυτόν, ταυτόχρονα τον υπονομεύεις ή τον καταργείς ως σκοπό καθαυτόν, αφού (π.χ. δίνοντάς του μια </w:t>
      </w:r>
      <w:r w:rsidRPr="001B56DE">
        <w:rPr>
          <w:rFonts w:ascii="Palatino Linotype" w:hAnsi="Palatino Linotype"/>
          <w:i/>
          <w:sz w:val="24"/>
          <w:szCs w:val="24"/>
          <w:lang w:val="en-US"/>
        </w:rPr>
        <w:t>ψευδή</w:t>
      </w:r>
      <w:r>
        <w:rPr>
          <w:rFonts w:ascii="Palatino Linotype" w:hAnsi="Palatino Linotype"/>
          <w:sz w:val="24"/>
          <w:szCs w:val="24"/>
          <w:lang w:val="en-US"/>
        </w:rPr>
        <w:t xml:space="preserve"> υπόσχεση), του αφαιρείς το δικαίωμα να παραγάγει σκοπούς. Διότι, φυσικά, δεν θα είχε ποτέ συνυπογράψει ως δικό του σκοπό το  να τους δώσεις μια ψευδή υπόσχεση.</w:t>
      </w:r>
    </w:p>
    <w:p w14:paraId="32CABD23" w14:textId="77777777" w:rsidR="00A07765" w:rsidRDefault="0011156F" w:rsidP="001B56DE">
      <w:pPr>
        <w:pStyle w:val="a"/>
        <w:ind w:left="0"/>
        <w:jc w:val="both"/>
        <w:rPr>
          <w:rFonts w:ascii="Palatino Linotype" w:hAnsi="Palatino Linotype"/>
          <w:sz w:val="24"/>
          <w:szCs w:val="24"/>
        </w:rPr>
      </w:pPr>
      <w:r w:rsidRPr="0011156F">
        <w:rPr>
          <w:rFonts w:ascii="Palatino Linotype" w:hAnsi="Palatino Linotype"/>
          <w:b/>
          <w:color w:val="FF0000"/>
          <w:sz w:val="24"/>
          <w:szCs w:val="24"/>
          <w:lang w:val="en-US"/>
        </w:rPr>
        <w:lastRenderedPageBreak/>
        <w:t>Προσοχή</w:t>
      </w:r>
      <w:r>
        <w:rPr>
          <w:rFonts w:ascii="Palatino Linotype" w:hAnsi="Palatino Linotype"/>
          <w:sz w:val="24"/>
          <w:szCs w:val="24"/>
          <w:lang w:val="en-US"/>
        </w:rPr>
        <w:t xml:space="preserve">: ο μεγάλος απών από αυτή τη διμερή επιλογή, δηλαδή, </w:t>
      </w:r>
      <w:r w:rsidRPr="0011156F">
        <w:rPr>
          <w:rFonts w:ascii="Palatino Linotype" w:hAnsi="Palatino Linotype"/>
          <w:sz w:val="24"/>
          <w:szCs w:val="24"/>
        </w:rPr>
        <w:t>«</w:t>
      </w:r>
      <w:r>
        <w:rPr>
          <w:rFonts w:ascii="Palatino Linotype" w:hAnsi="Palatino Linotype"/>
          <w:b/>
          <w:sz w:val="24"/>
          <w:szCs w:val="24"/>
        </w:rPr>
        <w:t>είτε</w:t>
      </w:r>
      <w:r w:rsidRPr="001B56DE">
        <w:rPr>
          <w:rFonts w:ascii="Palatino Linotype" w:hAnsi="Palatino Linotype"/>
          <w:b/>
          <w:sz w:val="24"/>
          <w:szCs w:val="24"/>
        </w:rPr>
        <w:t xml:space="preserve"> </w:t>
      </w:r>
      <w:r w:rsidRPr="0011156F">
        <w:rPr>
          <w:rFonts w:ascii="Palatino Linotype" w:hAnsi="Palatino Linotype"/>
          <w:sz w:val="24"/>
          <w:szCs w:val="24"/>
        </w:rPr>
        <w:t>ταυτόχρονα ως σκοπό και μέσον</w:t>
      </w:r>
      <w:r>
        <w:rPr>
          <w:rFonts w:ascii="Palatino Linotype" w:hAnsi="Palatino Linotype"/>
          <w:b/>
          <w:sz w:val="24"/>
          <w:szCs w:val="24"/>
        </w:rPr>
        <w:t xml:space="preserve"> είτε</w:t>
      </w:r>
      <w:r w:rsidRPr="001B56DE">
        <w:rPr>
          <w:rFonts w:ascii="Palatino Linotype" w:hAnsi="Palatino Linotype"/>
          <w:b/>
          <w:sz w:val="24"/>
          <w:szCs w:val="24"/>
        </w:rPr>
        <w:t xml:space="preserve"> </w:t>
      </w:r>
      <w:r w:rsidRPr="0011156F">
        <w:rPr>
          <w:rFonts w:ascii="Palatino Linotype" w:hAnsi="Palatino Linotype"/>
          <w:sz w:val="24"/>
          <w:szCs w:val="24"/>
        </w:rPr>
        <w:t>μόνον ως μέσον»</w:t>
      </w:r>
      <w:r>
        <w:rPr>
          <w:rFonts w:ascii="Palatino Linotype" w:hAnsi="Palatino Linotype"/>
          <w:sz w:val="24"/>
          <w:szCs w:val="24"/>
        </w:rPr>
        <w:t xml:space="preserve"> δεν είναι άλλος από την τρίτη δυνατή επιλογή: «μόνον ως σκοπός». </w:t>
      </w:r>
      <w:r w:rsidR="00A07765">
        <w:rPr>
          <w:rFonts w:ascii="Palatino Linotype" w:hAnsi="Palatino Linotype"/>
          <w:sz w:val="24"/>
          <w:szCs w:val="24"/>
        </w:rPr>
        <w:t xml:space="preserve">Πολλά μπορούν να ειπωθούν για αυτή την τρίτη ηθική κατηγορία. Ας μείνουμε στην απλή διαπίστωση ότι ο </w:t>
      </w:r>
      <w:r w:rsidR="00A07765">
        <w:rPr>
          <w:rFonts w:ascii="Palatino Linotype" w:hAnsi="Palatino Linotype"/>
          <w:sz w:val="24"/>
          <w:szCs w:val="24"/>
          <w:lang w:val="en-US"/>
        </w:rPr>
        <w:t>Kant</w:t>
      </w:r>
      <w:r w:rsidR="00A07765">
        <w:rPr>
          <w:rFonts w:ascii="Palatino Linotype" w:hAnsi="Palatino Linotype"/>
          <w:sz w:val="24"/>
          <w:szCs w:val="24"/>
        </w:rPr>
        <w:t xml:space="preserve"> κατανοεί τις ανθρώπινες σχέσεις ως σχέσεις αλληλόδρασης, δηλαδή, ως σχέσεις μέσα σε ένα κοινωνικό περιβάλλον όπου όλοι έχουν σκοπούς και όλοι χρειάζονται όλους για την πραγμάτωση αυτών των σκοπών.</w:t>
      </w:r>
    </w:p>
    <w:p w14:paraId="2EB42B31" w14:textId="77777777" w:rsidR="00A07765" w:rsidRDefault="00A07765" w:rsidP="001B56DE">
      <w:pPr>
        <w:pStyle w:val="a"/>
        <w:ind w:left="0"/>
        <w:jc w:val="both"/>
        <w:rPr>
          <w:rFonts w:ascii="Palatino Linotype" w:hAnsi="Palatino Linotype"/>
          <w:sz w:val="24"/>
          <w:szCs w:val="24"/>
        </w:rPr>
      </w:pPr>
      <w:r w:rsidRPr="00A07765">
        <w:rPr>
          <w:rFonts w:ascii="Palatino Linotype" w:hAnsi="Palatino Linotype"/>
          <w:b/>
          <w:color w:val="FF0000"/>
          <w:sz w:val="24"/>
          <w:szCs w:val="24"/>
        </w:rPr>
        <w:t>Ερώτη</w:t>
      </w:r>
      <w:r>
        <w:rPr>
          <w:rFonts w:ascii="Palatino Linotype" w:hAnsi="Palatino Linotype"/>
          <w:b/>
          <w:color w:val="FF0000"/>
          <w:sz w:val="24"/>
          <w:szCs w:val="24"/>
        </w:rPr>
        <w:t>μα</w:t>
      </w:r>
      <w:r>
        <w:rPr>
          <w:rFonts w:ascii="Palatino Linotype" w:hAnsi="Palatino Linotype"/>
          <w:sz w:val="24"/>
          <w:szCs w:val="24"/>
        </w:rPr>
        <w:t>: μπορείτε να δώσετε παραδείγματα για το τι θα μπορούσε να σημαίνει να χρησιμοποιώ κάποιον  «μόνον ως σκοπό»;</w:t>
      </w:r>
    </w:p>
    <w:p w14:paraId="212D98ED" w14:textId="1663FC99" w:rsidR="00B96D02" w:rsidRDefault="00A07765" w:rsidP="00DA5D31">
      <w:pPr>
        <w:pStyle w:val="a"/>
        <w:ind w:left="0"/>
        <w:jc w:val="both"/>
        <w:rPr>
          <w:rFonts w:ascii="Palatino Linotype" w:hAnsi="Palatino Linotype"/>
          <w:sz w:val="24"/>
          <w:szCs w:val="24"/>
          <w:lang w:val="en-US"/>
        </w:rPr>
      </w:pPr>
      <w:r>
        <w:rPr>
          <w:rFonts w:ascii="Palatino Linotype" w:hAnsi="Palatino Linotype"/>
          <w:sz w:val="24"/>
          <w:szCs w:val="24"/>
        </w:rPr>
        <w:t xml:space="preserve"> </w:t>
      </w:r>
    </w:p>
    <w:p w14:paraId="0000FB3B" w14:textId="0F1B071B" w:rsidR="00B96D02" w:rsidRPr="00B96D02" w:rsidRDefault="00B96D02" w:rsidP="00B96D02">
      <w:pPr>
        <w:pStyle w:val="a"/>
        <w:jc w:val="both"/>
        <w:rPr>
          <w:rFonts w:ascii="Palatino Linotype" w:hAnsi="Palatino Linotype"/>
          <w:sz w:val="24"/>
          <w:szCs w:val="24"/>
          <w:lang w:val="en-US"/>
        </w:rPr>
      </w:pPr>
      <w:r>
        <w:rPr>
          <w:rFonts w:ascii="Palatino Linotype" w:hAnsi="Palatino Linotype"/>
          <w:sz w:val="24"/>
          <w:szCs w:val="24"/>
          <w:lang w:val="en-US"/>
        </w:rPr>
        <w:t xml:space="preserve"> </w:t>
      </w:r>
    </w:p>
    <w:p w14:paraId="3E649C90" w14:textId="7A6B69AD" w:rsidR="0042394C" w:rsidRPr="000371E3" w:rsidRDefault="0087737F" w:rsidP="0042394C">
      <w:pPr>
        <w:pStyle w:val="a"/>
        <w:ind w:left="0"/>
        <w:jc w:val="both"/>
        <w:rPr>
          <w:rFonts w:ascii="Palatino Linotype" w:hAnsi="Palatino Linotype"/>
          <w:sz w:val="24"/>
          <w:szCs w:val="24"/>
          <w:lang w:val="en-US"/>
        </w:rPr>
      </w:pPr>
      <w:r w:rsidRPr="000371E3">
        <w:rPr>
          <w:rFonts w:ascii="Palatino Linotype" w:hAnsi="Palatino Linotype"/>
          <w:noProof/>
          <w:sz w:val="24"/>
          <w:szCs w:val="24"/>
          <w:lang w:val="en-US"/>
        </w:rPr>
        <w:drawing>
          <wp:inline distT="0" distB="0" distL="0" distR="0" wp14:anchorId="05C1FA27" wp14:editId="6722A8B9">
            <wp:extent cx="6399530" cy="139954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E01A59F" w14:textId="77777777" w:rsidR="0087737F" w:rsidRPr="000371E3" w:rsidRDefault="0087737F" w:rsidP="0042394C">
      <w:pPr>
        <w:pStyle w:val="a"/>
        <w:ind w:left="0"/>
        <w:jc w:val="both"/>
        <w:rPr>
          <w:rFonts w:ascii="Palatino Linotype" w:hAnsi="Palatino Linotype"/>
          <w:sz w:val="24"/>
          <w:szCs w:val="24"/>
          <w:lang w:val="en-US"/>
        </w:rPr>
      </w:pPr>
    </w:p>
    <w:p w14:paraId="7936CDEC" w14:textId="77777777" w:rsidR="0042394C" w:rsidRPr="000371E3" w:rsidRDefault="0042394C" w:rsidP="0042394C">
      <w:pPr>
        <w:pStyle w:val="a"/>
        <w:ind w:left="0"/>
        <w:jc w:val="both"/>
        <w:rPr>
          <w:rFonts w:ascii="Palatino Linotype" w:hAnsi="Palatino Linotype"/>
          <w:sz w:val="24"/>
          <w:szCs w:val="24"/>
          <w:lang w:val="en-US"/>
        </w:rPr>
      </w:pPr>
    </w:p>
    <w:p w14:paraId="737BABBB" w14:textId="346821C6" w:rsidR="00610F1A" w:rsidRPr="004252D5" w:rsidRDefault="0042394C" w:rsidP="004252D5">
      <w:pPr>
        <w:pStyle w:val="a"/>
        <w:spacing w:line="360" w:lineRule="auto"/>
        <w:ind w:left="0"/>
        <w:jc w:val="both"/>
        <w:rPr>
          <w:rFonts w:ascii="Palatino Linotype" w:hAnsi="Palatino Linotype"/>
          <w:b/>
          <w:sz w:val="24"/>
          <w:szCs w:val="24"/>
          <w:lang w:val="en-US"/>
        </w:rPr>
      </w:pPr>
      <w:r w:rsidRPr="004252D5">
        <w:rPr>
          <w:rFonts w:ascii="Palatino Linotype" w:hAnsi="Palatino Linotype"/>
          <w:b/>
          <w:sz w:val="24"/>
          <w:szCs w:val="24"/>
          <w:lang w:val="en-US"/>
        </w:rPr>
        <w:t xml:space="preserve">2.2 </w:t>
      </w:r>
      <w:r w:rsidR="00610F1A" w:rsidRPr="004252D5">
        <w:rPr>
          <w:rFonts w:ascii="Palatino Linotype" w:hAnsi="Palatino Linotype"/>
          <w:b/>
          <w:sz w:val="24"/>
          <w:szCs w:val="24"/>
          <w:lang w:val="en-US"/>
        </w:rPr>
        <w:tab/>
      </w:r>
      <w:r w:rsidRPr="004252D5">
        <w:rPr>
          <w:rFonts w:ascii="Palatino Linotype" w:hAnsi="Palatino Linotype"/>
          <w:b/>
          <w:sz w:val="24"/>
          <w:szCs w:val="24"/>
          <w:lang w:val="en-US"/>
        </w:rPr>
        <w:t>Εμβάθυνσ</w:t>
      </w:r>
      <w:r w:rsidR="00A0459C" w:rsidRPr="004252D5">
        <w:rPr>
          <w:rFonts w:ascii="Palatino Linotype" w:hAnsi="Palatino Linotype"/>
          <w:b/>
          <w:sz w:val="24"/>
          <w:szCs w:val="24"/>
          <w:lang w:val="en-US"/>
        </w:rPr>
        <w:t>η</w:t>
      </w:r>
    </w:p>
    <w:p w14:paraId="23969D67" w14:textId="77777777" w:rsidR="004252D5" w:rsidRPr="004252D5" w:rsidRDefault="004252D5" w:rsidP="004252D5">
      <w:pPr>
        <w:pStyle w:val="a"/>
        <w:spacing w:line="360" w:lineRule="auto"/>
        <w:ind w:left="0"/>
        <w:jc w:val="both"/>
        <w:rPr>
          <w:rFonts w:ascii="Palatino Linotype" w:hAnsi="Palatino Linotype"/>
          <w:b/>
          <w:sz w:val="24"/>
          <w:szCs w:val="24"/>
          <w:lang w:val="en-US"/>
        </w:rPr>
        <w:sectPr w:rsidR="004252D5" w:rsidRPr="004252D5" w:rsidSect="00FB7077">
          <w:headerReference w:type="first" r:id="rId18"/>
          <w:type w:val="continuous"/>
          <w:pgSz w:w="11906" w:h="16838" w:code="9"/>
          <w:pgMar w:top="1440" w:right="1800" w:bottom="1440" w:left="990" w:header="708" w:footer="708" w:gutter="0"/>
          <w:cols w:space="708"/>
          <w:titlePg/>
          <w:docGrid w:linePitch="360"/>
        </w:sectPr>
      </w:pPr>
    </w:p>
    <w:p w14:paraId="4D0B754A" w14:textId="77777777" w:rsidR="004252D5" w:rsidRDefault="004252D5" w:rsidP="004252D5">
      <w:pPr>
        <w:spacing w:line="360" w:lineRule="auto"/>
        <w:jc w:val="both"/>
        <w:rPr>
          <w:rFonts w:ascii="Palatino Linotype" w:hAnsi="Palatino Linotype"/>
          <w:b/>
          <w:sz w:val="24"/>
          <w:szCs w:val="24"/>
          <w:lang w:val="en-US"/>
        </w:rPr>
      </w:pPr>
    </w:p>
    <w:p w14:paraId="642144FE" w14:textId="6B60B689" w:rsidR="004252D5" w:rsidRPr="004252D5" w:rsidRDefault="004252D5" w:rsidP="004252D5">
      <w:pPr>
        <w:spacing w:line="360" w:lineRule="auto"/>
        <w:jc w:val="both"/>
        <w:rPr>
          <w:rFonts w:ascii="Palatino Linotype" w:hAnsi="Palatino Linotype"/>
          <w:b/>
          <w:sz w:val="24"/>
          <w:szCs w:val="24"/>
          <w:lang w:val="en-US"/>
        </w:rPr>
      </w:pPr>
      <w:r w:rsidRPr="004252D5">
        <w:rPr>
          <w:rFonts w:ascii="Palatino Linotype" w:hAnsi="Palatino Linotype"/>
          <w:b/>
          <w:sz w:val="24"/>
          <w:szCs w:val="24"/>
          <w:lang w:val="en-US"/>
        </w:rPr>
        <w:t xml:space="preserve">Ch. Korsgaard, </w:t>
      </w:r>
      <w:r w:rsidRPr="004252D5">
        <w:rPr>
          <w:rFonts w:ascii="Palatino Linotype" w:hAnsi="Palatino Linotype"/>
          <w:b/>
          <w:i/>
          <w:sz w:val="24"/>
          <w:szCs w:val="24"/>
          <w:lang w:val="en-US"/>
        </w:rPr>
        <w:t>Creating the Kingdom of Ends</w:t>
      </w:r>
      <w:r w:rsidRPr="004252D5">
        <w:rPr>
          <w:rFonts w:ascii="Palatino Linotype" w:hAnsi="Palatino Linotype"/>
          <w:b/>
          <w:sz w:val="24"/>
          <w:szCs w:val="24"/>
          <w:lang w:val="en-US"/>
        </w:rPr>
        <w:t>, Cambrige UP, 1996, 122-124</w:t>
      </w:r>
    </w:p>
    <w:p w14:paraId="4F6A4C05" w14:textId="4BAC1C58" w:rsidR="004252D5" w:rsidRPr="004252D5" w:rsidRDefault="004252D5" w:rsidP="004252D5">
      <w:pPr>
        <w:spacing w:line="360" w:lineRule="auto"/>
        <w:jc w:val="both"/>
        <w:rPr>
          <w:rFonts w:ascii="Palatino Linotype" w:hAnsi="Palatino Linotype"/>
          <w:sz w:val="24"/>
          <w:szCs w:val="24"/>
          <w:lang w:val="en-US"/>
        </w:rPr>
      </w:pPr>
      <w:r w:rsidRPr="004252D5">
        <w:rPr>
          <w:rFonts w:ascii="Palatino Linotype" w:hAnsi="Palatino Linotype"/>
          <w:sz w:val="24"/>
          <w:szCs w:val="24"/>
          <w:lang w:val="en-US"/>
        </w:rPr>
        <w:t xml:space="preserve">“Now comes the crucial step. Kant’s answer, as I understand him, is that what makes the object of your rational choice good is that it </w:t>
      </w:r>
      <w:r w:rsidRPr="004252D5">
        <w:rPr>
          <w:rFonts w:ascii="Palatino Linotype" w:hAnsi="Palatino Linotype"/>
          <w:i/>
          <w:sz w:val="24"/>
          <w:szCs w:val="24"/>
          <w:lang w:val="en-US"/>
        </w:rPr>
        <w:t xml:space="preserve">is </w:t>
      </w:r>
      <w:r w:rsidRPr="004252D5">
        <w:rPr>
          <w:rFonts w:ascii="Palatino Linotype" w:hAnsi="Palatino Linotype"/>
          <w:sz w:val="24"/>
          <w:szCs w:val="24"/>
          <w:lang w:val="en-US"/>
        </w:rPr>
        <w:t xml:space="preserve">the object of a rational choice. That is, since we still </w:t>
      </w:r>
      <w:r w:rsidRPr="004252D5">
        <w:rPr>
          <w:rFonts w:ascii="Palatino Linotype" w:hAnsi="Palatino Linotype"/>
          <w:i/>
          <w:sz w:val="24"/>
          <w:szCs w:val="24"/>
          <w:lang w:val="en-US"/>
        </w:rPr>
        <w:t xml:space="preserve">do </w:t>
      </w:r>
      <w:r w:rsidRPr="004252D5">
        <w:rPr>
          <w:rFonts w:ascii="Palatino Linotype" w:hAnsi="Palatino Linotype"/>
          <w:sz w:val="24"/>
          <w:szCs w:val="24"/>
          <w:lang w:val="en-US"/>
        </w:rPr>
        <w:t xml:space="preserve">make choices and have the attitude that what we choose is good in spite of our incapacity to find the unconditioned condition of the object’s goodness in this (empirical) regress upon the conditions, it must be that we are supposing that rational choice itself </w:t>
      </w:r>
      <w:r w:rsidRPr="004252D5">
        <w:rPr>
          <w:rFonts w:ascii="Palatino Linotype" w:hAnsi="Palatino Linotype"/>
          <w:i/>
          <w:sz w:val="24"/>
          <w:szCs w:val="24"/>
          <w:lang w:val="en-US"/>
        </w:rPr>
        <w:t xml:space="preserve">makes </w:t>
      </w:r>
      <w:r w:rsidRPr="004252D5">
        <w:rPr>
          <w:rFonts w:ascii="Palatino Linotype" w:hAnsi="Palatino Linotype"/>
          <w:sz w:val="24"/>
          <w:szCs w:val="24"/>
          <w:lang w:val="en-US"/>
        </w:rPr>
        <w:t xml:space="preserve">its object good. His idea is that rational choice has what I will call a value-conferring status. When Kant says: “rational nature exists as an end in itself. Man necessarily thinks of his own existence in this way; thus far it is a subjective principle of human actions” (G 429), I read him as claiming that in our private rational choices and in general in our actions we view ourselves as having a value-conferring status in virtue of our rational nature. We act as if our </w:t>
      </w:r>
      <w:r w:rsidRPr="004252D5">
        <w:rPr>
          <w:rFonts w:ascii="Palatino Linotype" w:hAnsi="Palatino Linotype"/>
          <w:sz w:val="24"/>
          <w:szCs w:val="24"/>
          <w:lang w:val="en-US"/>
        </w:rPr>
        <w:lastRenderedPageBreak/>
        <w:t>own choice were the sufficient condition of the goodness of its object: this attitude is built into (a subjective principle of) rational action. When Kant goes on to say: “Also every other rational being thinks of his existence by means of the same rational ground which holds also for myself; thus, it is at the same time an objective principle from which, as a supreme practical ground, it must be possible to derive all laws of the will” (G 429), I read him as making the following argument. If you view yourself as having a value-conferring status in virtue of your power of rational choice, you must view anyone who has the power of rational choice as having, in virtue of that power, a value-conferring status. This will mean that what you make good by means of your rational choice must be harmonious with what another can make good by means of her rational choice - for the good is a consistent, harmonious object shared by all rational beings. Thus it must always be possible for others “to contain in themselves the end of the very same action” (G 430).</w:t>
      </w:r>
    </w:p>
    <w:p w14:paraId="3BF3440B" w14:textId="77777777" w:rsidR="004252D5" w:rsidRPr="004252D5" w:rsidRDefault="004252D5" w:rsidP="004252D5">
      <w:pPr>
        <w:spacing w:line="360" w:lineRule="auto"/>
        <w:jc w:val="both"/>
        <w:rPr>
          <w:rFonts w:ascii="Palatino Linotype" w:hAnsi="Palatino Linotype"/>
          <w:sz w:val="24"/>
          <w:szCs w:val="24"/>
          <w:lang w:val="en-US"/>
        </w:rPr>
      </w:pPr>
      <w:r w:rsidRPr="004252D5">
        <w:rPr>
          <w:rFonts w:ascii="Palatino Linotype" w:hAnsi="Palatino Linotype"/>
          <w:sz w:val="24"/>
          <w:szCs w:val="24"/>
          <w:lang w:val="en-US"/>
        </w:rPr>
        <w:tab/>
        <w:t xml:space="preserve">Thus, regressing upon the conditions, we find that the unconditioned condition of the goodness of anything is rational nature, or the power of rational choice. To play this role, however, rational nature must itself be something of unconditional value – an end in itself. This means, however, that you must treat rational nature wherever you find it (in your own person or in that of another) as an end. This in turn means that no choice is rational which violates the status of rational nature as an end: rational nature becomes a limiting condition (G 437-38) of the rationality of choice and action. It is an unconditional end, so you can never act against it without contradiction. If you overturn the </w:t>
      </w:r>
      <w:r w:rsidRPr="004252D5">
        <w:rPr>
          <w:rFonts w:ascii="Palatino Linotype" w:hAnsi="Palatino Linotype"/>
          <w:i/>
          <w:sz w:val="24"/>
          <w:szCs w:val="24"/>
          <w:lang w:val="en-US"/>
        </w:rPr>
        <w:t>source</w:t>
      </w:r>
      <w:r w:rsidRPr="004252D5">
        <w:rPr>
          <w:rFonts w:ascii="Palatino Linotype" w:hAnsi="Palatino Linotype"/>
          <w:sz w:val="24"/>
          <w:szCs w:val="24"/>
          <w:lang w:val="en-US"/>
        </w:rPr>
        <w:t xml:space="preserve"> of the goodness of your end, neither your end nor the action which aims at it can possibly be good, and your action will not be fully rational.</w:t>
      </w:r>
    </w:p>
    <w:p w14:paraId="7E8626DE" w14:textId="17CA7587" w:rsidR="004252D5" w:rsidRPr="004252D5" w:rsidRDefault="004252D5" w:rsidP="004252D5">
      <w:pPr>
        <w:spacing w:line="360" w:lineRule="auto"/>
        <w:jc w:val="both"/>
        <w:rPr>
          <w:rFonts w:ascii="Palatino Linotype" w:hAnsi="Palatino Linotype"/>
          <w:sz w:val="24"/>
          <w:szCs w:val="24"/>
          <w:lang w:val="en-US"/>
        </w:rPr>
      </w:pPr>
      <w:r w:rsidRPr="004252D5">
        <w:rPr>
          <w:rFonts w:ascii="Palatino Linotype" w:hAnsi="Palatino Linotype"/>
          <w:sz w:val="24"/>
          <w:szCs w:val="24"/>
          <w:lang w:val="en-US"/>
        </w:rPr>
        <w:tab/>
        <w:t xml:space="preserve">To say that humanity is of unconditional value might seem, at first sight, somewhat different from the claim with which the </w:t>
      </w:r>
      <w:r w:rsidRPr="004252D5">
        <w:rPr>
          <w:rFonts w:ascii="Palatino Linotype" w:hAnsi="Palatino Linotype"/>
          <w:i/>
          <w:sz w:val="24"/>
          <w:szCs w:val="24"/>
          <w:lang w:val="en-US"/>
        </w:rPr>
        <w:t xml:space="preserve">Groundwork </w:t>
      </w:r>
      <w:r w:rsidRPr="004252D5">
        <w:rPr>
          <w:rFonts w:ascii="Palatino Linotype" w:hAnsi="Palatino Linotype"/>
          <w:sz w:val="24"/>
          <w:szCs w:val="24"/>
          <w:lang w:val="en-US"/>
        </w:rPr>
        <w:t xml:space="preserve">opens: that the good will is of unconditional value. What enables Kant to make both claims without any problem is this: humanity is the power of rational choice, but only when the choice is fully rational is humanity fully realized. Humanity is completed and perfected only in the realization of “personality”, which is the good will. But the possession of humanity and the capacity for </w:t>
      </w:r>
      <w:r w:rsidRPr="004252D5">
        <w:rPr>
          <w:rFonts w:ascii="Palatino Linotype" w:hAnsi="Palatino Linotype"/>
          <w:sz w:val="24"/>
          <w:szCs w:val="24"/>
          <w:lang w:val="en-US"/>
        </w:rPr>
        <w:lastRenderedPageBreak/>
        <w:t>the good will, whether or not that capacity is realized, is enough to establish a claim on being treated as an unconditional end.</w:t>
      </w:r>
      <w:r>
        <w:rPr>
          <w:rFonts w:ascii="Palatino Linotype" w:hAnsi="Palatino Linotype"/>
          <w:sz w:val="24"/>
          <w:szCs w:val="24"/>
          <w:lang w:val="en-US"/>
        </w:rPr>
        <w:t>”</w:t>
      </w:r>
    </w:p>
    <w:p w14:paraId="3D7A2826" w14:textId="4A57B21C" w:rsidR="00FB7077" w:rsidRPr="000371E3" w:rsidRDefault="00FB7077" w:rsidP="006F6CFC">
      <w:pPr>
        <w:rPr>
          <w:rFonts w:ascii="Palatino Linotype" w:eastAsiaTheme="majorEastAsia" w:hAnsi="Palatino Linotype" w:cstheme="majorBidi"/>
          <w:spacing w:val="5"/>
          <w:sz w:val="36"/>
          <w:szCs w:val="52"/>
          <w:lang w:val="en-US"/>
        </w:rPr>
        <w:sectPr w:rsidR="00FB7077" w:rsidRPr="000371E3" w:rsidSect="00FB7077">
          <w:type w:val="continuous"/>
          <w:pgSz w:w="11906" w:h="16838" w:code="9"/>
          <w:pgMar w:top="1134" w:right="1021" w:bottom="1134" w:left="1021" w:header="709" w:footer="709" w:gutter="0"/>
          <w:cols w:space="708"/>
          <w:titlePg/>
          <w:docGrid w:linePitch="360"/>
        </w:sectPr>
      </w:pPr>
    </w:p>
    <w:p w14:paraId="3D7A2863" w14:textId="46401ECE" w:rsidR="00060B8B" w:rsidRDefault="00060B8B">
      <w:pPr>
        <w:rPr>
          <w:rFonts w:ascii="Arial" w:eastAsia="Times New Roman" w:hAnsi="Arial" w:cs="Times New Roman"/>
          <w:lang w:eastAsia="en-US" w:bidi="en-US"/>
        </w:rPr>
      </w:pPr>
      <w:r>
        <w:rPr>
          <w:rFonts w:ascii="Arial" w:eastAsia="Times New Roman" w:hAnsi="Arial" w:cs="Times New Roman"/>
          <w:lang w:eastAsia="en-US" w:bidi="en-US"/>
        </w:rPr>
        <w:lastRenderedPageBreak/>
        <w:br w:type="page"/>
      </w:r>
    </w:p>
    <w:p w14:paraId="24EAA5A5" w14:textId="77777777" w:rsidR="00FD47AB" w:rsidRPr="00E74B63" w:rsidRDefault="00FD47AB" w:rsidP="00FD47AB">
      <w:pPr>
        <w:jc w:val="center"/>
        <w:rPr>
          <w:rFonts w:ascii="Arial" w:eastAsia="Times New Roman" w:hAnsi="Arial" w:cs="Times New Roman"/>
          <w:lang w:eastAsia="en-US" w:bidi="en-US"/>
        </w:rPr>
      </w:pPr>
      <w:bookmarkStart w:id="6" w:name="_GoBack"/>
      <w:bookmarkEnd w:id="6"/>
    </w:p>
    <w:p w14:paraId="2F34D447" w14:textId="77777777" w:rsidR="00060B8B" w:rsidRPr="00FD47AB" w:rsidRDefault="00060B8B" w:rsidP="00060B8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18C07B31" w14:textId="4FA9D926" w:rsidR="00060B8B" w:rsidRDefault="00060B8B" w:rsidP="00060B8B">
      <w:r>
        <w:t>Copyright Πανεπιστήμιο Πατρών</w:t>
      </w:r>
      <w:r w:rsidRPr="002039B2">
        <w:t>,</w:t>
      </w:r>
      <w:r>
        <w:t xml:space="preserve"> Παύλος Κόντος, 2015. </w:t>
      </w:r>
      <w:r w:rsidRPr="00FA44F6">
        <w:t>«</w:t>
      </w:r>
      <w:r w:rsidRPr="00FA44F6">
        <w:rPr>
          <w:lang w:val="en-US"/>
        </w:rPr>
        <w:t>Kant</w:t>
      </w:r>
      <w:r w:rsidRPr="00FA44F6">
        <w:t>: ηθική φιλοσοφία.</w:t>
      </w:r>
      <w:r>
        <w:t xml:space="preserve"> Η 2</w:t>
      </w:r>
      <w:r w:rsidRPr="00060B8B">
        <w:rPr>
          <w:vertAlign w:val="superscript"/>
        </w:rPr>
        <w:t>η</w:t>
      </w:r>
      <w:r>
        <w:t xml:space="preserve"> εκδοχή της κατηγορικής προσταγής</w:t>
      </w:r>
      <w:r w:rsidRPr="00FA44F6">
        <w:t>». Έκδοση: 1.0. Πάτρα 2015. Διαθέσιμο από τη δικτυακή διεύθυνση</w:t>
      </w:r>
      <w:r>
        <w:t>:</w:t>
      </w:r>
    </w:p>
    <w:p w14:paraId="2B42C0A6" w14:textId="77777777" w:rsidR="00060B8B" w:rsidRPr="00FA44F6" w:rsidRDefault="00060B8B" w:rsidP="00060B8B">
      <w:pPr>
        <w:rPr>
          <w:b/>
          <w:color w:val="4F81BD" w:themeColor="accent1"/>
          <w:lang w:val="en-US"/>
        </w:rPr>
      </w:pPr>
      <w:r w:rsidRPr="00FA44F6">
        <w:rPr>
          <w:b/>
          <w:color w:val="4F81BD" w:themeColor="accent1"/>
          <w:lang w:val="en-US"/>
        </w:rPr>
        <w:t>eclass.upatras.gr/courses/PHIL1917</w:t>
      </w:r>
    </w:p>
    <w:p w14:paraId="3AE55C79" w14:textId="77777777" w:rsidR="00060B8B" w:rsidRDefault="00060B8B" w:rsidP="00060B8B">
      <w:pPr>
        <w:rPr>
          <w:rFonts w:ascii="Arial" w:eastAsia="Times New Roman" w:hAnsi="Arial" w:cs="Times New Roman"/>
          <w:b/>
          <w:sz w:val="24"/>
          <w:szCs w:val="32"/>
          <w:lang w:eastAsia="en-US" w:bidi="en-US"/>
        </w:rPr>
      </w:pPr>
    </w:p>
    <w:p w14:paraId="0C196254" w14:textId="77777777" w:rsidR="00060B8B" w:rsidRPr="00FD47AB" w:rsidRDefault="00060B8B" w:rsidP="00060B8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44DDF839" w14:textId="77777777" w:rsidR="00060B8B" w:rsidRPr="000613E6" w:rsidRDefault="00060B8B" w:rsidP="00060B8B">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12887608" w14:textId="77777777" w:rsidR="00060B8B" w:rsidRPr="000613E6" w:rsidRDefault="00060B8B" w:rsidP="00060B8B">
      <w:r w:rsidRPr="000613E6">
        <w:tab/>
      </w:r>
      <w:r w:rsidRPr="000613E6">
        <w:tab/>
      </w:r>
      <w:r w:rsidRPr="000613E6">
        <w:tab/>
        <w:t xml:space="preserve">                           </w:t>
      </w:r>
      <w:r w:rsidRPr="000613E6">
        <w:rPr>
          <w:noProof/>
          <w:lang w:val="en-US" w:eastAsia="en-US"/>
        </w:rPr>
        <w:drawing>
          <wp:inline distT="0" distB="0" distL="0" distR="0" wp14:anchorId="04858C0D" wp14:editId="125A7504">
            <wp:extent cx="1648800" cy="576000"/>
            <wp:effectExtent l="0" t="0" r="8890" b="0"/>
            <wp:docPr id="5" name="Picture 22" descr="Λογότυπο για Άδειες χρήσης Creative Commons BY-NC-S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824C3C9" w14:textId="77777777" w:rsidR="00060B8B" w:rsidRDefault="00060B8B" w:rsidP="00060B8B"/>
    <w:p w14:paraId="5577B64F" w14:textId="77777777" w:rsidR="00060B8B" w:rsidRDefault="00060B8B" w:rsidP="00060B8B">
      <w:r w:rsidRPr="000613E6">
        <w:t xml:space="preserve">[1] http://creativecommons.org/licenses/by-nc-sa/4.0/ </w:t>
      </w:r>
    </w:p>
    <w:p w14:paraId="6C99C8B1" w14:textId="77777777" w:rsidR="00060B8B" w:rsidRPr="000613E6" w:rsidRDefault="00060B8B" w:rsidP="00060B8B"/>
    <w:p w14:paraId="62B51FE4" w14:textId="77777777" w:rsidR="00060B8B" w:rsidRPr="000613E6" w:rsidRDefault="00060B8B" w:rsidP="00060B8B">
      <w:r w:rsidRPr="000613E6">
        <w:t xml:space="preserve">Ως </w:t>
      </w:r>
      <w:r w:rsidRPr="000613E6">
        <w:rPr>
          <w:b/>
          <w:bCs/>
        </w:rPr>
        <w:t>Μη Εμπορική</w:t>
      </w:r>
      <w:r w:rsidRPr="000613E6">
        <w:t xml:space="preserve"> ορίζεται η χρήση:</w:t>
      </w:r>
    </w:p>
    <w:p w14:paraId="599555C1" w14:textId="77777777" w:rsidR="00060B8B" w:rsidRPr="006F00D2" w:rsidRDefault="00060B8B" w:rsidP="00060B8B">
      <w:pPr>
        <w:pStyle w:val="ListParagraph"/>
        <w:numPr>
          <w:ilvl w:val="0"/>
          <w:numId w:val="2"/>
        </w:numPr>
      </w:pPr>
      <w:r w:rsidRPr="006F00D2">
        <w:t>που δεν περιλαμβάνει άμεσο ή έμμεσο οικονομικό όφελος από την χρήση του έργου, για το διανομέα του έργου και αδειοδόχο</w:t>
      </w:r>
    </w:p>
    <w:p w14:paraId="5107A47B" w14:textId="77777777" w:rsidR="00060B8B" w:rsidRPr="006F00D2" w:rsidRDefault="00060B8B" w:rsidP="00060B8B">
      <w:pPr>
        <w:pStyle w:val="ListParagraph"/>
        <w:numPr>
          <w:ilvl w:val="0"/>
          <w:numId w:val="2"/>
        </w:numPr>
      </w:pPr>
      <w:r w:rsidRPr="006F00D2">
        <w:t>που</w:t>
      </w:r>
      <w:r w:rsidRPr="002D2893">
        <w:t> </w:t>
      </w:r>
      <w:r w:rsidRPr="006F00D2">
        <w:t>δεν περιλαμβάνει οικονομική συναλλαγή ως προϋπόθεση για τη χρήση ή πρόσβαση στο έργο</w:t>
      </w:r>
    </w:p>
    <w:p w14:paraId="2D3DD495" w14:textId="77777777" w:rsidR="00060B8B" w:rsidRPr="006F00D2" w:rsidRDefault="00060B8B" w:rsidP="00060B8B">
      <w:pPr>
        <w:pStyle w:val="ListParagraph"/>
        <w:numPr>
          <w:ilvl w:val="0"/>
          <w:numId w:val="2"/>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8112010" w14:textId="77777777" w:rsidR="00060B8B" w:rsidRPr="000613E6" w:rsidRDefault="00060B8B" w:rsidP="00060B8B">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0407C7AE" w14:textId="77777777" w:rsidR="00060B8B" w:rsidRPr="00FD47AB" w:rsidRDefault="00060B8B" w:rsidP="00060B8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98404BA" w14:textId="77777777" w:rsidR="00060B8B" w:rsidRPr="000613E6" w:rsidRDefault="00060B8B" w:rsidP="00060B8B">
      <w:pPr>
        <w:pStyle w:val="ListParagraph"/>
        <w:numPr>
          <w:ilvl w:val="0"/>
          <w:numId w:val="2"/>
        </w:numPr>
      </w:pPr>
      <w:r w:rsidRPr="000613E6">
        <w:t>Οποιαδήποτε αναπαραγωγή ή διασκευή του υλικού θα πρέπει να συμπεριλαμβάνει:</w:t>
      </w:r>
    </w:p>
    <w:p w14:paraId="18B614FC" w14:textId="77777777" w:rsidR="00060B8B" w:rsidRPr="000613E6" w:rsidRDefault="00060B8B" w:rsidP="00060B8B">
      <w:pPr>
        <w:pStyle w:val="ListParagraph"/>
        <w:numPr>
          <w:ilvl w:val="0"/>
          <w:numId w:val="2"/>
        </w:numPr>
      </w:pPr>
      <w:r w:rsidRPr="000613E6">
        <w:t>το Σημείωμα Αναφοράς</w:t>
      </w:r>
    </w:p>
    <w:p w14:paraId="1C4FD0FB" w14:textId="77777777" w:rsidR="00060B8B" w:rsidRPr="000613E6" w:rsidRDefault="00060B8B" w:rsidP="00060B8B">
      <w:pPr>
        <w:pStyle w:val="ListParagraph"/>
        <w:numPr>
          <w:ilvl w:val="0"/>
          <w:numId w:val="2"/>
        </w:numPr>
      </w:pPr>
      <w:r w:rsidRPr="000613E6">
        <w:t>το Σημείωμα Αδειοδότησης</w:t>
      </w:r>
    </w:p>
    <w:p w14:paraId="3D10E0F6" w14:textId="77777777" w:rsidR="00060B8B" w:rsidRPr="000613E6" w:rsidRDefault="00060B8B" w:rsidP="00060B8B">
      <w:pPr>
        <w:pStyle w:val="ListParagraph"/>
        <w:numPr>
          <w:ilvl w:val="0"/>
          <w:numId w:val="2"/>
        </w:numPr>
      </w:pPr>
      <w:r w:rsidRPr="000613E6">
        <w:t>τη δήλωση Διατήρησης Σημειωμάτων</w:t>
      </w:r>
      <w:r>
        <w:rPr>
          <w:lang w:val="en-US"/>
        </w:rPr>
        <w:t xml:space="preserve"> </w:t>
      </w:r>
    </w:p>
    <w:p w14:paraId="4B93048C" w14:textId="77777777" w:rsidR="00060B8B" w:rsidRPr="000613E6" w:rsidRDefault="00060B8B" w:rsidP="00060B8B">
      <w:pPr>
        <w:pStyle w:val="ListParagraph"/>
        <w:numPr>
          <w:ilvl w:val="0"/>
          <w:numId w:val="2"/>
        </w:numPr>
      </w:pPr>
      <w:r w:rsidRPr="000613E6">
        <w:t>το Σημείωμα Χρήσης Έργων Τρίτων (εφόσον υπάρχει)</w:t>
      </w:r>
    </w:p>
    <w:p w14:paraId="62225E20" w14:textId="77777777" w:rsidR="00060B8B" w:rsidRDefault="00060B8B" w:rsidP="00060B8B">
      <w:r w:rsidRPr="000613E6">
        <w:t>μαζί με τους συνοδευόμενους υπερσυνδέσμους.</w:t>
      </w:r>
    </w:p>
    <w:p w14:paraId="5B81E7B6" w14:textId="77777777" w:rsidR="00060B8B" w:rsidRDefault="00060B8B" w:rsidP="00060B8B"/>
    <w:p w14:paraId="21A31526" w14:textId="77777777" w:rsidR="00060B8B" w:rsidRPr="00E74B63" w:rsidRDefault="00060B8B" w:rsidP="00060B8B">
      <w:pPr>
        <w:jc w:val="center"/>
        <w:rPr>
          <w:rFonts w:ascii="Arial" w:eastAsia="Times New Roman" w:hAnsi="Arial" w:cs="Times New Roman"/>
          <w:lang w:eastAsia="en-US" w:bidi="en-US"/>
        </w:rPr>
      </w:pPr>
    </w:p>
    <w:p w14:paraId="086F1917" w14:textId="77777777" w:rsidR="00060B8B" w:rsidRPr="00E74B63" w:rsidRDefault="00060B8B" w:rsidP="00060B8B">
      <w:pPr>
        <w:rPr>
          <w:rFonts w:ascii="Arial" w:eastAsia="Times New Roman" w:hAnsi="Arial" w:cs="Times New Roman"/>
          <w:b/>
          <w:sz w:val="32"/>
          <w:szCs w:val="32"/>
          <w:lang w:eastAsia="en-US" w:bidi="en-US"/>
        </w:rPr>
      </w:pPr>
      <w:r>
        <w:rPr>
          <w:rFonts w:ascii="Arial" w:eastAsia="Times New Roman" w:hAnsi="Arial" w:cs="Times New Roman"/>
          <w:lang w:eastAsia="en-US" w:bidi="en-US"/>
        </w:rPr>
        <w:br w:type="page"/>
      </w:r>
      <w:r w:rsidRPr="00E74B63">
        <w:rPr>
          <w:rFonts w:ascii="Arial" w:eastAsia="Times New Roman" w:hAnsi="Arial" w:cs="Times New Roman"/>
          <w:b/>
          <w:sz w:val="32"/>
          <w:szCs w:val="32"/>
          <w:lang w:eastAsia="en-US" w:bidi="en-US"/>
        </w:rPr>
        <w:lastRenderedPageBreak/>
        <w:t>Χρημα</w:t>
      </w:r>
      <w:r w:rsidRPr="00E74B63">
        <w:rPr>
          <w:rFonts w:ascii="Arial" w:eastAsia="Times New Roman" w:hAnsi="Arial" w:cs="Times New Roman"/>
          <w:b/>
          <w:sz w:val="32"/>
          <w:szCs w:val="32"/>
          <w:lang w:val="en-US" w:eastAsia="en-US" w:bidi="en-US"/>
        </w:rPr>
        <w:t>τοδότηση</w:t>
      </w:r>
    </w:p>
    <w:p w14:paraId="2922495E" w14:textId="77777777" w:rsidR="00060B8B" w:rsidRPr="00E74B63" w:rsidRDefault="00060B8B" w:rsidP="00060B8B">
      <w:pPr>
        <w:rPr>
          <w:rFonts w:ascii="Arial" w:eastAsia="Times New Roman" w:hAnsi="Arial" w:cs="Arial"/>
          <w:lang w:eastAsia="en-US" w:bidi="en-US"/>
        </w:rPr>
      </w:pPr>
    </w:p>
    <w:p w14:paraId="236575F7" w14:textId="77777777" w:rsidR="00060B8B" w:rsidRPr="00E74B63" w:rsidRDefault="00060B8B" w:rsidP="00060B8B">
      <w:pPr>
        <w:numPr>
          <w:ilvl w:val="0"/>
          <w:numId w:val="1"/>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066B3DE8" w14:textId="77777777" w:rsidR="00060B8B" w:rsidRPr="00E74B63" w:rsidRDefault="00060B8B" w:rsidP="00060B8B">
      <w:pPr>
        <w:numPr>
          <w:ilvl w:val="0"/>
          <w:numId w:val="1"/>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5B329118" w14:textId="77777777" w:rsidR="00060B8B" w:rsidRPr="00E74B63" w:rsidRDefault="00060B8B" w:rsidP="00060B8B">
      <w:pPr>
        <w:numPr>
          <w:ilvl w:val="0"/>
          <w:numId w:val="1"/>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F53F2E" w14:textId="77777777" w:rsidR="00060B8B" w:rsidRPr="00E74B63" w:rsidRDefault="00060B8B" w:rsidP="00060B8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347C6F6" wp14:editId="63A8A129">
            <wp:extent cx="5501640" cy="1386840"/>
            <wp:effectExtent l="0" t="0" r="3810" b="3810"/>
            <wp:docPr id="6"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1B56DE" w:rsidRDefault="001B56DE" w:rsidP="00936ACC">
      <w:pPr>
        <w:spacing w:after="0" w:line="240" w:lineRule="auto"/>
      </w:pPr>
      <w:r>
        <w:separator/>
      </w:r>
    </w:p>
  </w:endnote>
  <w:endnote w:type="continuationSeparator" w:id="0">
    <w:p w14:paraId="48E863F7" w14:textId="77777777" w:rsidR="001B56DE" w:rsidRDefault="001B56DE"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6DA1A44A" w:rsidR="001B56DE" w:rsidRDefault="001B56DE" w:rsidP="000613E6">
    <w:pPr>
      <w:pStyle w:val="Footer"/>
    </w:pPr>
    <w:r w:rsidRPr="006D1C8D">
      <w:rPr>
        <w:sz w:val="20"/>
        <w:szCs w:val="20"/>
      </w:rPr>
      <w:ptab w:relativeTo="margin" w:alignment="right" w:leader="none"/>
    </w:r>
  </w:p>
  <w:p w14:paraId="3D7A2872" w14:textId="77777777" w:rsidR="001B56DE" w:rsidRDefault="001B56D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1B56DE" w:rsidRDefault="001B56DE" w:rsidP="00936ACC">
      <w:pPr>
        <w:spacing w:after="0" w:line="240" w:lineRule="auto"/>
      </w:pPr>
      <w:r>
        <w:separator/>
      </w:r>
    </w:p>
  </w:footnote>
  <w:footnote w:type="continuationSeparator" w:id="0">
    <w:p w14:paraId="28A0EF4A" w14:textId="77777777" w:rsidR="001B56DE" w:rsidRDefault="001B56DE"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1B56DE" w:rsidRDefault="001B56D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D6938"/>
    <w:multiLevelType w:val="hybridMultilevel"/>
    <w:tmpl w:val="958A60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26E0D49"/>
    <w:multiLevelType w:val="hybridMultilevel"/>
    <w:tmpl w:val="1DDCC606"/>
    <w:lvl w:ilvl="0" w:tplc="0408000F">
      <w:start w:val="1"/>
      <w:numFmt w:val="decimal"/>
      <w:lvlText w:val="%1."/>
      <w:lvlJc w:val="left"/>
      <w:pPr>
        <w:tabs>
          <w:tab w:val="num" w:pos="1080"/>
        </w:tabs>
        <w:ind w:left="10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2">
    <w:nsid w:val="2A193E57"/>
    <w:multiLevelType w:val="hybridMultilevel"/>
    <w:tmpl w:val="7AE2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882133"/>
    <w:multiLevelType w:val="hybridMultilevel"/>
    <w:tmpl w:val="B6382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8ED0CF2"/>
    <w:multiLevelType w:val="hybridMultilevel"/>
    <w:tmpl w:val="B4B4F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B2246D"/>
    <w:multiLevelType w:val="hybridMultilevel"/>
    <w:tmpl w:val="284E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9">
    <w:nsid w:val="49CC5F93"/>
    <w:multiLevelType w:val="hybridMultilevel"/>
    <w:tmpl w:val="B37622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0B0445C"/>
    <w:multiLevelType w:val="hybridMultilevel"/>
    <w:tmpl w:val="90243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3E2662"/>
    <w:multiLevelType w:val="hybridMultilevel"/>
    <w:tmpl w:val="664C09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378577C"/>
    <w:multiLevelType w:val="hybridMultilevel"/>
    <w:tmpl w:val="D9AE6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4501772"/>
    <w:multiLevelType w:val="hybridMultilevel"/>
    <w:tmpl w:val="5F083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54E405F"/>
    <w:multiLevelType w:val="hybridMultilevel"/>
    <w:tmpl w:val="61A8C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E1141C"/>
    <w:multiLevelType w:val="hybridMultilevel"/>
    <w:tmpl w:val="78420E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99B0748"/>
    <w:multiLevelType w:val="hybridMultilevel"/>
    <w:tmpl w:val="21BA5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4"/>
  </w:num>
  <w:num w:numId="5">
    <w:abstractNumId w:val="13"/>
  </w:num>
  <w:num w:numId="6">
    <w:abstractNumId w:val="14"/>
  </w:num>
  <w:num w:numId="7">
    <w:abstractNumId w:val="3"/>
  </w:num>
  <w:num w:numId="8">
    <w:abstractNumId w:val="1"/>
  </w:num>
  <w:num w:numId="9">
    <w:abstractNumId w:val="6"/>
  </w:num>
  <w:num w:numId="10">
    <w:abstractNumId w:val="7"/>
  </w:num>
  <w:num w:numId="11">
    <w:abstractNumId w:val="0"/>
  </w:num>
  <w:num w:numId="12">
    <w:abstractNumId w:val="15"/>
  </w:num>
  <w:num w:numId="13">
    <w:abstractNumId w:val="16"/>
  </w:num>
  <w:num w:numId="14">
    <w:abstractNumId w:val="9"/>
  </w:num>
  <w:num w:numId="15">
    <w:abstractNumId w:val="12"/>
  </w:num>
  <w:num w:numId="16">
    <w:abstractNumId w:val="10"/>
  </w:num>
  <w:num w:numId="17">
    <w:abstractNumId w:val="2"/>
  </w:num>
  <w:num w:numId="18">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371E3"/>
    <w:rsid w:val="00055D56"/>
    <w:rsid w:val="00060B8B"/>
    <w:rsid w:val="000613E6"/>
    <w:rsid w:val="000C028F"/>
    <w:rsid w:val="000C09DE"/>
    <w:rsid w:val="000C4FCC"/>
    <w:rsid w:val="000D76A1"/>
    <w:rsid w:val="000E2E38"/>
    <w:rsid w:val="00101D73"/>
    <w:rsid w:val="0011156F"/>
    <w:rsid w:val="00194887"/>
    <w:rsid w:val="001B56DE"/>
    <w:rsid w:val="001C3B3B"/>
    <w:rsid w:val="001D1339"/>
    <w:rsid w:val="001D2786"/>
    <w:rsid w:val="001D34C7"/>
    <w:rsid w:val="001D7C77"/>
    <w:rsid w:val="001E1A4C"/>
    <w:rsid w:val="001E37F8"/>
    <w:rsid w:val="001F583D"/>
    <w:rsid w:val="002039B2"/>
    <w:rsid w:val="00207A08"/>
    <w:rsid w:val="00224CB8"/>
    <w:rsid w:val="00262DF1"/>
    <w:rsid w:val="002A21E7"/>
    <w:rsid w:val="002A4C34"/>
    <w:rsid w:val="002D2893"/>
    <w:rsid w:val="00306292"/>
    <w:rsid w:val="003419A7"/>
    <w:rsid w:val="00366815"/>
    <w:rsid w:val="003D408F"/>
    <w:rsid w:val="004225E1"/>
    <w:rsid w:val="0042394C"/>
    <w:rsid w:val="004252D5"/>
    <w:rsid w:val="00425DED"/>
    <w:rsid w:val="00447B5C"/>
    <w:rsid w:val="00455F2D"/>
    <w:rsid w:val="00487898"/>
    <w:rsid w:val="004A32A0"/>
    <w:rsid w:val="004C4427"/>
    <w:rsid w:val="004D46EA"/>
    <w:rsid w:val="004E5677"/>
    <w:rsid w:val="004F1500"/>
    <w:rsid w:val="00505B91"/>
    <w:rsid w:val="005148A1"/>
    <w:rsid w:val="005178E7"/>
    <w:rsid w:val="00523364"/>
    <w:rsid w:val="00524AFE"/>
    <w:rsid w:val="00552AC4"/>
    <w:rsid w:val="00565CA0"/>
    <w:rsid w:val="00596985"/>
    <w:rsid w:val="00597812"/>
    <w:rsid w:val="005B369E"/>
    <w:rsid w:val="00610F1A"/>
    <w:rsid w:val="0062078B"/>
    <w:rsid w:val="006405B7"/>
    <w:rsid w:val="00663791"/>
    <w:rsid w:val="006E3323"/>
    <w:rsid w:val="006E566C"/>
    <w:rsid w:val="006F00D2"/>
    <w:rsid w:val="006F6CFC"/>
    <w:rsid w:val="007417F7"/>
    <w:rsid w:val="007447A7"/>
    <w:rsid w:val="007E1D1B"/>
    <w:rsid w:val="007F1E1A"/>
    <w:rsid w:val="007F715D"/>
    <w:rsid w:val="008652EA"/>
    <w:rsid w:val="0087737F"/>
    <w:rsid w:val="00890D31"/>
    <w:rsid w:val="008A125D"/>
    <w:rsid w:val="008C6E11"/>
    <w:rsid w:val="008D57C2"/>
    <w:rsid w:val="008F7810"/>
    <w:rsid w:val="0091036F"/>
    <w:rsid w:val="009320A2"/>
    <w:rsid w:val="0093388C"/>
    <w:rsid w:val="00936ACC"/>
    <w:rsid w:val="00937E16"/>
    <w:rsid w:val="00943656"/>
    <w:rsid w:val="00951FED"/>
    <w:rsid w:val="00974051"/>
    <w:rsid w:val="009A18C7"/>
    <w:rsid w:val="009B7825"/>
    <w:rsid w:val="00A0459C"/>
    <w:rsid w:val="00A07765"/>
    <w:rsid w:val="00A11D55"/>
    <w:rsid w:val="00A61962"/>
    <w:rsid w:val="00A7430B"/>
    <w:rsid w:val="00AA6DE5"/>
    <w:rsid w:val="00AE2D4D"/>
    <w:rsid w:val="00B06F65"/>
    <w:rsid w:val="00B67F68"/>
    <w:rsid w:val="00B76F05"/>
    <w:rsid w:val="00B96D02"/>
    <w:rsid w:val="00BA0669"/>
    <w:rsid w:val="00BF1B2C"/>
    <w:rsid w:val="00BF6ABB"/>
    <w:rsid w:val="00C03593"/>
    <w:rsid w:val="00C12C08"/>
    <w:rsid w:val="00C64836"/>
    <w:rsid w:val="00C75C85"/>
    <w:rsid w:val="00CA4514"/>
    <w:rsid w:val="00CB64DE"/>
    <w:rsid w:val="00CB6859"/>
    <w:rsid w:val="00D55733"/>
    <w:rsid w:val="00D8045A"/>
    <w:rsid w:val="00D865F8"/>
    <w:rsid w:val="00DA5D31"/>
    <w:rsid w:val="00DB0240"/>
    <w:rsid w:val="00DE7FC2"/>
    <w:rsid w:val="00E02C38"/>
    <w:rsid w:val="00E27D50"/>
    <w:rsid w:val="00E3569E"/>
    <w:rsid w:val="00E434F6"/>
    <w:rsid w:val="00E66314"/>
    <w:rsid w:val="00E7374C"/>
    <w:rsid w:val="00E74B63"/>
    <w:rsid w:val="00E9288C"/>
    <w:rsid w:val="00E9754E"/>
    <w:rsid w:val="00EC31A8"/>
    <w:rsid w:val="00ED1322"/>
    <w:rsid w:val="00ED3166"/>
    <w:rsid w:val="00EE385C"/>
    <w:rsid w:val="00F159A1"/>
    <w:rsid w:val="00F273C1"/>
    <w:rsid w:val="00F45BA6"/>
    <w:rsid w:val="00F560E4"/>
    <w:rsid w:val="00F76DC3"/>
    <w:rsid w:val="00FB1E79"/>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3"/>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 w:type="paragraph" w:styleId="BodyText">
    <w:name w:val="Body Text"/>
    <w:basedOn w:val="Normal"/>
    <w:link w:val="BodyTextChar"/>
    <w:rsid w:val="004C4427"/>
    <w:pPr>
      <w:spacing w:after="0" w:line="360" w:lineRule="auto"/>
      <w:jc w:val="both"/>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rsid w:val="004C4427"/>
    <w:rPr>
      <w:rFonts w:ascii="Times New Roman" w:eastAsia="Times New Roman" w:hAnsi="Times New Roman" w:cs="Times New Roman"/>
      <w:sz w:val="24"/>
      <w:szCs w:val="20"/>
    </w:rPr>
  </w:style>
  <w:style w:type="paragraph" w:styleId="FootnoteText">
    <w:name w:val="footnote text"/>
    <w:basedOn w:val="Normal"/>
    <w:link w:val="FootnoteTextChar"/>
    <w:semiHidden/>
    <w:rsid w:val="001D34C7"/>
    <w:pPr>
      <w:spacing w:after="0" w:line="240" w:lineRule="auto"/>
    </w:pPr>
    <w:rPr>
      <w:rFonts w:ascii="Times New Roman" w:eastAsia="Times New Roman" w:hAnsi="Times New Roman" w:cs="Times New Roman"/>
      <w:noProof/>
      <w:sz w:val="20"/>
      <w:szCs w:val="20"/>
      <w:lang w:val="en-US" w:eastAsia="en-US"/>
    </w:rPr>
  </w:style>
  <w:style w:type="character" w:customStyle="1" w:styleId="FootnoteTextChar">
    <w:name w:val="Footnote Text Char"/>
    <w:basedOn w:val="DefaultParagraphFont"/>
    <w:link w:val="FootnoteText"/>
    <w:semiHidden/>
    <w:rsid w:val="001D34C7"/>
    <w:rPr>
      <w:rFonts w:ascii="Times New Roman" w:eastAsia="Times New Roman" w:hAnsi="Times New Roman" w:cs="Times New Roman"/>
      <w:noProof/>
      <w:sz w:val="20"/>
      <w:szCs w:val="20"/>
      <w:lang w:val="en-US"/>
    </w:rPr>
  </w:style>
  <w:style w:type="character" w:styleId="FootnoteReference">
    <w:name w:val="footnote reference"/>
    <w:basedOn w:val="DefaultParagraphFont"/>
    <w:semiHidden/>
    <w:rsid w:val="001D34C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3"/>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 w:type="paragraph" w:styleId="BodyText">
    <w:name w:val="Body Text"/>
    <w:basedOn w:val="Normal"/>
    <w:link w:val="BodyTextChar"/>
    <w:rsid w:val="004C4427"/>
    <w:pPr>
      <w:spacing w:after="0" w:line="360" w:lineRule="auto"/>
      <w:jc w:val="both"/>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rsid w:val="004C4427"/>
    <w:rPr>
      <w:rFonts w:ascii="Times New Roman" w:eastAsia="Times New Roman" w:hAnsi="Times New Roman" w:cs="Times New Roman"/>
      <w:sz w:val="24"/>
      <w:szCs w:val="20"/>
    </w:rPr>
  </w:style>
  <w:style w:type="paragraph" w:styleId="FootnoteText">
    <w:name w:val="footnote text"/>
    <w:basedOn w:val="Normal"/>
    <w:link w:val="FootnoteTextChar"/>
    <w:semiHidden/>
    <w:rsid w:val="001D34C7"/>
    <w:pPr>
      <w:spacing w:after="0" w:line="240" w:lineRule="auto"/>
    </w:pPr>
    <w:rPr>
      <w:rFonts w:ascii="Times New Roman" w:eastAsia="Times New Roman" w:hAnsi="Times New Roman" w:cs="Times New Roman"/>
      <w:noProof/>
      <w:sz w:val="20"/>
      <w:szCs w:val="20"/>
      <w:lang w:val="en-US" w:eastAsia="en-US"/>
    </w:rPr>
  </w:style>
  <w:style w:type="character" w:customStyle="1" w:styleId="FootnoteTextChar">
    <w:name w:val="Footnote Text Char"/>
    <w:basedOn w:val="DefaultParagraphFont"/>
    <w:link w:val="FootnoteText"/>
    <w:semiHidden/>
    <w:rsid w:val="001D34C7"/>
    <w:rPr>
      <w:rFonts w:ascii="Times New Roman" w:eastAsia="Times New Roman" w:hAnsi="Times New Roman" w:cs="Times New Roman"/>
      <w:noProof/>
      <w:sz w:val="20"/>
      <w:szCs w:val="20"/>
      <w:lang w:val="en-US"/>
    </w:rPr>
  </w:style>
  <w:style w:type="character" w:styleId="FootnoteReference">
    <w:name w:val="footnote reference"/>
    <w:basedOn w:val="DefaultParagraphFont"/>
    <w:semiHidden/>
    <w:rsid w:val="001D34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5B1%5D%20http:/creativecommons.org/licenses/by-nc-sa/4.0/" TargetMode="External"/><Relationship Id="rId21" Type="http://schemas.openxmlformats.org/officeDocument/2006/relationships/image" Target="media/image3.png"/><Relationship Id="rId22" Type="http://schemas.openxmlformats.org/officeDocument/2006/relationships/image" Target="media/image4.jp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header" Target="header1.xml"/><Relationship Id="rId19" Type="http://schemas.openxmlformats.org/officeDocument/2006/relationships/hyperlink" Target="file:///C:\Users\pantelis\Downloads\%5b1%5d%20http:\creativecommons.org\licenses\by-nc-sa\4.0\"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984D6E-6B67-E64A-9A89-A3B1E1345125}" type="doc">
      <dgm:prSet loTypeId="urn:microsoft.com/office/officeart/2005/8/layout/arrow3" loCatId="" qsTypeId="urn:microsoft.com/office/officeart/2005/8/quickstyle/simple4" qsCatId="simple" csTypeId="urn:microsoft.com/office/officeart/2005/8/colors/accent1_2" csCatId="accent1" phldr="1"/>
      <dgm:spPr/>
      <dgm:t>
        <a:bodyPr/>
        <a:lstStyle/>
        <a:p>
          <a:endParaRPr lang="en-US"/>
        </a:p>
      </dgm:t>
    </dgm:pt>
    <dgm:pt modelId="{A6E73CCA-BBB5-F047-BCB1-A1A43BBF5058}">
      <dgm:prSet phldrT="[Text]" custT="1"/>
      <dgm:spPr/>
      <dgm:t>
        <a:bodyPr/>
        <a:lstStyle/>
        <a:p>
          <a:r>
            <a:rPr lang="el-GR" sz="1400" b="1">
              <a:solidFill>
                <a:srgbClr val="FF0000"/>
              </a:solidFill>
              <a:latin typeface="Palatino Linotype"/>
              <a:cs typeface="Palatino Linotype"/>
            </a:rPr>
            <a:t>ανοίξτε και διαβάστε προσεκτικά το </a:t>
          </a:r>
        </a:p>
        <a:p>
          <a:r>
            <a:rPr lang="en-GB" sz="1400" b="1">
              <a:solidFill>
                <a:srgbClr val="FF0000"/>
              </a:solidFill>
              <a:latin typeface="Palatino Linotype"/>
              <a:cs typeface="Palatino Linotype"/>
            </a:rPr>
            <a:t>power point </a:t>
          </a:r>
          <a:r>
            <a:rPr lang="el-GR" sz="1400" b="1">
              <a:solidFill>
                <a:srgbClr val="FF0000"/>
              </a:solidFill>
              <a:latin typeface="Palatino Linotype"/>
              <a:cs typeface="Palatino Linotype"/>
            </a:rPr>
            <a:t>πριν προχωρήσετε</a:t>
          </a:r>
          <a:endParaRPr lang="en-US" sz="1400" b="1">
            <a:solidFill>
              <a:srgbClr val="FF0000"/>
            </a:solidFill>
            <a:latin typeface="Palatino Linotype"/>
            <a:cs typeface="Palatino Linotype"/>
          </a:endParaRPr>
        </a:p>
      </dgm:t>
    </dgm:pt>
    <dgm:pt modelId="{A05C41BC-49EA-1A4C-BF00-0D3EB07023D5}" type="parTrans" cxnId="{01589633-538B-E040-BE46-773D49EAD47B}">
      <dgm:prSet/>
      <dgm:spPr/>
      <dgm:t>
        <a:bodyPr/>
        <a:lstStyle/>
        <a:p>
          <a:endParaRPr lang="en-US"/>
        </a:p>
      </dgm:t>
    </dgm:pt>
    <dgm:pt modelId="{84EEC410-F259-4948-B4FB-DB2401983CEA}" type="sibTrans" cxnId="{01589633-538B-E040-BE46-773D49EAD47B}">
      <dgm:prSet/>
      <dgm:spPr/>
      <dgm:t>
        <a:bodyPr/>
        <a:lstStyle/>
        <a:p>
          <a:endParaRPr lang="en-US"/>
        </a:p>
      </dgm:t>
    </dgm:pt>
    <dgm:pt modelId="{7217AAFC-6F3A-8C47-A272-2536299BF47F}">
      <dgm:prSet phldrT="[Text]"/>
      <dgm:spPr/>
      <dgm:t>
        <a:bodyPr/>
        <a:lstStyle/>
        <a:p>
          <a:endParaRPr lang="en-US"/>
        </a:p>
      </dgm:t>
    </dgm:pt>
    <dgm:pt modelId="{6640D421-E5E6-2D49-A3BA-F76FF3F752AF}" type="parTrans" cxnId="{3436B38B-1850-7846-B0E0-D8BBFAB4D311}">
      <dgm:prSet/>
      <dgm:spPr/>
      <dgm:t>
        <a:bodyPr/>
        <a:lstStyle/>
        <a:p>
          <a:endParaRPr lang="en-US"/>
        </a:p>
      </dgm:t>
    </dgm:pt>
    <dgm:pt modelId="{725EADF4-2B8B-7041-9DD6-46173AD806D4}" type="sibTrans" cxnId="{3436B38B-1850-7846-B0E0-D8BBFAB4D311}">
      <dgm:prSet/>
      <dgm:spPr/>
      <dgm:t>
        <a:bodyPr/>
        <a:lstStyle/>
        <a:p>
          <a:endParaRPr lang="en-US"/>
        </a:p>
      </dgm:t>
    </dgm:pt>
    <dgm:pt modelId="{2B3C7059-526E-5D48-9A68-9D69F9DBEC33}" type="pres">
      <dgm:prSet presAssocID="{64984D6E-6B67-E64A-9A89-A3B1E1345125}" presName="compositeShape" presStyleCnt="0">
        <dgm:presLayoutVars>
          <dgm:chMax val="2"/>
          <dgm:dir/>
          <dgm:resizeHandles val="exact"/>
        </dgm:presLayoutVars>
      </dgm:prSet>
      <dgm:spPr/>
      <dgm:t>
        <a:bodyPr/>
        <a:lstStyle/>
        <a:p>
          <a:endParaRPr lang="en-US"/>
        </a:p>
      </dgm:t>
    </dgm:pt>
    <dgm:pt modelId="{969DC581-1129-EF47-8915-1A78DDE1AAF1}" type="pres">
      <dgm:prSet presAssocID="{64984D6E-6B67-E64A-9A89-A3B1E1345125}" presName="divider" presStyleLbl="fgShp" presStyleIdx="0" presStyleCnt="1"/>
      <dgm:spPr/>
    </dgm:pt>
    <dgm:pt modelId="{9DFE5895-85C3-5C43-97F7-0F1FFB8D3A21}" type="pres">
      <dgm:prSet presAssocID="{A6E73CCA-BBB5-F047-BCB1-A1A43BBF5058}" presName="downArrow" presStyleLbl="node1" presStyleIdx="0" presStyleCnt="2"/>
      <dgm:spPr/>
    </dgm:pt>
    <dgm:pt modelId="{76EF0E04-ABA0-1542-932B-13A19699D11A}" type="pres">
      <dgm:prSet presAssocID="{A6E73CCA-BBB5-F047-BCB1-A1A43BBF5058}" presName="downArrowText" presStyleLbl="revTx" presStyleIdx="0" presStyleCnt="2" custScaleX="242662">
        <dgm:presLayoutVars>
          <dgm:bulletEnabled val="1"/>
        </dgm:presLayoutVars>
      </dgm:prSet>
      <dgm:spPr/>
      <dgm:t>
        <a:bodyPr/>
        <a:lstStyle/>
        <a:p>
          <a:endParaRPr lang="en-US"/>
        </a:p>
      </dgm:t>
    </dgm:pt>
    <dgm:pt modelId="{372EBB7F-45B8-B043-A2D5-33B991AFAEF3}" type="pres">
      <dgm:prSet presAssocID="{7217AAFC-6F3A-8C47-A272-2536299BF47F}" presName="upArrow" presStyleLbl="node1" presStyleIdx="1" presStyleCnt="2"/>
      <dgm:spPr/>
    </dgm:pt>
    <dgm:pt modelId="{E4449C5E-E69B-CD4B-9032-AD69F4FA91E1}" type="pres">
      <dgm:prSet presAssocID="{7217AAFC-6F3A-8C47-A272-2536299BF47F}" presName="upArrowText" presStyleLbl="revTx" presStyleIdx="1" presStyleCnt="2" custFlipHor="1" custScaleX="7059" custScaleY="16671">
        <dgm:presLayoutVars>
          <dgm:bulletEnabled val="1"/>
        </dgm:presLayoutVars>
      </dgm:prSet>
      <dgm:spPr/>
      <dgm:t>
        <a:bodyPr/>
        <a:lstStyle/>
        <a:p>
          <a:endParaRPr lang="en-US"/>
        </a:p>
      </dgm:t>
    </dgm:pt>
  </dgm:ptLst>
  <dgm:cxnLst>
    <dgm:cxn modelId="{3436B38B-1850-7846-B0E0-D8BBFAB4D311}" srcId="{64984D6E-6B67-E64A-9A89-A3B1E1345125}" destId="{7217AAFC-6F3A-8C47-A272-2536299BF47F}" srcOrd="1" destOrd="0" parTransId="{6640D421-E5E6-2D49-A3BA-F76FF3F752AF}" sibTransId="{725EADF4-2B8B-7041-9DD6-46173AD806D4}"/>
    <dgm:cxn modelId="{01589633-538B-E040-BE46-773D49EAD47B}" srcId="{64984D6E-6B67-E64A-9A89-A3B1E1345125}" destId="{A6E73CCA-BBB5-F047-BCB1-A1A43BBF5058}" srcOrd="0" destOrd="0" parTransId="{A05C41BC-49EA-1A4C-BF00-0D3EB07023D5}" sibTransId="{84EEC410-F259-4948-B4FB-DB2401983CEA}"/>
    <dgm:cxn modelId="{65ADCEC5-8C08-0341-82D1-E355732ED22F}" type="presOf" srcId="{64984D6E-6B67-E64A-9A89-A3B1E1345125}" destId="{2B3C7059-526E-5D48-9A68-9D69F9DBEC33}" srcOrd="0" destOrd="0" presId="urn:microsoft.com/office/officeart/2005/8/layout/arrow3"/>
    <dgm:cxn modelId="{56C11320-A6FC-2A42-9D52-36B4A42FF99D}" type="presOf" srcId="{7217AAFC-6F3A-8C47-A272-2536299BF47F}" destId="{E4449C5E-E69B-CD4B-9032-AD69F4FA91E1}" srcOrd="0" destOrd="0" presId="urn:microsoft.com/office/officeart/2005/8/layout/arrow3"/>
    <dgm:cxn modelId="{BDE1C0F4-1312-1347-89F3-ACCA0D4AE68E}" type="presOf" srcId="{A6E73CCA-BBB5-F047-BCB1-A1A43BBF5058}" destId="{76EF0E04-ABA0-1542-932B-13A19699D11A}" srcOrd="0" destOrd="0" presId="urn:microsoft.com/office/officeart/2005/8/layout/arrow3"/>
    <dgm:cxn modelId="{3DFE66C4-C965-064D-A38E-74EA95A39795}" type="presParOf" srcId="{2B3C7059-526E-5D48-9A68-9D69F9DBEC33}" destId="{969DC581-1129-EF47-8915-1A78DDE1AAF1}" srcOrd="0" destOrd="0" presId="urn:microsoft.com/office/officeart/2005/8/layout/arrow3"/>
    <dgm:cxn modelId="{0F498A93-0F95-9D45-AD71-C486451F444A}" type="presParOf" srcId="{2B3C7059-526E-5D48-9A68-9D69F9DBEC33}" destId="{9DFE5895-85C3-5C43-97F7-0F1FFB8D3A21}" srcOrd="1" destOrd="0" presId="urn:microsoft.com/office/officeart/2005/8/layout/arrow3"/>
    <dgm:cxn modelId="{955F7B5C-17AA-8140-A1F8-DF860071527B}" type="presParOf" srcId="{2B3C7059-526E-5D48-9A68-9D69F9DBEC33}" destId="{76EF0E04-ABA0-1542-932B-13A19699D11A}" srcOrd="2" destOrd="0" presId="urn:microsoft.com/office/officeart/2005/8/layout/arrow3"/>
    <dgm:cxn modelId="{6EE9055E-80FC-144A-A8B5-A54F39D8DED6}" type="presParOf" srcId="{2B3C7059-526E-5D48-9A68-9D69F9DBEC33}" destId="{372EBB7F-45B8-B043-A2D5-33B991AFAEF3}" srcOrd="3" destOrd="0" presId="urn:microsoft.com/office/officeart/2005/8/layout/arrow3"/>
    <dgm:cxn modelId="{4BA29E59-CB7B-3B48-A18E-EDA71E4067A0}" type="presParOf" srcId="{2B3C7059-526E-5D48-9A68-9D69F9DBEC33}" destId="{E4449C5E-E69B-CD4B-9032-AD69F4FA91E1}" srcOrd="4" destOrd="0" presId="urn:microsoft.com/office/officeart/2005/8/layout/arrow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9DC581-1129-EF47-8915-1A78DDE1AAF1}">
      <dsp:nvSpPr>
        <dsp:cNvPr id="0" name=""/>
        <dsp:cNvSpPr/>
      </dsp:nvSpPr>
      <dsp:spPr>
        <a:xfrm rot="21300000">
          <a:off x="1593972" y="559281"/>
          <a:ext cx="3211584" cy="280977"/>
        </a:xfrm>
        <a:prstGeom prst="mathMinus">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9DFE5895-85C3-5C43-97F7-0F1FFB8D3A21}">
      <dsp:nvSpPr>
        <dsp:cNvPr id="0" name=""/>
        <dsp:cNvSpPr/>
      </dsp:nvSpPr>
      <dsp:spPr>
        <a:xfrm>
          <a:off x="767943" y="69977"/>
          <a:ext cx="1919859" cy="559816"/>
        </a:xfrm>
        <a:prstGeom prst="down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6EF0E04-ABA0-1542-932B-13A19699D11A}">
      <dsp:nvSpPr>
        <dsp:cNvPr id="0" name=""/>
        <dsp:cNvSpPr/>
      </dsp:nvSpPr>
      <dsp:spPr>
        <a:xfrm>
          <a:off x="1930999" y="0"/>
          <a:ext cx="4969352" cy="587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l-GR" sz="1400" b="1" kern="1200">
              <a:solidFill>
                <a:srgbClr val="FF0000"/>
              </a:solidFill>
              <a:latin typeface="Palatino Linotype"/>
              <a:cs typeface="Palatino Linotype"/>
            </a:rPr>
            <a:t>ανοίξτε και διαβάστε προσεκτικά το </a:t>
          </a:r>
        </a:p>
        <a:p>
          <a:pPr lvl="0" algn="ctr" defTabSz="622300">
            <a:lnSpc>
              <a:spcPct val="90000"/>
            </a:lnSpc>
            <a:spcBef>
              <a:spcPct val="0"/>
            </a:spcBef>
            <a:spcAft>
              <a:spcPct val="35000"/>
            </a:spcAft>
          </a:pPr>
          <a:r>
            <a:rPr lang="en-GB" sz="1400" b="1" kern="1200">
              <a:solidFill>
                <a:srgbClr val="FF0000"/>
              </a:solidFill>
              <a:latin typeface="Palatino Linotype"/>
              <a:cs typeface="Palatino Linotype"/>
            </a:rPr>
            <a:t>power point </a:t>
          </a:r>
          <a:r>
            <a:rPr lang="el-GR" sz="1400" b="1" kern="1200">
              <a:solidFill>
                <a:srgbClr val="FF0000"/>
              </a:solidFill>
              <a:latin typeface="Palatino Linotype"/>
              <a:cs typeface="Palatino Linotype"/>
            </a:rPr>
            <a:t>πριν προχωρήσετε</a:t>
          </a:r>
          <a:endParaRPr lang="en-US" sz="1400" b="1" kern="1200">
            <a:solidFill>
              <a:srgbClr val="FF0000"/>
            </a:solidFill>
            <a:latin typeface="Palatino Linotype"/>
            <a:cs typeface="Palatino Linotype"/>
          </a:endParaRPr>
        </a:p>
      </dsp:txBody>
      <dsp:txXfrm>
        <a:off x="1930999" y="0"/>
        <a:ext cx="4969352" cy="587806"/>
      </dsp:txXfrm>
    </dsp:sp>
    <dsp:sp modelId="{372EBB7F-45B8-B043-A2D5-33B991AFAEF3}">
      <dsp:nvSpPr>
        <dsp:cNvPr id="0" name=""/>
        <dsp:cNvSpPr/>
      </dsp:nvSpPr>
      <dsp:spPr>
        <a:xfrm>
          <a:off x="3711727" y="769747"/>
          <a:ext cx="1919859" cy="559816"/>
        </a:xfrm>
        <a:prstGeom prst="up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4449C5E-E69B-CD4B-9032-AD69F4FA91E1}">
      <dsp:nvSpPr>
        <dsp:cNvPr id="0" name=""/>
        <dsp:cNvSpPr/>
      </dsp:nvSpPr>
      <dsp:spPr>
        <a:xfrm flipH="1">
          <a:off x="1911575" y="1056639"/>
          <a:ext cx="144557" cy="979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endParaRPr lang="en-US" sz="500" kern="1200"/>
        </a:p>
      </dsp:txBody>
      <dsp:txXfrm>
        <a:off x="1911575" y="1056639"/>
        <a:ext cx="144557" cy="97993"/>
      </dsp:txXfrm>
    </dsp:sp>
  </dsp:spTree>
</dsp:drawing>
</file>

<file path=word/diagrams/layout1.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7CA50031-F981-F84A-83E8-F2A343882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TotalTime>
  <Pages>9</Pages>
  <Words>1911</Words>
  <Characters>10899</Characters>
  <Application>Microsoft Macintosh Word</Application>
  <DocSecurity>0</DocSecurity>
  <Lines>90</Lines>
  <Paragraphs>25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12785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kontos kontos</cp:lastModifiedBy>
  <cp:revision>2</cp:revision>
  <cp:lastPrinted>2014-03-06T00:53:00Z</cp:lastPrinted>
  <dcterms:created xsi:type="dcterms:W3CDTF">2015-01-12T06:38:00Z</dcterms:created>
  <dcterms:modified xsi:type="dcterms:W3CDTF">2015-01-12T06:38:00Z</dcterms:modified>
</cp:coreProperties>
</file>