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26AFB9C"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1</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3D408F">
        <w:rPr>
          <w:rFonts w:ascii="Arial" w:eastAsia="Times New Roman" w:hAnsi="Arial" w:cs="Arial"/>
          <w:b/>
          <w:bCs/>
          <w:lang w:eastAsia="en-US" w:bidi="en-US"/>
        </w:rPr>
        <w:t xml:space="preserve"> Η έννοια της ελευθερίας</w:t>
      </w:r>
      <w:r w:rsidRPr="00E74B63">
        <w:rPr>
          <w:rFonts w:ascii="Arial" w:eastAsia="Times New Roman" w:hAnsi="Arial" w:cs="Arial"/>
          <w:b/>
          <w:bCs/>
          <w:lang w:eastAsia="en-US" w:bidi="en-US"/>
        </w:rPr>
        <w:t xml:space="preserve"> </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Default="00E74B63" w:rsidP="00E74B63">
      <w:pPr>
        <w:pStyle w:val="Heading1"/>
      </w:pPr>
      <w:bookmarkStart w:id="0" w:name="_Toc337755246"/>
      <w:bookmarkStart w:id="1" w:name="_Toc337755787"/>
      <w:r>
        <w:lastRenderedPageBreak/>
        <w:t xml:space="preserve">Σκοποί </w:t>
      </w:r>
      <w:r w:rsidR="003D408F">
        <w:t xml:space="preserve">της </w:t>
      </w:r>
      <w:r>
        <w:t>ενότητας</w:t>
      </w:r>
      <w:bookmarkEnd w:id="0"/>
      <w:bookmarkEnd w:id="1"/>
    </w:p>
    <w:p w14:paraId="61F1E1FE" w14:textId="77777777" w:rsidR="003D408F" w:rsidRDefault="003D408F" w:rsidP="003D408F">
      <w:pPr>
        <w:jc w:val="both"/>
        <w:rPr>
          <w:rFonts w:ascii="Palatino Linotype" w:hAnsi="Palatino Linotype"/>
          <w:sz w:val="24"/>
          <w:szCs w:val="24"/>
          <w:lang w:val="en-US"/>
        </w:rPr>
      </w:pPr>
    </w:p>
    <w:p w14:paraId="0B595281" w14:textId="1C832CC3" w:rsidR="003D408F" w:rsidRDefault="003D408F" w:rsidP="00F560E4">
      <w:pPr>
        <w:jc w:val="both"/>
        <w:rPr>
          <w:rFonts w:asciiTheme="majorHAnsi" w:eastAsiaTheme="majorEastAsia" w:hAnsiTheme="majorHAnsi" w:cstheme="majorBidi"/>
          <w:b/>
          <w:bCs/>
          <w:sz w:val="28"/>
          <w:szCs w:val="28"/>
        </w:rPr>
      </w:pPr>
      <w:r w:rsidRPr="003D408F">
        <w:rPr>
          <w:rFonts w:ascii="Palatino Linotype" w:hAnsi="Palatino Linotype"/>
          <w:sz w:val="24"/>
          <w:szCs w:val="24"/>
          <w:lang w:val="en-US"/>
        </w:rPr>
        <w:t>Σκοπός</w:t>
      </w:r>
      <w:r>
        <w:rPr>
          <w:rFonts w:ascii="Palatino Linotype" w:hAnsi="Palatino Linotype"/>
          <w:sz w:val="24"/>
          <w:szCs w:val="24"/>
          <w:lang w:val="en-US"/>
        </w:rPr>
        <w:t xml:space="preserve"> της 1ης αυτής ενότητας</w:t>
      </w:r>
      <w:r w:rsidRPr="003D408F">
        <w:rPr>
          <w:rFonts w:ascii="Palatino Linotype" w:hAnsi="Palatino Linotype"/>
          <w:sz w:val="24"/>
          <w:szCs w:val="24"/>
          <w:lang w:val="en-US"/>
        </w:rPr>
        <w:t xml:space="preserve"> είναι, εν είδει εισαγωγής, να κατανοηθεί ο τρό</w:t>
      </w:r>
      <w:r w:rsidR="0087737F">
        <w:rPr>
          <w:rFonts w:ascii="Palatino Linotype" w:hAnsi="Palatino Linotype"/>
          <w:sz w:val="24"/>
          <w:szCs w:val="24"/>
          <w:lang w:val="en-US"/>
        </w:rPr>
        <w:t xml:space="preserve">πος με τον οποίο ο Καντ </w:t>
      </w:r>
      <w:r w:rsidR="0087737F">
        <w:rPr>
          <w:rFonts w:ascii="Palatino Linotype" w:hAnsi="Palatino Linotype"/>
          <w:sz w:val="24"/>
          <w:szCs w:val="24"/>
        </w:rPr>
        <w:t>χρησιμοποεί</w:t>
      </w:r>
      <w:r w:rsidRPr="003D408F">
        <w:rPr>
          <w:rFonts w:ascii="Palatino Linotype" w:hAnsi="Palatino Linotype"/>
          <w:sz w:val="24"/>
          <w:szCs w:val="24"/>
          <w:lang w:val="en-US"/>
        </w:rPr>
        <w:t xml:space="preserve"> την έννοια της ελευθερίας</w:t>
      </w:r>
      <w:r w:rsidR="00E74B63" w:rsidRPr="003D408F">
        <w:rPr>
          <w:rFonts w:ascii="Palatino Linotype" w:hAnsi="Palatino Linotype"/>
          <w:sz w:val="24"/>
          <w:szCs w:val="24"/>
          <w:lang w:val="fr-FR"/>
        </w:rPr>
        <w:t>.</w:t>
      </w:r>
      <w:r w:rsidRPr="003D408F">
        <w:rPr>
          <w:rFonts w:ascii="Palatino Linotype" w:hAnsi="Palatino Linotype"/>
          <w:sz w:val="24"/>
          <w:szCs w:val="24"/>
          <w:lang w:val="fr-FR"/>
        </w:rPr>
        <w:t xml:space="preserve"> Πιο συγκεκριμένα, θα δειχθεί η τεράστια απόσταση που χωρίζει την τρέχουσα κατανόηση της ελευθερίας</w:t>
      </w:r>
      <w:r>
        <w:rPr>
          <w:rFonts w:ascii="Palatino Linotype" w:hAnsi="Palatino Linotype"/>
          <w:sz w:val="24"/>
          <w:szCs w:val="24"/>
          <w:lang w:val="fr-FR"/>
        </w:rPr>
        <w:t xml:space="preserve"> (π.χ., με όρους κοινωνικής ελευθερίας ή πρωτοβουλίας)</w:t>
      </w:r>
      <w:r w:rsidRPr="003D408F">
        <w:rPr>
          <w:rFonts w:ascii="Palatino Linotype" w:hAnsi="Palatino Linotype"/>
          <w:sz w:val="24"/>
          <w:szCs w:val="24"/>
          <w:lang w:val="fr-FR"/>
        </w:rPr>
        <w:t xml:space="preserve"> από εκείνη που προϋποτίθεται στην Καντιανή ηθική. Παράλληλα, θα εισαχθούν ορισμένες βασικές έννοιες, όπως «υπερβατολογική ελευθερία», «αντινομία», «</w:t>
      </w:r>
      <w:r w:rsidRPr="003D408F">
        <w:rPr>
          <w:rFonts w:ascii="Palatino Linotype" w:hAnsi="Palatino Linotype"/>
          <w:sz w:val="24"/>
          <w:szCs w:val="24"/>
        </w:rPr>
        <w:t>ελεύθερη αιτιότητα» και «φυσική αιτιότητα»</w:t>
      </w:r>
      <w:r w:rsidR="0087737F">
        <w:rPr>
          <w:rFonts w:ascii="Palatino Linotype" w:hAnsi="Palatino Linotype"/>
          <w:sz w:val="24"/>
          <w:szCs w:val="24"/>
        </w:rPr>
        <w:t>, που θα αποδειχθούν απαραίτητες για την ακριβή κατανόηση όσων ακολουθούν</w:t>
      </w:r>
      <w:r w:rsidRPr="003D408F">
        <w:rPr>
          <w:rFonts w:ascii="Palatino Linotype" w:hAnsi="Palatino Linotype"/>
          <w:sz w:val="24"/>
          <w:szCs w:val="24"/>
        </w:rPr>
        <w:t>.</w:t>
      </w:r>
      <w:r w:rsidRPr="003D408F">
        <w:rPr>
          <w:rFonts w:ascii="Palatino Linotype" w:hAnsi="Palatino Linotype"/>
          <w:sz w:val="24"/>
          <w:szCs w:val="24"/>
          <w:lang w:val="fr-FR"/>
        </w:rPr>
        <w:t xml:space="preserve"> </w:t>
      </w:r>
      <w:bookmarkStart w:id="2" w:name="_Toc337755251"/>
      <w:bookmarkStart w:id="3" w:name="_Toc337755794"/>
    </w:p>
    <w:p w14:paraId="3F6A5BE5" w14:textId="134B622A" w:rsidR="0042394C" w:rsidRDefault="0087737F" w:rsidP="002A4C34">
      <w:pPr>
        <w:pStyle w:val="Heading1"/>
      </w:pPr>
      <w:r>
        <w:t>Εισαγωγικές παρατηρήσεις</w:t>
      </w:r>
      <w:r w:rsidR="0042394C">
        <w:t xml:space="preserve"> και Εμβάθυνση</w:t>
      </w:r>
    </w:p>
    <w:p w14:paraId="28F5110C" w14:textId="77777777" w:rsidR="0042394C" w:rsidRDefault="0042394C" w:rsidP="0042394C">
      <w:pPr>
        <w:pStyle w:val="Heading1"/>
        <w:numPr>
          <w:ilvl w:val="0"/>
          <w:numId w:val="0"/>
        </w:numPr>
        <w:ind w:left="360"/>
      </w:pPr>
    </w:p>
    <w:p w14:paraId="3D7A2717" w14:textId="40618B56" w:rsidR="00E74B63" w:rsidRPr="0042394C" w:rsidRDefault="0042394C" w:rsidP="0042394C">
      <w:pPr>
        <w:pStyle w:val="Heading1"/>
        <w:numPr>
          <w:ilvl w:val="0"/>
          <w:numId w:val="0"/>
        </w:numPr>
        <w:ind w:left="360" w:hanging="360"/>
        <w:rPr>
          <w:rFonts w:ascii="Palatino Linotype" w:hAnsi="Palatino Linotype"/>
          <w:sz w:val="24"/>
          <w:szCs w:val="24"/>
        </w:rPr>
      </w:pPr>
      <w:r w:rsidRPr="0042394C">
        <w:rPr>
          <w:rFonts w:ascii="Palatino Linotype" w:hAnsi="Palatino Linotype"/>
          <w:sz w:val="24"/>
          <w:szCs w:val="24"/>
        </w:rPr>
        <w:t xml:space="preserve">2.1 Εισαγωγικές παρατηρήσεις: </w:t>
      </w:r>
      <w:r w:rsidR="003D408F" w:rsidRPr="0042394C">
        <w:rPr>
          <w:rFonts w:ascii="Palatino Linotype" w:hAnsi="Palatino Linotype"/>
          <w:sz w:val="24"/>
          <w:szCs w:val="24"/>
        </w:rPr>
        <w:t xml:space="preserve">Βασικές έννοιες προς κατανόηση </w:t>
      </w:r>
      <w:bookmarkEnd w:id="2"/>
      <w:bookmarkEnd w:id="3"/>
    </w:p>
    <w:p w14:paraId="1CEDE201" w14:textId="644F8E3D" w:rsidR="002A4C34" w:rsidRPr="002A4C34" w:rsidRDefault="0042394C" w:rsidP="00F560E4">
      <w:pPr>
        <w:jc w:val="both"/>
        <w:rPr>
          <w:rFonts w:ascii="Palatino Linotype" w:hAnsi="Palatino Linotype"/>
          <w:b/>
          <w:color w:val="0000FF"/>
          <w:sz w:val="28"/>
          <w:szCs w:val="28"/>
        </w:rPr>
      </w:pPr>
      <w:bookmarkStart w:id="4" w:name="_Toc337755252"/>
      <w:bookmarkStart w:id="5" w:name="_Toc337755795"/>
      <w:r>
        <w:rPr>
          <w:rFonts w:ascii="Palatino Linotype" w:hAnsi="Palatino Linotype"/>
          <w:b/>
          <w:sz w:val="24"/>
          <w:szCs w:val="24"/>
        </w:rPr>
        <w:t>2.</w:t>
      </w:r>
      <w:r w:rsidR="002A4C34" w:rsidRPr="002A4C34">
        <w:rPr>
          <w:rFonts w:ascii="Palatino Linotype" w:hAnsi="Palatino Linotype"/>
          <w:b/>
          <w:sz w:val="24"/>
          <w:szCs w:val="24"/>
        </w:rPr>
        <w:t>1.1</w:t>
      </w:r>
      <w:r w:rsidR="002A4C34">
        <w:rPr>
          <w:rFonts w:ascii="Palatino Linotype" w:hAnsi="Palatino Linotype"/>
          <w:b/>
          <w:sz w:val="24"/>
          <w:szCs w:val="24"/>
        </w:rPr>
        <w:tab/>
      </w:r>
      <w:r w:rsidR="002A4C34" w:rsidRPr="002A4C34">
        <w:rPr>
          <w:rFonts w:ascii="Palatino Linotype" w:hAnsi="Palatino Linotype"/>
          <w:sz w:val="24"/>
          <w:szCs w:val="24"/>
        </w:rPr>
        <w:t>Η έννοια της ελευθερίας είναι βασική στη φιλοσοφία του Καντ. Όταν αναγνωρίζουμε ένα υποκείμενο ως ηθικό ον, έχουμε προϋποθέσει ότι αυτό είναι ελεύθερο.</w:t>
      </w:r>
      <w:r w:rsidR="002A4C34">
        <w:rPr>
          <w:rFonts w:ascii="Palatino Linotype" w:hAnsi="Palatino Linotype"/>
          <w:sz w:val="24"/>
          <w:szCs w:val="24"/>
        </w:rPr>
        <w:t xml:space="preserve"> </w:t>
      </w:r>
      <w:r w:rsidR="002A4C34" w:rsidRPr="007E1D1B">
        <w:rPr>
          <w:rFonts w:ascii="Palatino Linotype" w:hAnsi="Palatino Linotype"/>
          <w:b/>
          <w:sz w:val="24"/>
          <w:szCs w:val="24"/>
        </w:rPr>
        <w:t>Αν κάποια όντα δεν είναι ελεύθερα, τότε δεν θα είναι και ηθικά</w:t>
      </w:r>
      <w:r w:rsidR="002A4C34" w:rsidRPr="002A4C34">
        <w:rPr>
          <w:rFonts w:ascii="Palatino Linotype" w:hAnsi="Palatino Linotype"/>
          <w:sz w:val="24"/>
          <w:szCs w:val="24"/>
        </w:rPr>
        <w:t>.</w:t>
      </w:r>
      <w:r w:rsidR="002A4C34">
        <w:rPr>
          <w:rFonts w:ascii="Palatino Linotype" w:hAnsi="Palatino Linotype"/>
          <w:b/>
          <w:color w:val="0000FF"/>
          <w:sz w:val="28"/>
          <w:szCs w:val="28"/>
        </w:rPr>
        <w:t xml:space="preserve"> </w:t>
      </w:r>
      <w:r w:rsidR="002A4C34">
        <w:rPr>
          <w:rFonts w:ascii="Palatino Linotype" w:hAnsi="Palatino Linotype"/>
          <w:sz w:val="24"/>
          <w:szCs w:val="24"/>
        </w:rPr>
        <w:t>Ηθικό ο</w:t>
      </w:r>
      <w:r w:rsidR="002A4C34" w:rsidRPr="002A4C34">
        <w:rPr>
          <w:rFonts w:ascii="Palatino Linotype" w:hAnsi="Palatino Linotype"/>
          <w:sz w:val="24"/>
          <w:szCs w:val="24"/>
        </w:rPr>
        <w:t>ν λέγεται αυτό που είναι ικανό για καλές ή κακές πράξεις.</w:t>
      </w:r>
      <w:r w:rsidR="002A4C34">
        <w:rPr>
          <w:rFonts w:ascii="Palatino Linotype" w:hAnsi="Palatino Linotype"/>
          <w:sz w:val="24"/>
          <w:szCs w:val="24"/>
        </w:rPr>
        <w:t xml:space="preserve"> Σύμφωνα με τον Καντ, ηθικά όντα είναι μόνο τα έλλογα όντα. Άρα, δημιουργείται εξαρχής μια κάθετη διάκριση ανάμεσα σε όσα είναι άλογα (είτε αυτά είναι ζώα είτε απλά πράγματα) και όσο είναι έλλογα (π.χ., οι άνθρωποι, ο «Θεός», οι «άγγελοι» ή ένας έλλογος εξωγήινος, π.χ., ο Ε.Τ. του </w:t>
      </w:r>
      <w:r w:rsidR="002A4C34">
        <w:rPr>
          <w:rFonts w:ascii="Palatino Linotype" w:hAnsi="Palatino Linotype"/>
          <w:sz w:val="24"/>
          <w:szCs w:val="24"/>
          <w:lang w:val="en-US"/>
        </w:rPr>
        <w:t>Spielberg</w:t>
      </w:r>
      <w:r w:rsidR="002A4C34">
        <w:rPr>
          <w:rFonts w:ascii="Palatino Linotype" w:hAnsi="Palatino Linotype"/>
          <w:sz w:val="24"/>
          <w:szCs w:val="24"/>
        </w:rPr>
        <w:t>).</w:t>
      </w:r>
      <w:r w:rsidR="002A4C34" w:rsidRPr="002A4C34">
        <w:rPr>
          <w:rFonts w:ascii="Palatino Linotype" w:hAnsi="Palatino Linotype"/>
          <w:sz w:val="24"/>
          <w:szCs w:val="24"/>
        </w:rPr>
        <w:t xml:space="preserve"> </w:t>
      </w:r>
    </w:p>
    <w:p w14:paraId="4B9FF16C" w14:textId="5B10AF6C" w:rsidR="002A4C34" w:rsidRDefault="0042394C" w:rsidP="00F560E4">
      <w:pPr>
        <w:jc w:val="both"/>
        <w:rPr>
          <w:rFonts w:ascii="Palatino Linotype" w:hAnsi="Palatino Linotype"/>
          <w:sz w:val="24"/>
          <w:szCs w:val="24"/>
        </w:rPr>
      </w:pPr>
      <w:r>
        <w:rPr>
          <w:rFonts w:ascii="Palatino Linotype" w:hAnsi="Palatino Linotype"/>
          <w:b/>
          <w:sz w:val="24"/>
          <w:szCs w:val="24"/>
        </w:rPr>
        <w:t>2.</w:t>
      </w:r>
      <w:r w:rsidR="002A4C34" w:rsidRPr="002A4C34">
        <w:rPr>
          <w:rFonts w:ascii="Palatino Linotype" w:hAnsi="Palatino Linotype"/>
          <w:b/>
          <w:sz w:val="24"/>
          <w:szCs w:val="24"/>
        </w:rPr>
        <w:t>1.2</w:t>
      </w:r>
      <w:r w:rsidR="002A4C34">
        <w:rPr>
          <w:rFonts w:ascii="Palatino Linotype" w:hAnsi="Palatino Linotype"/>
          <w:sz w:val="24"/>
          <w:szCs w:val="24"/>
        </w:rPr>
        <w:tab/>
      </w:r>
      <w:r w:rsidR="002A4C34" w:rsidRPr="007E1D1B">
        <w:rPr>
          <w:rFonts w:ascii="Palatino Linotype" w:hAnsi="Palatino Linotype"/>
          <w:b/>
          <w:sz w:val="24"/>
          <w:szCs w:val="24"/>
        </w:rPr>
        <w:t>Είναι τα ανθρώπινα όντα ελεύθερα;</w:t>
      </w:r>
      <w:r w:rsidR="002A4C34" w:rsidRPr="002A4C34">
        <w:rPr>
          <w:rFonts w:ascii="Palatino Linotype" w:hAnsi="Palatino Linotype"/>
          <w:sz w:val="24"/>
          <w:szCs w:val="24"/>
        </w:rPr>
        <w:t xml:space="preserve"> Φαίνεται η απάντηση να είναι αρνητική: διότι  υποθέτουμε ότι είμαστε υποταγμένοι στους φυσικούς  νόμους, στους κοινωνικούς νόμους κ.ά. Για παράδειγμα, στους  νόμους</w:t>
      </w:r>
      <w:r w:rsidR="007E1D1B">
        <w:rPr>
          <w:rFonts w:ascii="Palatino Linotype" w:hAnsi="Palatino Linotype"/>
          <w:sz w:val="24"/>
          <w:szCs w:val="24"/>
        </w:rPr>
        <w:t xml:space="preserve"> της φυσικής</w:t>
      </w:r>
      <w:r w:rsidR="002A4C34" w:rsidRPr="002A4C34">
        <w:rPr>
          <w:rFonts w:ascii="Palatino Linotype" w:hAnsi="Palatino Linotype"/>
          <w:sz w:val="24"/>
          <w:szCs w:val="24"/>
        </w:rPr>
        <w:t xml:space="preserve"> αιτιότητας</w:t>
      </w:r>
      <w:r w:rsidR="007E1D1B">
        <w:rPr>
          <w:rFonts w:ascii="Palatino Linotype" w:hAnsi="Palatino Linotype"/>
          <w:sz w:val="24"/>
          <w:szCs w:val="24"/>
        </w:rPr>
        <w:t xml:space="preserve"> που καθιστούν αδύνατον να πετάξουμε σαν πουλιά, ακόμα κι αν το θέλαμε. Το ίδιο ανελεύθεροι είμαστε εκ του γεγονότος ότι έχουμε μια ορισμένη</w:t>
      </w:r>
      <w:r w:rsidR="002A4C34" w:rsidRPr="002A4C34">
        <w:rPr>
          <w:rFonts w:ascii="Palatino Linotype" w:hAnsi="Palatino Linotype"/>
          <w:sz w:val="24"/>
          <w:szCs w:val="24"/>
        </w:rPr>
        <w:t xml:space="preserve"> μητρική γλώσσα, την οποία ούτε έχουμε επιλέξει ούτε μπορούμε να αποτινάξουμε, διότι πρόκειται για μια αναγκαιότητα που δεν μπορούμε να υπερβούμε.</w:t>
      </w:r>
      <w:r w:rsidR="007E1D1B">
        <w:rPr>
          <w:rFonts w:ascii="Palatino Linotype" w:hAnsi="Palatino Linotype"/>
          <w:sz w:val="24"/>
          <w:szCs w:val="24"/>
        </w:rPr>
        <w:t xml:space="preserve"> Από αυτή την οπτική, κανείς δεν είναι</w:t>
      </w:r>
      <w:r w:rsidR="002A4C34" w:rsidRPr="002A4C34">
        <w:rPr>
          <w:rFonts w:ascii="Palatino Linotype" w:hAnsi="Palatino Linotype"/>
          <w:sz w:val="24"/>
          <w:szCs w:val="24"/>
        </w:rPr>
        <w:t xml:space="preserve"> απόλυτα ελεύθερος. </w:t>
      </w:r>
      <w:r w:rsidR="002A4C34" w:rsidRPr="007E1D1B">
        <w:rPr>
          <w:rFonts w:ascii="Palatino Linotype" w:hAnsi="Palatino Linotype"/>
          <w:b/>
          <w:sz w:val="24"/>
          <w:szCs w:val="24"/>
        </w:rPr>
        <w:t>Το καθετί συμβαίνει μέσ</w:t>
      </w:r>
      <w:r w:rsidR="007E1D1B">
        <w:rPr>
          <w:rFonts w:ascii="Palatino Linotype" w:hAnsi="Palatino Linotype"/>
          <w:b/>
          <w:sz w:val="24"/>
          <w:szCs w:val="24"/>
        </w:rPr>
        <w:t>α στο κόσμο μόνο σύμφωνα με φυσικούς</w:t>
      </w:r>
      <w:r w:rsidR="002A4C34" w:rsidRPr="007E1D1B">
        <w:rPr>
          <w:rFonts w:ascii="Palatino Linotype" w:hAnsi="Palatino Linotype"/>
          <w:b/>
          <w:sz w:val="24"/>
          <w:szCs w:val="24"/>
        </w:rPr>
        <w:t xml:space="preserve"> νόμους.</w:t>
      </w:r>
      <w:r w:rsidR="007E1D1B">
        <w:rPr>
          <w:rFonts w:ascii="Palatino Linotype" w:hAnsi="Palatino Linotype"/>
          <w:sz w:val="24"/>
          <w:szCs w:val="24"/>
        </w:rPr>
        <w:t xml:space="preserve"> Αν αυτή είναι η μόνη δυνατή οπτική</w:t>
      </w:r>
      <w:r w:rsidR="002A4C34" w:rsidRPr="002A4C34">
        <w:rPr>
          <w:rFonts w:ascii="Palatino Linotype" w:hAnsi="Palatino Linotype"/>
          <w:sz w:val="24"/>
          <w:szCs w:val="24"/>
        </w:rPr>
        <w:t>,</w:t>
      </w:r>
      <w:r w:rsidR="007E1D1B">
        <w:rPr>
          <w:rFonts w:ascii="Palatino Linotype" w:hAnsi="Palatino Linotype"/>
          <w:sz w:val="24"/>
          <w:szCs w:val="24"/>
        </w:rPr>
        <w:t xml:space="preserve"> τότε</w:t>
      </w:r>
      <w:r w:rsidR="002A4C34" w:rsidRPr="002A4C34">
        <w:rPr>
          <w:rFonts w:ascii="Palatino Linotype" w:hAnsi="Palatino Linotype"/>
          <w:sz w:val="24"/>
          <w:szCs w:val="24"/>
        </w:rPr>
        <w:t xml:space="preserve"> η ελευθερία είναι  ψευδαισθητική.</w:t>
      </w:r>
    </w:p>
    <w:p w14:paraId="37F5EEE9" w14:textId="792B424C" w:rsidR="007E1D1B" w:rsidRPr="002A4C34" w:rsidRDefault="0042394C" w:rsidP="00F560E4">
      <w:pPr>
        <w:pStyle w:val="a"/>
        <w:ind w:left="0"/>
        <w:jc w:val="both"/>
        <w:rPr>
          <w:rFonts w:ascii="Palatino Linotype" w:hAnsi="Palatino Linotype"/>
          <w:sz w:val="24"/>
          <w:szCs w:val="24"/>
        </w:rPr>
      </w:pPr>
      <w:r>
        <w:rPr>
          <w:rFonts w:ascii="Palatino Linotype" w:hAnsi="Palatino Linotype"/>
          <w:b/>
          <w:sz w:val="24"/>
          <w:szCs w:val="24"/>
        </w:rPr>
        <w:t>2.</w:t>
      </w:r>
      <w:r w:rsidR="007E1D1B" w:rsidRPr="007E1D1B">
        <w:rPr>
          <w:rFonts w:ascii="Palatino Linotype" w:hAnsi="Palatino Linotype"/>
          <w:b/>
          <w:sz w:val="24"/>
          <w:szCs w:val="24"/>
        </w:rPr>
        <w:t>1.3</w:t>
      </w:r>
      <w:r w:rsidR="007E1D1B" w:rsidRPr="007E1D1B">
        <w:rPr>
          <w:rFonts w:ascii="Palatino Linotype" w:hAnsi="Palatino Linotype"/>
          <w:b/>
          <w:sz w:val="24"/>
          <w:szCs w:val="24"/>
        </w:rPr>
        <w:tab/>
      </w:r>
      <w:r w:rsidR="007E1D1B">
        <w:rPr>
          <w:rFonts w:ascii="Palatino Linotype" w:hAnsi="Palatino Linotype"/>
          <w:b/>
          <w:sz w:val="24"/>
          <w:szCs w:val="24"/>
        </w:rPr>
        <w:t xml:space="preserve">Αντίθετα, </w:t>
      </w:r>
      <w:r w:rsidR="007E1D1B">
        <w:rPr>
          <w:rFonts w:ascii="Palatino Linotype" w:hAnsi="Palatino Linotype"/>
          <w:sz w:val="24"/>
          <w:szCs w:val="24"/>
        </w:rPr>
        <w:t>τ</w:t>
      </w:r>
      <w:r w:rsidR="002A4C34" w:rsidRPr="002A4C34">
        <w:rPr>
          <w:rFonts w:ascii="Palatino Linotype" w:hAnsi="Palatino Linotype"/>
          <w:sz w:val="24"/>
          <w:szCs w:val="24"/>
        </w:rPr>
        <w:t>ο να δεχθούμε ότι τα ανθρώπινα υποκείμενα είναι ελεύθερα</w:t>
      </w:r>
      <w:r w:rsidR="007E1D1B">
        <w:rPr>
          <w:rFonts w:ascii="Palatino Linotype" w:hAnsi="Palatino Linotype"/>
          <w:sz w:val="24"/>
          <w:szCs w:val="24"/>
        </w:rPr>
        <w:t xml:space="preserve"> θα σήμαινε</w:t>
      </w:r>
      <w:r w:rsidR="002A4C34" w:rsidRPr="002A4C34">
        <w:rPr>
          <w:rFonts w:ascii="Palatino Linotype" w:hAnsi="Palatino Linotype"/>
          <w:sz w:val="24"/>
          <w:szCs w:val="24"/>
        </w:rPr>
        <w:t xml:space="preserve"> ότι η αιτιότητα δεν αρκεί για την εξήγηση όλων των φαινομένων του </w:t>
      </w:r>
      <w:r w:rsidR="002A4C34" w:rsidRPr="002A4C34">
        <w:rPr>
          <w:rFonts w:ascii="Palatino Linotype" w:hAnsi="Palatino Linotype"/>
          <w:sz w:val="24"/>
          <w:szCs w:val="24"/>
        </w:rPr>
        <w:lastRenderedPageBreak/>
        <w:t xml:space="preserve">κόσμου. Δηλαδή, ότι είναι απαραίτητο να δεχθούμε μια «ελεύθερη αιτιότητα». Μια αιτιότητα από την οποία συμβαίνει κάτι και η οποία  δεν απαιτεί τη ύπαρξη μιας προηγούμενης αιτίας.  </w:t>
      </w:r>
      <w:r w:rsidR="002A4C34" w:rsidRPr="007E1D1B">
        <w:rPr>
          <w:rFonts w:ascii="Palatino Linotype" w:hAnsi="Palatino Linotype"/>
          <w:b/>
          <w:sz w:val="24"/>
          <w:szCs w:val="24"/>
        </w:rPr>
        <w:t xml:space="preserve">Χρειάζεται, </w:t>
      </w:r>
      <w:r w:rsidR="007E1D1B">
        <w:rPr>
          <w:rFonts w:ascii="Palatino Linotype" w:hAnsi="Palatino Linotype"/>
          <w:b/>
          <w:sz w:val="24"/>
          <w:szCs w:val="24"/>
        </w:rPr>
        <w:t>συνεπώς, να νοήσουμε μια απόλυτα αυτενεργή αιτία</w:t>
      </w:r>
      <w:r w:rsidR="002A4C34" w:rsidRPr="007E1D1B">
        <w:rPr>
          <w:rFonts w:ascii="Palatino Linotype" w:hAnsi="Palatino Linotype"/>
          <w:b/>
          <w:sz w:val="24"/>
          <w:szCs w:val="24"/>
        </w:rPr>
        <w:t>.</w:t>
      </w:r>
      <w:r w:rsidR="007E1D1B" w:rsidRPr="007E1D1B">
        <w:rPr>
          <w:rFonts w:ascii="Palatino Linotype" w:hAnsi="Palatino Linotype"/>
          <w:sz w:val="24"/>
          <w:szCs w:val="24"/>
        </w:rPr>
        <w:t xml:space="preserve"> </w:t>
      </w:r>
      <w:r w:rsidR="007E1D1B">
        <w:rPr>
          <w:rFonts w:ascii="Palatino Linotype" w:hAnsi="Palatino Linotype"/>
          <w:sz w:val="24"/>
          <w:szCs w:val="24"/>
        </w:rPr>
        <w:t>Σημαντικό είναι να κατανοήσουμε ότι η ελευθερία συνιστά αιτία</w:t>
      </w:r>
      <w:r w:rsidR="007E1D1B" w:rsidRPr="002A4C34">
        <w:rPr>
          <w:rFonts w:ascii="Palatino Linotype" w:hAnsi="Palatino Linotype"/>
          <w:sz w:val="24"/>
          <w:szCs w:val="24"/>
        </w:rPr>
        <w:t xml:space="preserve"> και </w:t>
      </w:r>
      <w:r w:rsidR="007E1D1B">
        <w:rPr>
          <w:rFonts w:ascii="Palatino Linotype" w:hAnsi="Palatino Linotype"/>
          <w:sz w:val="24"/>
          <w:szCs w:val="24"/>
        </w:rPr>
        <w:t xml:space="preserve">μάλιστα, κατά τον Καντ, ελεύθερη αιτιότητα. Αν δεν ήταν αιτία, δεν θα μπορούσε να εξηγήσει πώς είναι δυνατόν να παράγει </w:t>
      </w:r>
      <w:r w:rsidR="007E1D1B" w:rsidRPr="007E1D1B">
        <w:rPr>
          <w:rFonts w:ascii="Palatino Linotype" w:hAnsi="Palatino Linotype"/>
          <w:b/>
          <w:sz w:val="24"/>
          <w:szCs w:val="24"/>
        </w:rPr>
        <w:t>πράξεις</w:t>
      </w:r>
      <w:r w:rsidR="007E1D1B" w:rsidRPr="002A4C34">
        <w:rPr>
          <w:rFonts w:ascii="Palatino Linotype" w:hAnsi="Palatino Linotype"/>
          <w:sz w:val="24"/>
          <w:szCs w:val="24"/>
        </w:rPr>
        <w:t xml:space="preserve">. </w:t>
      </w:r>
      <w:r w:rsidR="007E1D1B">
        <w:rPr>
          <w:rFonts w:ascii="Palatino Linotype" w:hAnsi="Palatino Linotype"/>
          <w:sz w:val="24"/>
          <w:szCs w:val="24"/>
        </w:rPr>
        <w:t>Προσοχή: η ελευθερία που αναζητάμε δεν είναι απλώς η δυνατότητα να σκεφθούμε κάτι, αλλά η δυνατότητα να παράγουμε, χωρίς καμιά εξωτερική εξάρτηση, μια αλυσίδα πράξεων.</w:t>
      </w:r>
    </w:p>
    <w:p w14:paraId="51EA8B07" w14:textId="77777777" w:rsidR="007E1D1B" w:rsidRDefault="007E1D1B" w:rsidP="00F560E4">
      <w:pPr>
        <w:pStyle w:val="a"/>
        <w:ind w:left="0"/>
        <w:jc w:val="both"/>
        <w:rPr>
          <w:rFonts w:ascii="Palatino Linotype" w:hAnsi="Palatino Linotype"/>
          <w:sz w:val="24"/>
          <w:szCs w:val="24"/>
        </w:rPr>
      </w:pPr>
    </w:p>
    <w:p w14:paraId="29409ED7" w14:textId="0B9B5892" w:rsidR="002A4C34" w:rsidRDefault="0042394C" w:rsidP="00F560E4">
      <w:pPr>
        <w:pStyle w:val="a"/>
        <w:ind w:left="0"/>
        <w:jc w:val="both"/>
        <w:rPr>
          <w:rFonts w:ascii="Palatino Linotype" w:hAnsi="Palatino Linotype"/>
          <w:sz w:val="24"/>
          <w:szCs w:val="24"/>
        </w:rPr>
      </w:pPr>
      <w:r>
        <w:rPr>
          <w:rFonts w:ascii="Palatino Linotype" w:hAnsi="Palatino Linotype"/>
          <w:b/>
          <w:sz w:val="24"/>
          <w:szCs w:val="24"/>
        </w:rPr>
        <w:t>2.</w:t>
      </w:r>
      <w:r w:rsidR="007E1D1B" w:rsidRPr="007E1D1B">
        <w:rPr>
          <w:rFonts w:ascii="Palatino Linotype" w:hAnsi="Palatino Linotype"/>
          <w:b/>
          <w:sz w:val="24"/>
          <w:szCs w:val="24"/>
        </w:rPr>
        <w:t>1.</w:t>
      </w:r>
      <w:r w:rsidR="007E1D1B">
        <w:rPr>
          <w:rFonts w:ascii="Palatino Linotype" w:hAnsi="Palatino Linotype"/>
          <w:b/>
          <w:sz w:val="24"/>
          <w:szCs w:val="24"/>
        </w:rPr>
        <w:t>4</w:t>
      </w:r>
      <w:r w:rsidR="007E1D1B">
        <w:rPr>
          <w:rFonts w:ascii="Palatino Linotype" w:hAnsi="Palatino Linotype"/>
          <w:b/>
          <w:sz w:val="24"/>
          <w:szCs w:val="24"/>
        </w:rPr>
        <w:tab/>
      </w:r>
      <w:r w:rsidR="007E1D1B">
        <w:rPr>
          <w:rFonts w:ascii="Palatino Linotype" w:hAnsi="Palatino Linotype"/>
          <w:sz w:val="24"/>
          <w:szCs w:val="24"/>
        </w:rPr>
        <w:t xml:space="preserve">Κατά τον Καντ, </w:t>
      </w:r>
      <w:r w:rsidR="007E1D1B" w:rsidRPr="007E1D1B">
        <w:rPr>
          <w:rFonts w:ascii="Palatino Linotype" w:hAnsi="Palatino Linotype"/>
          <w:b/>
          <w:sz w:val="24"/>
          <w:szCs w:val="24"/>
        </w:rPr>
        <w:t>ελευθερία</w:t>
      </w:r>
      <w:r w:rsidR="002A4C34" w:rsidRPr="007E1D1B">
        <w:rPr>
          <w:rFonts w:ascii="Palatino Linotype" w:hAnsi="Palatino Linotype"/>
          <w:b/>
          <w:sz w:val="24"/>
          <w:szCs w:val="24"/>
        </w:rPr>
        <w:t xml:space="preserve"> είναι η δυνατότητά μου να κατανοώ τον ηθικό νόμο ως κίνητρο για πράξη.</w:t>
      </w:r>
      <w:r w:rsidR="002A4C34" w:rsidRPr="002A4C34">
        <w:rPr>
          <w:rFonts w:ascii="Palatino Linotype" w:hAnsi="Palatino Linotype"/>
          <w:sz w:val="24"/>
          <w:szCs w:val="24"/>
        </w:rPr>
        <w:t xml:space="preserve"> </w:t>
      </w:r>
      <w:r w:rsidR="007E1D1B">
        <w:rPr>
          <w:rFonts w:ascii="Palatino Linotype" w:hAnsi="Palatino Linotype"/>
          <w:sz w:val="24"/>
          <w:szCs w:val="24"/>
        </w:rPr>
        <w:t>Προς στιγμή, η έννοια του ηθικού νόμου θα μείνει ασαφής. Σκεφτείτε ότι είναι ο νόμος που με προστάζει να πράξει κάτι απλώς και μόνο επειδή αυτό είναι αγαθό. Το σημαντικό, προς στιμή, είναι ότι ο</w:t>
      </w:r>
      <w:r w:rsidR="002A4C34" w:rsidRPr="002A4C34">
        <w:rPr>
          <w:rFonts w:ascii="Palatino Linotype" w:hAnsi="Palatino Linotype"/>
          <w:sz w:val="24"/>
          <w:szCs w:val="24"/>
        </w:rPr>
        <w:t xml:space="preserve"> ηθικός νόμος είναι αναπόσπαστο στοιχείο  του πρακτικού  λόγου. Επειδή ακριβώς ο πρακτικός λόγος</w:t>
      </w:r>
      <w:r w:rsidR="007E1D1B">
        <w:rPr>
          <w:rFonts w:ascii="Palatino Linotype" w:hAnsi="Palatino Linotype"/>
          <w:sz w:val="24"/>
          <w:szCs w:val="24"/>
        </w:rPr>
        <w:t xml:space="preserve"> είναι ελευθερία,</w:t>
      </w:r>
      <w:r w:rsidR="002A4C34" w:rsidRPr="002A4C34">
        <w:rPr>
          <w:rFonts w:ascii="Palatino Linotype" w:hAnsi="Palatino Linotype"/>
          <w:sz w:val="24"/>
          <w:szCs w:val="24"/>
        </w:rPr>
        <w:t xml:space="preserve"> είναι ανεξάρτητος από τη φυσική αιτιότητα</w:t>
      </w:r>
      <w:r w:rsidR="007E1D1B">
        <w:rPr>
          <w:rFonts w:ascii="Palatino Linotype" w:hAnsi="Palatino Linotype"/>
          <w:sz w:val="24"/>
          <w:szCs w:val="24"/>
        </w:rPr>
        <w:t xml:space="preserve"> και τους φυσικούς νόμους. Αυτή η ανεξαρτησία του καθιστά δυνατό αλλά και αναγκαίο το να δεσμεύεται ο πρακτικός λόγος από το δικό του νόμου,</w:t>
      </w:r>
      <w:r w:rsidR="002A4C34" w:rsidRPr="002A4C34">
        <w:rPr>
          <w:rFonts w:ascii="Palatino Linotype" w:hAnsi="Palatino Linotype"/>
          <w:sz w:val="24"/>
          <w:szCs w:val="24"/>
        </w:rPr>
        <w:t xml:space="preserve"> τον ηθικό νόμο. </w:t>
      </w:r>
    </w:p>
    <w:p w14:paraId="30B71ABC" w14:textId="77777777" w:rsidR="007E1D1B" w:rsidRDefault="007E1D1B" w:rsidP="00F560E4">
      <w:pPr>
        <w:pStyle w:val="a"/>
        <w:ind w:left="0"/>
        <w:jc w:val="both"/>
        <w:rPr>
          <w:rFonts w:ascii="Palatino Linotype" w:hAnsi="Palatino Linotype"/>
          <w:sz w:val="24"/>
          <w:szCs w:val="24"/>
        </w:rPr>
      </w:pPr>
    </w:p>
    <w:p w14:paraId="52B31F99" w14:textId="61A18F5C" w:rsidR="00F560E4" w:rsidRDefault="0042394C" w:rsidP="00F560E4">
      <w:pPr>
        <w:pStyle w:val="a"/>
        <w:ind w:left="0"/>
        <w:jc w:val="both"/>
        <w:rPr>
          <w:rFonts w:ascii="Palatino Linotype" w:hAnsi="Palatino Linotype"/>
          <w:sz w:val="24"/>
          <w:szCs w:val="24"/>
        </w:rPr>
      </w:pPr>
      <w:r>
        <w:rPr>
          <w:rFonts w:ascii="Palatino Linotype" w:hAnsi="Palatino Linotype"/>
          <w:b/>
          <w:sz w:val="24"/>
          <w:szCs w:val="24"/>
        </w:rPr>
        <w:t>2.</w:t>
      </w:r>
      <w:r w:rsidR="007E1D1B" w:rsidRPr="007E1D1B">
        <w:rPr>
          <w:rFonts w:ascii="Palatino Linotype" w:hAnsi="Palatino Linotype"/>
          <w:b/>
          <w:sz w:val="24"/>
          <w:szCs w:val="24"/>
        </w:rPr>
        <w:t>1.5</w:t>
      </w:r>
      <w:r w:rsidR="007E1D1B">
        <w:rPr>
          <w:rFonts w:ascii="Palatino Linotype" w:hAnsi="Palatino Linotype"/>
          <w:b/>
          <w:sz w:val="24"/>
          <w:szCs w:val="24"/>
        </w:rPr>
        <w:t xml:space="preserve"> </w:t>
      </w:r>
      <w:r w:rsidR="002A4C34" w:rsidRPr="002A4C34">
        <w:rPr>
          <w:rFonts w:ascii="Palatino Linotype" w:hAnsi="Palatino Linotype"/>
          <w:sz w:val="24"/>
          <w:szCs w:val="24"/>
        </w:rPr>
        <w:t>Για να κατανοήσουμε τη διάκριση ανάμεσα στην ελευθερία και τη φυσική  αναγκαιότητα, θα πρέ</w:t>
      </w:r>
      <w:r w:rsidR="00F560E4">
        <w:rPr>
          <w:rFonts w:ascii="Palatino Linotype" w:hAnsi="Palatino Linotype"/>
          <w:sz w:val="24"/>
          <w:szCs w:val="24"/>
        </w:rPr>
        <w:t xml:space="preserve">πει να γνωρίζουμε </w:t>
      </w:r>
      <w:r w:rsidR="00F560E4" w:rsidRPr="00F560E4">
        <w:rPr>
          <w:rFonts w:ascii="Palatino Linotype" w:hAnsi="Palatino Linotype"/>
          <w:b/>
          <w:sz w:val="24"/>
          <w:szCs w:val="24"/>
        </w:rPr>
        <w:t>τη διάκριση ανάμεσα σε εμπειρικό και υπερβατολογικό εγώ</w:t>
      </w:r>
      <w:r w:rsidR="002A4C34" w:rsidRPr="002A4C34">
        <w:rPr>
          <w:rFonts w:ascii="Palatino Linotype" w:hAnsi="Palatino Linotype"/>
          <w:sz w:val="24"/>
          <w:szCs w:val="24"/>
        </w:rPr>
        <w:t xml:space="preserve"> (</w:t>
      </w:r>
      <w:r w:rsidR="002A4C34" w:rsidRPr="002A4C34">
        <w:rPr>
          <w:rFonts w:ascii="Palatino Linotype" w:hAnsi="Palatino Linotype"/>
          <w:sz w:val="24"/>
          <w:szCs w:val="24"/>
          <w:lang w:val="en-US"/>
        </w:rPr>
        <w:t>traszendental</w:t>
      </w:r>
      <w:r w:rsidR="002A4C34" w:rsidRPr="002A4C34">
        <w:rPr>
          <w:rFonts w:ascii="Palatino Linotype" w:hAnsi="Palatino Linotype"/>
          <w:sz w:val="24"/>
          <w:szCs w:val="24"/>
        </w:rPr>
        <w:t xml:space="preserve">). Το δεύτερο αποτυπώνει τον τρόπο να συλλάβω τον εαυτό μου ως προϋπόθεση της ελευθερίας από κάθε εξωτερική αναγκαιότητα. </w:t>
      </w:r>
    </w:p>
    <w:p w14:paraId="2347C9CE" w14:textId="3EEA8DCF" w:rsidR="002A4C34" w:rsidRDefault="002A4C34" w:rsidP="00F560E4">
      <w:pPr>
        <w:pStyle w:val="a"/>
        <w:ind w:left="360"/>
        <w:jc w:val="both"/>
        <w:rPr>
          <w:rFonts w:ascii="Palatino Linotype" w:hAnsi="Palatino Linotype"/>
          <w:sz w:val="24"/>
          <w:szCs w:val="24"/>
        </w:rPr>
      </w:pPr>
      <w:r w:rsidRPr="0088273F">
        <w:rPr>
          <w:rFonts w:ascii="Palatino Linotype" w:hAnsi="Palatino Linotype"/>
          <w:b/>
          <w:color w:val="FF0000"/>
          <w:sz w:val="24"/>
          <w:szCs w:val="24"/>
        </w:rPr>
        <w:t>Προσοχή</w:t>
      </w:r>
      <w:r w:rsidRPr="002A4C34">
        <w:rPr>
          <w:rFonts w:ascii="Palatino Linotype" w:hAnsi="Palatino Linotype"/>
          <w:b/>
          <w:sz w:val="24"/>
          <w:szCs w:val="24"/>
        </w:rPr>
        <w:t>:</w:t>
      </w:r>
      <w:r w:rsidRPr="002A4C34">
        <w:rPr>
          <w:rFonts w:ascii="Palatino Linotype" w:hAnsi="Palatino Linotype"/>
          <w:sz w:val="24"/>
          <w:szCs w:val="24"/>
        </w:rPr>
        <w:t xml:space="preserve"> </w:t>
      </w:r>
      <w:r w:rsidRPr="0088273F">
        <w:rPr>
          <w:rFonts w:ascii="Palatino Linotype" w:hAnsi="Palatino Linotype"/>
          <w:b/>
          <w:sz w:val="24"/>
          <w:szCs w:val="24"/>
        </w:rPr>
        <w:t>υπερβατικός</w:t>
      </w:r>
      <w:r w:rsidRPr="002A4C34">
        <w:rPr>
          <w:rFonts w:ascii="Palatino Linotype" w:hAnsi="Palatino Linotype"/>
          <w:i/>
          <w:sz w:val="24"/>
          <w:szCs w:val="24"/>
        </w:rPr>
        <w:t xml:space="preserve"> </w:t>
      </w:r>
      <w:r w:rsidR="00F560E4">
        <w:rPr>
          <w:rFonts w:ascii="Palatino Linotype" w:hAnsi="Palatino Linotype"/>
          <w:sz w:val="24"/>
          <w:szCs w:val="24"/>
        </w:rPr>
        <w:t>δεν σημαίνει</w:t>
      </w:r>
      <w:r w:rsidRPr="002A4C34">
        <w:rPr>
          <w:rFonts w:ascii="Palatino Linotype" w:hAnsi="Palatino Linotype"/>
          <w:sz w:val="24"/>
          <w:szCs w:val="24"/>
        </w:rPr>
        <w:t xml:space="preserve"> </w:t>
      </w:r>
      <w:r w:rsidRPr="0088273F">
        <w:rPr>
          <w:rFonts w:ascii="Palatino Linotype" w:hAnsi="Palatino Linotype"/>
          <w:b/>
          <w:sz w:val="24"/>
          <w:szCs w:val="24"/>
        </w:rPr>
        <w:t>υπερβατολογικός</w:t>
      </w:r>
      <w:r w:rsidRPr="002A4C34">
        <w:rPr>
          <w:rFonts w:ascii="Palatino Linotype" w:hAnsi="Palatino Linotype"/>
          <w:sz w:val="24"/>
          <w:szCs w:val="24"/>
        </w:rPr>
        <w:t>. Το πρώτο επίθετο δηλώνει κάτι</w:t>
      </w:r>
      <w:r w:rsidR="00F560E4">
        <w:rPr>
          <w:rFonts w:ascii="Palatino Linotype" w:hAnsi="Palatino Linotype"/>
          <w:sz w:val="24"/>
          <w:szCs w:val="24"/>
        </w:rPr>
        <w:t xml:space="preserve"> που</w:t>
      </w:r>
      <w:r w:rsidRPr="002A4C34">
        <w:rPr>
          <w:rFonts w:ascii="Palatino Linotype" w:hAnsi="Palatino Linotype"/>
          <w:sz w:val="24"/>
          <w:szCs w:val="24"/>
        </w:rPr>
        <w:t xml:space="preserve"> είναι έξω από κάτι άλλο: υπερβατικό ως προς τον κόσμο (π.χ., θεός), υπερβατικό ως προς το υποκείμενο κτλ. Το δεύτερο δηλώνει ένα εγώ που αποτελεί προϋπόθεση δυνατότητας όσων το εγώ μπορεί να γνωρίσει, συλλάβει κτλ. Στην περιοχή του πρακτικού λόγου, το υπερβατολογικό εγώ είναι η προϋπόθεση της ελευθερίας. </w:t>
      </w:r>
    </w:p>
    <w:p w14:paraId="474F0934" w14:textId="77777777" w:rsidR="00F560E4" w:rsidRDefault="00F560E4" w:rsidP="00F560E4">
      <w:pPr>
        <w:pStyle w:val="a"/>
        <w:ind w:left="360"/>
        <w:jc w:val="both"/>
        <w:rPr>
          <w:rFonts w:ascii="Palatino Linotype" w:hAnsi="Palatino Linotype"/>
          <w:b/>
          <w:sz w:val="24"/>
          <w:szCs w:val="24"/>
        </w:rPr>
      </w:pPr>
    </w:p>
    <w:p w14:paraId="3D7A2824" w14:textId="34D70B77" w:rsidR="004E5677" w:rsidRDefault="0042394C" w:rsidP="0042394C">
      <w:pPr>
        <w:pStyle w:val="a"/>
        <w:ind w:left="0"/>
        <w:jc w:val="both"/>
        <w:rPr>
          <w:rFonts w:ascii="Palatino Linotype" w:hAnsi="Palatino Linotype"/>
          <w:sz w:val="24"/>
          <w:szCs w:val="24"/>
          <w:lang w:val="en-US"/>
        </w:rPr>
      </w:pPr>
      <w:r>
        <w:rPr>
          <w:rFonts w:ascii="Palatino Linotype" w:hAnsi="Palatino Linotype"/>
          <w:b/>
          <w:sz w:val="24"/>
          <w:szCs w:val="24"/>
        </w:rPr>
        <w:t>2.</w:t>
      </w:r>
      <w:r w:rsidR="00F560E4">
        <w:rPr>
          <w:rFonts w:ascii="Palatino Linotype" w:hAnsi="Palatino Linotype"/>
          <w:b/>
          <w:sz w:val="24"/>
          <w:szCs w:val="24"/>
        </w:rPr>
        <w:t>1.6</w:t>
      </w:r>
      <w:r w:rsidR="00F560E4">
        <w:rPr>
          <w:rFonts w:ascii="Palatino Linotype" w:hAnsi="Palatino Linotype"/>
          <w:b/>
          <w:sz w:val="24"/>
          <w:szCs w:val="24"/>
        </w:rPr>
        <w:tab/>
      </w:r>
      <w:r w:rsidR="00F560E4" w:rsidRPr="00F560E4">
        <w:rPr>
          <w:rFonts w:ascii="Palatino Linotype" w:hAnsi="Palatino Linotype"/>
          <w:sz w:val="24"/>
          <w:szCs w:val="24"/>
        </w:rPr>
        <w:t>Μια δεύτερη</w:t>
      </w:r>
      <w:r w:rsidR="00F560E4">
        <w:rPr>
          <w:rFonts w:ascii="Palatino Linotype" w:hAnsi="Palatino Linotype"/>
          <w:sz w:val="24"/>
          <w:szCs w:val="24"/>
        </w:rPr>
        <w:t xml:space="preserve"> σημαντική </w:t>
      </w:r>
      <w:r w:rsidR="00F560E4" w:rsidRPr="00F560E4">
        <w:rPr>
          <w:rFonts w:ascii="Palatino Linotype" w:hAnsi="Palatino Linotype"/>
          <w:b/>
          <w:sz w:val="24"/>
          <w:szCs w:val="24"/>
        </w:rPr>
        <w:t>διάκριση είναι αυτή ανάμεσα</w:t>
      </w:r>
      <w:r w:rsidR="002A4C34" w:rsidRPr="00F560E4">
        <w:rPr>
          <w:rFonts w:ascii="Palatino Linotype" w:hAnsi="Palatino Linotype"/>
          <w:b/>
          <w:sz w:val="24"/>
          <w:szCs w:val="24"/>
        </w:rPr>
        <w:t xml:space="preserve"> στον κόσμο των φαινομόνων και τον κόσμο των νοουμένων:</w:t>
      </w:r>
      <w:r w:rsidR="002A4C34" w:rsidRPr="002A4C34">
        <w:rPr>
          <w:rFonts w:ascii="Palatino Linotype" w:hAnsi="Palatino Linotype"/>
          <w:sz w:val="24"/>
          <w:szCs w:val="24"/>
        </w:rPr>
        <w:t xml:space="preserve"> χωρίς να υπεισέλθουμε σε λεπτομέρειες που είναι αντικείμενο άλλου μαθήματος, η βασική ιδέα του Καντ είναι ότι η διάνοιά μας (</w:t>
      </w:r>
      <w:r w:rsidR="002A4C34" w:rsidRPr="002A4C34">
        <w:rPr>
          <w:rFonts w:ascii="Palatino Linotype" w:hAnsi="Palatino Linotype"/>
          <w:sz w:val="24"/>
          <w:szCs w:val="24"/>
          <w:lang w:val="en-US"/>
        </w:rPr>
        <w:t>Verstand)</w:t>
      </w:r>
      <w:r w:rsidR="002A4C34" w:rsidRPr="002A4C34">
        <w:rPr>
          <w:rFonts w:ascii="Palatino Linotype" w:hAnsi="Palatino Linotype"/>
          <w:sz w:val="24"/>
          <w:szCs w:val="24"/>
        </w:rPr>
        <w:t xml:space="preserve"> μπορεί να κατανοήσει μόνο ό,τι δίδεται σε εμάς μέσω των αισθήσεων, δηλαδή ό,τι υπόκειται στις </w:t>
      </w:r>
      <w:r w:rsidR="002A4C34" w:rsidRPr="002A4C34">
        <w:rPr>
          <w:rFonts w:ascii="Palatino Linotype" w:hAnsi="Palatino Linotype"/>
          <w:sz w:val="24"/>
          <w:szCs w:val="24"/>
          <w:lang w:val="en-US"/>
        </w:rPr>
        <w:t xml:space="preserve">apriori </w:t>
      </w:r>
      <w:r w:rsidR="002A4C34" w:rsidRPr="002A4C34">
        <w:rPr>
          <w:rFonts w:ascii="Palatino Linotype" w:hAnsi="Palatino Linotype"/>
          <w:sz w:val="24"/>
          <w:szCs w:val="24"/>
        </w:rPr>
        <w:t xml:space="preserve">εποπτείες του χώρου και </w:t>
      </w:r>
      <w:r w:rsidR="002A4C34" w:rsidRPr="002A4C34">
        <w:rPr>
          <w:rFonts w:ascii="Palatino Linotype" w:hAnsi="Palatino Linotype"/>
          <w:sz w:val="24"/>
          <w:szCs w:val="24"/>
        </w:rPr>
        <w:lastRenderedPageBreak/>
        <w:t>του χρόνου.</w:t>
      </w:r>
      <w:r w:rsidR="002A4C34" w:rsidRPr="002A4C34">
        <w:rPr>
          <w:rFonts w:ascii="Palatino Linotype" w:hAnsi="Palatino Linotype"/>
          <w:sz w:val="24"/>
          <w:szCs w:val="24"/>
          <w:lang w:val="en-US"/>
        </w:rPr>
        <w:t xml:space="preserve"> </w:t>
      </w:r>
      <w:r w:rsidR="002A4C34" w:rsidRPr="002A4C34">
        <w:rPr>
          <w:rFonts w:ascii="Palatino Linotype" w:hAnsi="Palatino Linotype"/>
          <w:sz w:val="24"/>
          <w:szCs w:val="24"/>
        </w:rPr>
        <w:t xml:space="preserve">Αντίθετα, υπάρχουν πράγματα που μπορούμε να συλλάβουμε με το λόγο μας </w:t>
      </w:r>
      <w:r w:rsidR="002A4C34" w:rsidRPr="002A4C34">
        <w:rPr>
          <w:rFonts w:ascii="Palatino Linotype" w:hAnsi="Palatino Linotype"/>
          <w:sz w:val="24"/>
          <w:szCs w:val="24"/>
          <w:lang w:val="en-US"/>
        </w:rPr>
        <w:t>(Vernunft), τα οποία δεν δίδονται εμπειρικά, χωρίς αυτό να σημαίνει ότι είναι αντιφατικά ή απλώς φαντασιακά. Ό,τι περιγράφει ο λόγος, υπό αυτή την έννοια, δεν θα βρίσκεται σε χώρο και σε χρόνο: τέτοιας μορφής είναι και η ελευθερία. Το π</w:t>
      </w:r>
      <w:r w:rsidR="002A4C34" w:rsidRPr="002A4C34">
        <w:rPr>
          <w:rFonts w:ascii="Palatino Linotype" w:hAnsi="Palatino Linotype"/>
          <w:vanish/>
          <w:sz w:val="24"/>
          <w:szCs w:val="24"/>
        </w:rPr>
        <w:t>ρχουν. ﷽﷽﷽ ευδαιμονδαιμονία μ=μέφυσικ</w:t>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sz w:val="24"/>
          <w:szCs w:val="24"/>
          <w:lang w:val="en-US"/>
        </w:rPr>
        <w:t>ώς κάτι που συνιστά νοούμενο είναι δυνατόν ή όχι να πιστοποείται έμμεσα από την ανθ</w:t>
      </w:r>
      <w:r w:rsidR="002A4C34" w:rsidRPr="002A4C34">
        <w:rPr>
          <w:rFonts w:ascii="Palatino Linotype" w:hAnsi="Palatino Linotype"/>
          <w:vanish/>
          <w:sz w:val="24"/>
          <w:szCs w:val="24"/>
        </w:rPr>
        <w:t>ρχουν. ﷽﷽﷽ ευδαιμονδαιμονία μ=μέφυσικ</w:t>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vanish/>
          <w:sz w:val="24"/>
          <w:szCs w:val="24"/>
        </w:rPr>
        <w:pgNum/>
      </w:r>
      <w:r w:rsidR="002A4C34" w:rsidRPr="002A4C34">
        <w:rPr>
          <w:rFonts w:ascii="Palatino Linotype" w:hAnsi="Palatino Linotype"/>
          <w:sz w:val="24"/>
          <w:szCs w:val="24"/>
          <w:lang w:val="en-US"/>
        </w:rPr>
        <w:t>ρώπινη εμπειρία</w:t>
      </w:r>
      <w:r w:rsidR="00F560E4">
        <w:rPr>
          <w:rFonts w:ascii="Palatino Linotype" w:hAnsi="Palatino Linotype"/>
          <w:sz w:val="24"/>
          <w:szCs w:val="24"/>
          <w:lang w:val="en-US"/>
        </w:rPr>
        <w:t>, θα το δούμε στη συνέχεια. Για αρχή</w:t>
      </w:r>
      <w:r w:rsidR="002A4C34" w:rsidRPr="002A4C34">
        <w:rPr>
          <w:rFonts w:ascii="Palatino Linotype" w:hAnsi="Palatino Linotype"/>
          <w:sz w:val="24"/>
          <w:szCs w:val="24"/>
          <w:lang w:val="en-US"/>
        </w:rPr>
        <w:t>, ας έχουμε το εξής υπόψη μας: και μόνο το ότι κατανοούμε τους εαυτούς μας ως ηθικά όντα, γεγονός που προϋποθέτει ότι αντιλαμβανόμαστε τους εαυτούς μας ως ελεύθερα όντα, είναι επαρκής πιστοποίηση</w:t>
      </w:r>
      <w:r w:rsidR="00F560E4">
        <w:rPr>
          <w:rFonts w:ascii="Palatino Linotype" w:hAnsi="Palatino Linotype"/>
          <w:sz w:val="24"/>
          <w:szCs w:val="24"/>
          <w:lang w:val="en-US"/>
        </w:rPr>
        <w:t xml:space="preserve"> του</w:t>
      </w:r>
      <w:r w:rsidR="002A4C34" w:rsidRPr="002A4C34">
        <w:rPr>
          <w:rFonts w:ascii="Palatino Linotype" w:hAnsi="Palatino Linotype"/>
          <w:sz w:val="24"/>
          <w:szCs w:val="24"/>
          <w:lang w:val="en-US"/>
        </w:rPr>
        <w:t xml:space="preserve"> ότι όντως είμαστε ελεύθερα όντα, ότι δηλαδή η ελευθερ</w:t>
      </w:r>
      <w:r w:rsidR="00F560E4">
        <w:rPr>
          <w:rFonts w:ascii="Palatino Linotype" w:hAnsi="Palatino Linotype"/>
          <w:sz w:val="24"/>
          <w:szCs w:val="24"/>
          <w:lang w:val="en-US"/>
        </w:rPr>
        <w:t>ία</w:t>
      </w:r>
      <w:r w:rsidR="002A4C34" w:rsidRPr="002A4C34">
        <w:rPr>
          <w:rFonts w:ascii="Palatino Linotype" w:hAnsi="Palatino Linotype"/>
          <w:sz w:val="24"/>
          <w:szCs w:val="24"/>
          <w:lang w:val="en-US"/>
        </w:rPr>
        <w:t xml:space="preserve"> είναι πραγματικ</w:t>
      </w:r>
      <w:bookmarkEnd w:id="4"/>
      <w:bookmarkEnd w:id="5"/>
      <w:r>
        <w:rPr>
          <w:rFonts w:ascii="Palatino Linotype" w:hAnsi="Palatino Linotype"/>
          <w:sz w:val="24"/>
          <w:szCs w:val="24"/>
          <w:lang w:val="en-US"/>
        </w:rPr>
        <w:t>ή.</w:t>
      </w:r>
    </w:p>
    <w:p w14:paraId="18A5FF84" w14:textId="77777777" w:rsidR="0087737F" w:rsidRDefault="0087737F" w:rsidP="0042394C">
      <w:pPr>
        <w:pStyle w:val="a"/>
        <w:ind w:left="0"/>
        <w:jc w:val="both"/>
        <w:rPr>
          <w:rFonts w:ascii="Palatino Linotype" w:hAnsi="Palatino Linotype"/>
          <w:sz w:val="24"/>
          <w:szCs w:val="24"/>
          <w:lang w:val="en-US"/>
        </w:rPr>
      </w:pPr>
    </w:p>
    <w:p w14:paraId="3E649C90" w14:textId="7A6B69AD" w:rsidR="0042394C" w:rsidRDefault="0087737F" w:rsidP="0042394C">
      <w:pPr>
        <w:pStyle w:val="a"/>
        <w:ind w:left="0"/>
        <w:jc w:val="both"/>
        <w:rPr>
          <w:rFonts w:ascii="Palatino Linotype" w:hAnsi="Palatino Linotype"/>
          <w:sz w:val="24"/>
          <w:szCs w:val="24"/>
          <w:lang w:val="en-US"/>
        </w:rPr>
      </w:pPr>
      <w:r>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Default="0087737F" w:rsidP="0042394C">
      <w:pPr>
        <w:pStyle w:val="a"/>
        <w:ind w:left="0"/>
        <w:jc w:val="both"/>
        <w:rPr>
          <w:rFonts w:ascii="Palatino Linotype" w:hAnsi="Palatino Linotype"/>
          <w:sz w:val="24"/>
          <w:szCs w:val="24"/>
          <w:lang w:val="en-US"/>
        </w:rPr>
      </w:pPr>
    </w:p>
    <w:p w14:paraId="7936CDEC" w14:textId="77777777" w:rsidR="0042394C" w:rsidRDefault="0042394C" w:rsidP="0042394C">
      <w:pPr>
        <w:pStyle w:val="a"/>
        <w:ind w:left="0"/>
        <w:jc w:val="both"/>
        <w:rPr>
          <w:rFonts w:ascii="Palatino Linotype" w:hAnsi="Palatino Linotype"/>
          <w:sz w:val="24"/>
          <w:szCs w:val="24"/>
          <w:lang w:val="en-US"/>
        </w:rPr>
      </w:pPr>
    </w:p>
    <w:p w14:paraId="4686CE9F" w14:textId="50D50E72" w:rsidR="0042394C" w:rsidRPr="00F57753" w:rsidRDefault="0042394C" w:rsidP="0042394C">
      <w:pPr>
        <w:pStyle w:val="a"/>
        <w:ind w:left="0"/>
        <w:jc w:val="both"/>
        <w:rPr>
          <w:rFonts w:ascii="Palatino Linotype" w:hAnsi="Palatino Linotype"/>
          <w:b/>
          <w:sz w:val="24"/>
          <w:szCs w:val="24"/>
          <w:lang w:val="en-US"/>
        </w:rPr>
      </w:pPr>
      <w:r w:rsidRPr="00F57753">
        <w:rPr>
          <w:rFonts w:ascii="Palatino Linotype" w:hAnsi="Palatino Linotype"/>
          <w:b/>
          <w:sz w:val="24"/>
          <w:szCs w:val="24"/>
          <w:lang w:val="en-US"/>
        </w:rPr>
        <w:t>2.2 Εμβάθυνση</w:t>
      </w:r>
    </w:p>
    <w:p w14:paraId="6B26F6C0" w14:textId="77777777" w:rsidR="0042394C" w:rsidRPr="00F57753" w:rsidRDefault="0042394C" w:rsidP="0042394C">
      <w:pPr>
        <w:pStyle w:val="a"/>
        <w:ind w:left="0"/>
        <w:jc w:val="both"/>
        <w:rPr>
          <w:rFonts w:ascii="Palatino Linotype" w:hAnsi="Palatino Linotype"/>
          <w:b/>
          <w:sz w:val="24"/>
          <w:szCs w:val="24"/>
        </w:rPr>
      </w:pPr>
    </w:p>
    <w:p w14:paraId="717AD3B9" w14:textId="29EE9915" w:rsidR="00AE7867" w:rsidRDefault="00F57753" w:rsidP="0042394C">
      <w:pPr>
        <w:pStyle w:val="a"/>
        <w:ind w:left="0"/>
        <w:jc w:val="both"/>
        <w:rPr>
          <w:rFonts w:ascii="Palatino Linotype" w:hAnsi="Palatino Linotype"/>
          <w:b/>
          <w:sz w:val="24"/>
          <w:szCs w:val="24"/>
        </w:rPr>
      </w:pPr>
      <w:r>
        <w:rPr>
          <w:rFonts w:ascii="Palatino Linotype" w:hAnsi="Palatino Linotype"/>
          <w:b/>
          <w:sz w:val="24"/>
          <w:szCs w:val="24"/>
          <w:lang w:val="en-US"/>
        </w:rPr>
        <w:t xml:space="preserve">P. </w:t>
      </w:r>
      <w:r w:rsidRPr="00F57753">
        <w:rPr>
          <w:rFonts w:ascii="Palatino Linotype" w:hAnsi="Palatino Linotype"/>
          <w:b/>
          <w:sz w:val="24"/>
          <w:szCs w:val="24"/>
        </w:rPr>
        <w:t>Guyer,</w:t>
      </w:r>
      <w:r>
        <w:rPr>
          <w:rFonts w:ascii="Palatino Linotype" w:hAnsi="Palatino Linotype"/>
          <w:b/>
          <w:sz w:val="24"/>
          <w:szCs w:val="24"/>
        </w:rPr>
        <w:t xml:space="preserve"> </w:t>
      </w:r>
      <w:r w:rsidRPr="00F57753">
        <w:rPr>
          <w:rFonts w:ascii="Palatino Linotype" w:hAnsi="Palatino Linotype"/>
          <w:b/>
          <w:i/>
          <w:sz w:val="24"/>
          <w:szCs w:val="24"/>
          <w:lang w:val="en-US"/>
        </w:rPr>
        <w:t>Kant,</w:t>
      </w:r>
      <w:r>
        <w:rPr>
          <w:rFonts w:ascii="Palatino Linotype" w:hAnsi="Palatino Linotype"/>
          <w:b/>
          <w:sz w:val="24"/>
          <w:szCs w:val="24"/>
          <w:lang w:val="en-US"/>
        </w:rPr>
        <w:t xml:space="preserve"> </w:t>
      </w:r>
      <w:r>
        <w:rPr>
          <w:rFonts w:ascii="Palatino Linotype" w:hAnsi="Palatino Linotype"/>
          <w:b/>
          <w:sz w:val="24"/>
          <w:szCs w:val="24"/>
        </w:rPr>
        <w:t xml:space="preserve">μτφρ. Γ. Μαραγκός,  </w:t>
      </w:r>
      <w:r>
        <w:rPr>
          <w:rFonts w:ascii="Palatino Linotype" w:hAnsi="Palatino Linotype"/>
          <w:b/>
          <w:sz w:val="24"/>
          <w:szCs w:val="24"/>
          <w:lang w:val="en-US"/>
        </w:rPr>
        <w:t xml:space="preserve">Gutenberg, </w:t>
      </w:r>
      <w:r>
        <w:rPr>
          <w:rFonts w:ascii="Palatino Linotype" w:hAnsi="Palatino Linotype"/>
          <w:b/>
          <w:sz w:val="24"/>
          <w:szCs w:val="24"/>
        </w:rPr>
        <w:t>Αθήνα, 2006, σς. 249 κε.</w:t>
      </w:r>
    </w:p>
    <w:p w14:paraId="0AB9331D" w14:textId="77777777" w:rsidR="00F57753" w:rsidRPr="00F57753" w:rsidRDefault="00F57753" w:rsidP="0042394C">
      <w:pPr>
        <w:pStyle w:val="a"/>
        <w:ind w:left="0"/>
        <w:jc w:val="both"/>
        <w:rPr>
          <w:rFonts w:ascii="Palatino Linotype" w:hAnsi="Palatino Linotype"/>
          <w:b/>
          <w:sz w:val="24"/>
          <w:szCs w:val="24"/>
        </w:rPr>
        <w:sectPr w:rsidR="00F57753" w:rsidRPr="00F57753" w:rsidSect="00FB7077">
          <w:headerReference w:type="first" r:id="rId18"/>
          <w:type w:val="continuous"/>
          <w:pgSz w:w="11906" w:h="16838" w:code="9"/>
          <w:pgMar w:top="1440" w:right="1800" w:bottom="1440" w:left="990" w:header="708" w:footer="708" w:gutter="0"/>
          <w:cols w:space="708"/>
          <w:titlePg/>
          <w:docGrid w:linePitch="360"/>
        </w:sectPr>
      </w:pPr>
    </w:p>
    <w:p w14:paraId="2FDD8FBC" w14:textId="77777777" w:rsidR="00F57753" w:rsidRPr="00F57753" w:rsidRDefault="00F57753" w:rsidP="00F57753">
      <w:pPr>
        <w:spacing w:line="360" w:lineRule="auto"/>
        <w:ind w:right="650" w:firstLine="720"/>
        <w:jc w:val="both"/>
        <w:rPr>
          <w:rFonts w:ascii="Palatino Linotype" w:hAnsi="Palatino Linotype"/>
          <w:sz w:val="24"/>
          <w:szCs w:val="24"/>
        </w:rPr>
      </w:pPr>
      <w:r w:rsidRPr="00F57753">
        <w:rPr>
          <w:rFonts w:ascii="Palatino Linotype" w:hAnsi="Palatino Linotype"/>
          <w:sz w:val="24"/>
          <w:szCs w:val="24"/>
        </w:rPr>
        <w:lastRenderedPageBreak/>
        <w:t xml:space="preserve">Η τρίτη «Αντινομία» είναι η πρώτη ώριμη εξέταση από τον Καντ του προβλήματος της ελευθερίας της βούλησης. Σύμφωνα με τη θέση, «Η αιτιότητα σύμφωνα με τους νόμους της φύσης δεν είναι η μόνη από την οποία είναι δυνατόν να συναχθούν τα φαινόμενα του κόσμου» και «Είναι επίσης αναγκαίο να δεχόμαστε μιαν άλλη αιτιότητα μέσω της ελευθερίας για να εξηγούμε τα φαινόμενα του κόσμου» (Α444/Β472-ελλ.έκδ.,[τ. 3], σ. 140). Το επιχείρημα είναι το εξής: αν κάθε συμβάν στη φύση ήταν πάντοτε αποτέλεσμα ενός άλλου συμβάντος, που, με τη σειρά του, είναι αποτέλεσμα ενός τρίτου συμβάντος, τότε δεν θα μπορούσε να υπάρχει ποτέ πλήρης σειρά από αίτια ή πλήρης εξήγηση για οιοδήποτε συμβάν. Αυτό όμως θα παραβίαζε την αρχή του αποχρώντος λόγου, εφόσον αυτή νοείται ως η αρχή πως κάθε συμβάν στην πραγματικότητα έχει πλήρη εξήγηση, η οποία για να είναι πλήρης πρέπει να τερματίζεται σε μιαν αιτία </w:t>
      </w:r>
      <w:r w:rsidRPr="00F57753">
        <w:rPr>
          <w:rFonts w:ascii="Palatino Linotype" w:hAnsi="Palatino Linotype"/>
          <w:sz w:val="24"/>
          <w:szCs w:val="24"/>
        </w:rPr>
        <w:lastRenderedPageBreak/>
        <w:t xml:space="preserve">που να μην είναι η ίδια αποτέλεσμα άλλου πράγματος- ένα ελεύθερο ενέργημα, που το ίδιο δεν έχει άλλην αιτία. Πρόκειται για εφαρμογή της ιδέας του απόλυτου στην αιτιακή εξήγηση. Από την άλλη, όμως, σύμφωνα με την αντίθεση, «Δεν υπάρχει ελευθερία, αλλά το καθετί στον κόσμο συμβαίνει μόνο σύμφωνα με τους νόμους της φύσης», επειδή ένα ελεύθερο ενέργημα ή ένα αίτιο χωρίς αίτιο θα έπρεπε να είναι ένα συμβάν το οποίο «εκκινεί απολύτως, έτσι ώστε δεν προηγείται αυτού τίποτε, μέσω του οποίου το εκάστοτε ενέργημα να καθορίζεται από σταθερούς νόμους» (Α445/Β473). Αυτό όμως παραβιάζει τον όρο βάσει του οποίου αποδίδεται σε οιανδήποτε κατάσταση πραγμάτων ή σε οιοδήποτε συμβάν καθορισμένη θέση στο χώρο και στο χρόνο, πράγμα που δεν μπορεί να γίνει με άμεση κατ’ αίσθηση αντίληψη της θέσης ενός τέτοιου πράγματος στον απόλυτο χρόνο, παρά μόνο με το να υπάγονται οι εκάστοτε καταστάσεις πραγμάτων σε αιτιακούς νόμους. Εδώ η ιδέα του απόλυτου εκφράζεται στην ιδέα ότι όποια κατάσταση πραγμάτων είναι αίτιο είναι επίσης και αποτέλεσμα ενός άλλου αιτίου που κι αυτό έχει αίτιο, κ.ο.κ. </w:t>
      </w:r>
      <w:r w:rsidRPr="00F57753">
        <w:rPr>
          <w:rFonts w:ascii="Palatino Linotype" w:hAnsi="Palatino Linotype"/>
          <w:sz w:val="24"/>
          <w:szCs w:val="24"/>
          <w:lang w:val="en-US"/>
        </w:rPr>
        <w:t>ad</w:t>
      </w:r>
      <w:r w:rsidRPr="00F57753">
        <w:rPr>
          <w:rFonts w:ascii="Palatino Linotype" w:hAnsi="Palatino Linotype"/>
          <w:sz w:val="24"/>
          <w:szCs w:val="24"/>
        </w:rPr>
        <w:t xml:space="preserve"> </w:t>
      </w:r>
      <w:r w:rsidRPr="00F57753">
        <w:rPr>
          <w:rFonts w:ascii="Palatino Linotype" w:hAnsi="Palatino Linotype"/>
          <w:sz w:val="24"/>
          <w:szCs w:val="24"/>
          <w:lang w:val="en-US"/>
        </w:rPr>
        <w:t>infinitum</w:t>
      </w:r>
      <w:r w:rsidRPr="00F57753">
        <w:rPr>
          <w:rFonts w:ascii="Palatino Linotype" w:hAnsi="Palatino Linotype"/>
          <w:sz w:val="24"/>
          <w:szCs w:val="24"/>
        </w:rPr>
        <w:t xml:space="preserve"> [επάπειρον].</w:t>
      </w:r>
    </w:p>
    <w:p w14:paraId="61DFF5EA" w14:textId="77777777" w:rsidR="00F57753" w:rsidRPr="00F57753" w:rsidRDefault="00F57753" w:rsidP="00F57753">
      <w:pPr>
        <w:spacing w:line="360" w:lineRule="auto"/>
        <w:ind w:right="650" w:firstLine="720"/>
        <w:jc w:val="both"/>
        <w:rPr>
          <w:rFonts w:ascii="Palatino Linotype" w:hAnsi="Palatino Linotype"/>
          <w:sz w:val="24"/>
          <w:szCs w:val="24"/>
        </w:rPr>
      </w:pPr>
      <w:r w:rsidRPr="00F57753">
        <w:rPr>
          <w:rFonts w:ascii="Palatino Linotype" w:hAnsi="Palatino Linotype"/>
          <w:sz w:val="24"/>
          <w:szCs w:val="24"/>
        </w:rPr>
        <w:t xml:space="preserve">Στην περίπτωση όμως αυτή, ο Καντ δεν υποστηρίζει ότι η θέση και η αντίθεση είναι και οι δύο ψευδείς. Υποστηρίζει, αντίθετα, πως καθεμιά μπορεί τουλάχιστον να νοείται ως αληθής, με το να νοείται το ελεύθερο ενέργημα που είναι η άνευ αιτίας αιτία που θέτει ο Λόγος στο επιχείρημα υπέρ της θέσης, ως κάτι που κείται έ ξ ω ή π έ ρ α από τη σειρά των χρονικώς διαδοχικών, και πάντοτε καθορισμένων, φαινομένων που συνιστά τη φύση και περιγράφεται στην αντίθεση. Ένα τέτοιο αίτιο θα ήταν «νοητό» και όχι «αισθητό» αίτιο, αίτιο νοούμενο δηλαδή μόνο μέσω του Λόγου και όχι μέσω της αισθητικότητας. Μέσα στη χρονική σειρά των συμβάντων, κάθε συμβάν πρέπει να νοείται ως αποτέλεσμα ενός πρότερου αιτίου, επειδή αυτή είναι η φύση της αισθητικότητας και της διάνοιάς μας. Από την άλλη, όμως, μπορούμε να νοούμε ένα συμβάν ως αποτέλεσμα ενός συμβάντος που το ίδιο δεν είναι μέρος της χρονικής σειράς, και ως εκ τούτου δεν υπόκειται στην αιτιότητα σύμφωνα με τους νόμους της φύσης, </w:t>
      </w:r>
      <w:r w:rsidRPr="00F57753">
        <w:rPr>
          <w:rFonts w:ascii="Palatino Linotype" w:hAnsi="Palatino Linotype"/>
          <w:sz w:val="24"/>
          <w:szCs w:val="24"/>
        </w:rPr>
        <w:lastRenderedPageBreak/>
        <w:t>όπως συνεπάγεται το γεγονός ότι το εκάστοτε συμβάν ανήκει στη χρονική σειρά των συμβάντων.</w:t>
      </w:r>
    </w:p>
    <w:p w14:paraId="67E9EAF2" w14:textId="77777777" w:rsidR="00F57753" w:rsidRPr="00F57753" w:rsidRDefault="00F57753" w:rsidP="00F57753">
      <w:pPr>
        <w:spacing w:line="360" w:lineRule="auto"/>
        <w:ind w:right="650" w:firstLine="720"/>
        <w:jc w:val="both"/>
        <w:rPr>
          <w:rFonts w:ascii="Palatino Linotype" w:hAnsi="Palatino Linotype"/>
          <w:sz w:val="24"/>
          <w:szCs w:val="24"/>
        </w:rPr>
      </w:pPr>
      <w:r w:rsidRPr="00F57753">
        <w:rPr>
          <w:rFonts w:ascii="Palatino Linotype" w:hAnsi="Palatino Linotype"/>
          <w:sz w:val="24"/>
          <w:szCs w:val="24"/>
        </w:rPr>
        <w:t xml:space="preserve">Όσον αφορά στο επιχείρημα αυτό, θα πρέπει να γίνουν αρκετές επισημάνσεις. Πρώτον, αν το πρόβλημα περί το οποίο στρέφεται το έμμεσο επιχείρημα υπέρ της θέσης είναι η ανάγκη να σταματήσει μια επάπειρον αναδρομή συμβάντων, τότε  έ ν α  κ α ι  μ ό ν ο ν  ενέργημα χωρίς αίτιο, έξω από τη χρονική σειρά, θα αρκούσε για το σκοπό αυτό – επί παραδείγματι, ένα και μόνον ενέργημα θείας δημιουργίας που θα άφηνε τις ατομικές  α ν θ ρ ώ π ι ν ε ς  ενέργειες πλήρως ενταγμένες στην αλυσίδα της φυσικής αιτιότητας, έτσι όπως θα ήθελε και όποιος ασπάζεται πλήρως την αιτιοκρατία. Με άλλα λόγια, η θέση θα  μ π ο ρ ο ύ σ ε  να είναι αληθής, χωρίς αυτό να προσφέρει οιανδήποτε βοήθεια αναφορικά με την αιτία της α ν θ ρ ώ π ι ν η ς  ελευθερίας. Δεύτερον, όσον αφορά στην αντίθεση, ο Καντ, στις προηγούμενες αντινομίες, επέμενε πως η μορφή του χώρου και του χρόνου δεν επιτρέπουν να περατωθεί οιαδήποτε ενεργεία άπειρη σύνθεση στο χώρο και στο χρόνο. Εδώ όμως, αντιμέτωπος με τη δυνατότητα να είναι και η αντίθεση σχετικά με συμβάντα στη χρονική σειρά των φαινομένων εξίσου αληθής με τη θέση σχετικά με ένα αιτιακό συμβάν έξω από την ενλόγω σειρά, ο Καντ μοιάζει να παραγνωρίζει αυτή την επιφύλαξη. Θα έπρεπε μόνο να πει πως οιαδήποτε αιτιακή εξήγηση μιας πράξης μπορεί πάντοτε να επεκταθεί αορίστως προς το παρελθόν· όχι ότι στην πραγματικότητα εκτείνεται επάπειρον προς τα πίσω. Ο Καντ δηλαδή θα έπρεπε να έχει υποστηρίξει πως η ιδέα περί απόλυτης πληρότητας στην εξήγηση των συμβάντων δεν μπορεί να παρέχει γνώση αναφορικά με μια όντως άπειρη σειρά αιτίων. </w:t>
      </w:r>
    </w:p>
    <w:p w14:paraId="13E7370F" w14:textId="77777777" w:rsidR="00F57753" w:rsidRPr="00F57753" w:rsidRDefault="00F57753" w:rsidP="00F57753">
      <w:pPr>
        <w:spacing w:line="360" w:lineRule="auto"/>
        <w:ind w:right="680" w:firstLine="720"/>
        <w:jc w:val="both"/>
        <w:rPr>
          <w:rFonts w:ascii="Palatino Linotype" w:hAnsi="Palatino Linotype"/>
          <w:sz w:val="24"/>
          <w:szCs w:val="24"/>
        </w:rPr>
      </w:pPr>
      <w:r w:rsidRPr="00F57753">
        <w:rPr>
          <w:rFonts w:ascii="Palatino Linotype" w:hAnsi="Palatino Linotype"/>
          <w:sz w:val="24"/>
          <w:szCs w:val="24"/>
        </w:rPr>
        <w:t xml:space="preserve">Ωστόσο, η επιφύλαξη δεν θα πρέπει να ανησυχεί τους οπαδούς της αιτιοκρατίας σχετικά με την ανθρώπινη δράση: η ζημιά σε μιαν ελευθεριακή εννόηση της ελευθερίας γίνεται πάντοτε άπαξ και ο οπαδός της αιτιοκρατίας μπορεί να υποστηρίξει ότι το πρώτο αίτιο οιασδήποτε πράξης βρίσκεται σε χρονικό σημείο πριν από τη γέννηση του εκάστοτε δρώντος, ή έστω και σε χρονικό </w:t>
      </w:r>
      <w:r w:rsidRPr="00F57753">
        <w:rPr>
          <w:rFonts w:ascii="Palatino Linotype" w:hAnsi="Palatino Linotype"/>
          <w:sz w:val="24"/>
          <w:szCs w:val="24"/>
        </w:rPr>
        <w:lastRenderedPageBreak/>
        <w:t>σημείο πριν από την πρώτη φαινομενικά ελεύθερη πράξη του δρώντος – δεν χρειάζεται να βρίσκεται η πρώτη αιτία σε ένα απείρως απέχον από το παρόν χρονικό σημείο. Όμως, το πρώτο πρόβλημα μοιάζει πιο στριφνό: Ποια σχέση μπορεί να έχει η ελευθερία ενός θείου ενεργήματος δημιουργίας για ό,τι αφορά στην ελευθερία των φαινομενικά αναρίθμητων εκουσίων πράξεων των ανθρώπων; Ωστόσο, το μόνο που θέλει να δείξει ο Καντ στο σημείο αυτό είναι η  δ υ ν α τ ό τ η τ α  της ανθρώπινης ελευθερίας, όχι το ότι υπάρχει  ε ν ε ρ γ ε ί α  -  αυτό, όπως θα υποστηρίξει αργότερα, μπορεί να συναχθεί μόνο εκ του ότι έχουμε επίγνωση πως δεσμευόμαστε από τον ηθικό νόμο. Το μόνο που θέλει να κάνει τώρα είναι να διανοίξει εννοιολογικό χώρο για την ιδέα της πράξης ως ελεύθερης από τον καθορισμό των αιτιακών νόμων της φύσης, και το σκεπτικό του μοιάζει να είναι πως, αν είναι δυνατόν να νοηθεί μια τέτοια περίπτωση ελευθερίας, τότε είναι δυνατόν να νοηθούν και άλλες ανάλογες περιπτώσεις. Και πάλι, όμως, ακόμη και αν θεωρούμε μια πράξη δημιουργίας ή επιλογής ως απόλυτο αίτιο, αίτιο που το ίδιο δεν είναι αποτέλεσμα άλλου αιτίου, ο Καντ επιμένει πως, δεδομένων των ορίων της αισθητικότητάς μας, μια τέτοια θεώρηση του Λόγου δεν ισοδυναμεί ούτε μπορεί ποτέ να ισοδυναμεί με οιουδήποτε είδους  γ ν ώ σ η.</w:t>
      </w:r>
    </w:p>
    <w:p w14:paraId="3D7A2826" w14:textId="4A57B21C" w:rsidR="00FB7077" w:rsidRDefault="00FB7077" w:rsidP="006F6CFC">
      <w:pPr>
        <w:rPr>
          <w:rFonts w:asciiTheme="majorHAnsi" w:eastAsiaTheme="majorEastAsia" w:hAnsiTheme="majorHAnsi" w:cstheme="majorBidi"/>
          <w:spacing w:val="5"/>
          <w:sz w:val="36"/>
          <w:szCs w:val="52"/>
          <w:lang w:val="en-US"/>
        </w:rPr>
        <w:sectPr w:rsidR="00FB7077" w:rsidSect="00F57753">
          <w:type w:val="continuous"/>
          <w:pgSz w:w="11906" w:h="16838" w:code="9"/>
          <w:pgMar w:top="1134" w:right="991" w:bottom="1134" w:left="1021" w:header="709" w:footer="709" w:gutter="0"/>
          <w:cols w:space="708"/>
          <w:titlePg/>
          <w:docGrid w:linePitch="360"/>
        </w:sectPr>
      </w:pPr>
    </w:p>
    <w:p w14:paraId="3D7A2827" w14:textId="09B4E755" w:rsidR="006F6CFC" w:rsidRDefault="006F6CFC" w:rsidP="006F6CFC">
      <w:pPr>
        <w:rPr>
          <w:rFonts w:asciiTheme="majorHAnsi" w:eastAsiaTheme="majorEastAsia" w:hAnsiTheme="majorHAnsi" w:cstheme="majorBidi"/>
          <w:spacing w:val="5"/>
          <w:sz w:val="36"/>
          <w:szCs w:val="52"/>
          <w:lang w:val="en-US"/>
        </w:rPr>
      </w:pPr>
    </w:p>
    <w:p w14:paraId="3D7A282A" w14:textId="77777777"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14:paraId="3D7A282C" w14:textId="77777777" w:rsidR="00FD47AB" w:rsidRDefault="00FD47AB" w:rsidP="00FA44F6">
      <w:pPr>
        <w:pStyle w:val="Heading1"/>
        <w:numPr>
          <w:ilvl w:val="0"/>
          <w:numId w:val="0"/>
        </w:numPr>
        <w:sectPr w:rsidR="00FD47AB" w:rsidSect="00FD47AB">
          <w:pgSz w:w="11906" w:h="16838" w:code="9"/>
          <w:pgMar w:top="1134" w:right="1021" w:bottom="1134" w:left="1021" w:header="709" w:footer="709" w:gutter="0"/>
          <w:cols w:num="2" w:space="708"/>
          <w:titlePg/>
          <w:docGrid w:linePitch="360"/>
        </w:sectPr>
      </w:pPr>
    </w:p>
    <w:p w14:paraId="04263F51" w14:textId="77777777" w:rsidR="00974051" w:rsidRDefault="00974051">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lastRenderedPageBreak/>
        <w:br w:type="page"/>
      </w:r>
    </w:p>
    <w:p w14:paraId="3D7A2835" w14:textId="1C124679"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052E4EEA" w14:textId="77777777" w:rsidR="00FA44F6" w:rsidRDefault="00FA44F6" w:rsidP="000613E6">
      <w:r>
        <w:t>Copyright Πανεπιστήμιο Πατρών</w:t>
      </w:r>
      <w:r w:rsidR="002039B2" w:rsidRPr="002039B2">
        <w:t>,</w:t>
      </w:r>
      <w:r>
        <w:t xml:space="preserve"> Παύλος Κόντος, 2015. </w:t>
      </w:r>
      <w:r w:rsidR="000613E6" w:rsidRPr="00FA44F6">
        <w:t>«</w:t>
      </w:r>
      <w:r w:rsidRPr="00FA44F6">
        <w:rPr>
          <w:lang w:val="en-US"/>
        </w:rPr>
        <w:t>Kant</w:t>
      </w:r>
      <w:r w:rsidRPr="00FA44F6">
        <w:t>: ηθική φιλοσοφία. Η έννοια της ελευθερίας». Έκδοση: 1.0. Πάτρα 2015</w:t>
      </w:r>
      <w:r w:rsidR="000613E6" w:rsidRPr="00FA44F6">
        <w:t>. Διαθέσιμο από τη δικτυακή διεύθυνση</w:t>
      </w:r>
      <w:r>
        <w:t>:</w:t>
      </w:r>
    </w:p>
    <w:p w14:paraId="1BD36F5F" w14:textId="48B45644" w:rsidR="00FA44F6" w:rsidRPr="00FA44F6" w:rsidRDefault="00FA44F6" w:rsidP="000613E6">
      <w:pPr>
        <w:rPr>
          <w:b/>
          <w:color w:val="4F81BD" w:themeColor="accent1"/>
          <w:lang w:val="en-US"/>
        </w:rPr>
      </w:pPr>
      <w:r w:rsidRPr="00FA44F6">
        <w:rPr>
          <w:b/>
          <w:color w:val="4F81BD" w:themeColor="accent1"/>
          <w:lang w:val="en-US"/>
        </w:rPr>
        <w:t>eclass.upatras.gr/courses/PHIL1917</w:t>
      </w:r>
    </w:p>
    <w:p w14:paraId="3D7A2837" w14:textId="77777777" w:rsidR="00FD47AB" w:rsidRDefault="00FD47AB" w:rsidP="00FD47AB">
      <w:pPr>
        <w:rPr>
          <w:rFonts w:ascii="Arial" w:eastAsia="Times New Roman" w:hAnsi="Arial" w:cs="Times New Roman"/>
          <w:b/>
          <w:sz w:val="24"/>
          <w:szCs w:val="32"/>
          <w:lang w:eastAsia="en-US" w:bidi="en-US"/>
        </w:rPr>
      </w:pPr>
      <w:bookmarkStart w:id="6" w:name="_GoBack"/>
      <w:bookmarkEnd w:id="6"/>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974051" w:rsidRDefault="00974051" w:rsidP="00936ACC">
      <w:pPr>
        <w:spacing w:after="0" w:line="240" w:lineRule="auto"/>
      </w:pPr>
      <w:r>
        <w:separator/>
      </w:r>
    </w:p>
  </w:endnote>
  <w:endnote w:type="continuationSeparator" w:id="0">
    <w:p w14:paraId="48E863F7" w14:textId="77777777" w:rsidR="00974051" w:rsidRDefault="0097405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974051" w:rsidRDefault="00974051" w:rsidP="000613E6">
    <w:pPr>
      <w:pStyle w:val="Footer"/>
    </w:pPr>
    <w:r w:rsidRPr="006D1C8D">
      <w:rPr>
        <w:sz w:val="20"/>
        <w:szCs w:val="20"/>
      </w:rPr>
      <w:ptab w:relativeTo="margin" w:alignment="right" w:leader="none"/>
    </w:r>
  </w:p>
  <w:p w14:paraId="3D7A2872" w14:textId="77777777" w:rsidR="00974051" w:rsidRDefault="0097405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974051" w:rsidRDefault="00974051" w:rsidP="00936ACC">
      <w:pPr>
        <w:spacing w:after="0" w:line="240" w:lineRule="auto"/>
      </w:pPr>
      <w:r>
        <w:separator/>
      </w:r>
    </w:p>
  </w:footnote>
  <w:footnote w:type="continuationSeparator" w:id="0">
    <w:p w14:paraId="28A0EF4A" w14:textId="77777777" w:rsidR="00974051" w:rsidRDefault="00974051"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974051" w:rsidRDefault="009740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4"/>
  </w:num>
  <w:num w:numId="23">
    <w:abstractNumId w:val="26"/>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5"/>
  </w:num>
  <w:num w:numId="35">
    <w:abstractNumId w:val="27"/>
  </w:num>
  <w:num w:numId="36">
    <w:abstractNumId w:val="7"/>
  </w:num>
  <w:num w:numId="37">
    <w:abstractNumId w:val="2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A4C34"/>
    <w:rsid w:val="002D2893"/>
    <w:rsid w:val="00306292"/>
    <w:rsid w:val="003419A7"/>
    <w:rsid w:val="00366815"/>
    <w:rsid w:val="003D408F"/>
    <w:rsid w:val="0042394C"/>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E3323"/>
    <w:rsid w:val="006E566C"/>
    <w:rsid w:val="006F00D2"/>
    <w:rsid w:val="006F6CFC"/>
    <w:rsid w:val="007417F7"/>
    <w:rsid w:val="007447A7"/>
    <w:rsid w:val="007E1D1B"/>
    <w:rsid w:val="007F1E1A"/>
    <w:rsid w:val="007F715D"/>
    <w:rsid w:val="008652EA"/>
    <w:rsid w:val="0087737F"/>
    <w:rsid w:val="0088273F"/>
    <w:rsid w:val="00890D31"/>
    <w:rsid w:val="008A125D"/>
    <w:rsid w:val="008D57C2"/>
    <w:rsid w:val="00936ACC"/>
    <w:rsid w:val="00974051"/>
    <w:rsid w:val="009A18C7"/>
    <w:rsid w:val="009B7825"/>
    <w:rsid w:val="00A11D55"/>
    <w:rsid w:val="00A61962"/>
    <w:rsid w:val="00A7430B"/>
    <w:rsid w:val="00AA6DE5"/>
    <w:rsid w:val="00AE7867"/>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560E4"/>
    <w:rsid w:val="00F57753"/>
    <w:rsid w:val="00FA44F6"/>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8C16DAB-2BEB-A943-A7BD-4A970E257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6</TotalTime>
  <Pages>10</Pages>
  <Words>2054</Words>
  <Characters>11712</Characters>
  <Application>Microsoft Macintosh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2015-01-12T06:26:00Z</dcterms:created>
  <dcterms:modified xsi:type="dcterms:W3CDTF">2015-01-12T06:26:00Z</dcterms:modified>
</cp:coreProperties>
</file>