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911" w:rsidRDefault="00827911" w:rsidP="00407C1C">
      <w:pPr>
        <w:spacing w:line="360" w:lineRule="auto"/>
        <w:rPr>
          <w:rFonts w:ascii="Times New Roman" w:hAnsi="Times New Roman" w:cs="Times New Roman"/>
          <w:b/>
          <w:bCs/>
          <w:sz w:val="24"/>
          <w:szCs w:val="24"/>
          <w:lang w:val="en-US"/>
        </w:rPr>
      </w:pPr>
    </w:p>
    <w:p w:rsidR="00827911" w:rsidRDefault="00827911" w:rsidP="00407C1C">
      <w:pPr>
        <w:spacing w:line="360" w:lineRule="auto"/>
        <w:rPr>
          <w:rFonts w:ascii="Times New Roman" w:hAnsi="Times New Roman" w:cs="Times New Roman"/>
          <w:b/>
          <w:bCs/>
          <w:sz w:val="24"/>
          <w:szCs w:val="24"/>
          <w:lang w:val="en-US"/>
        </w:rPr>
      </w:pPr>
    </w:p>
    <w:p w:rsidR="00827911" w:rsidRDefault="00827911" w:rsidP="00407C1C">
      <w:pPr>
        <w:spacing w:line="360" w:lineRule="auto"/>
        <w:rPr>
          <w:rFonts w:ascii="Times New Roman" w:hAnsi="Times New Roman" w:cs="Times New Roman"/>
          <w:b/>
          <w:bCs/>
          <w:sz w:val="24"/>
          <w:szCs w:val="24"/>
          <w:lang w:val="en-US"/>
        </w:rPr>
      </w:pPr>
      <w:r w:rsidRPr="0066073A">
        <w:rPr>
          <w:rFonts w:ascii="Times New Roman" w:hAnsi="Times New Roman" w:cs="Times New Roman"/>
          <w:b/>
          <w:bCs/>
          <w:sz w:val="24"/>
          <w:szCs w:val="24"/>
          <w:lang w:val="en-US"/>
        </w:rPr>
        <w:t>Leibniz’s conception of Space: The Space of Life and the Holographic Universe</w:t>
      </w:r>
    </w:p>
    <w:p w:rsidR="00827911" w:rsidRDefault="00827911" w:rsidP="00407C1C">
      <w:pPr>
        <w:spacing w:line="360" w:lineRule="auto"/>
        <w:rPr>
          <w:rFonts w:ascii="Times New Roman" w:hAnsi="Times New Roman" w:cs="Times New Roman"/>
          <w:b/>
          <w:bCs/>
          <w:sz w:val="24"/>
          <w:szCs w:val="24"/>
          <w:lang w:val="en-US"/>
        </w:rPr>
      </w:pPr>
      <w:proofErr w:type="spellStart"/>
      <w:r>
        <w:rPr>
          <w:rFonts w:ascii="Times New Roman" w:hAnsi="Times New Roman" w:cs="Times New Roman"/>
          <w:b/>
          <w:bCs/>
          <w:sz w:val="24"/>
          <w:szCs w:val="24"/>
          <w:lang w:val="en-US"/>
        </w:rPr>
        <w:t>Kyriaki</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Goudeli</w:t>
      </w:r>
      <w:proofErr w:type="spellEnd"/>
      <w:r>
        <w:rPr>
          <w:rFonts w:ascii="Times New Roman" w:hAnsi="Times New Roman" w:cs="Times New Roman"/>
          <w:b/>
          <w:bCs/>
          <w:sz w:val="24"/>
          <w:szCs w:val="24"/>
          <w:lang w:val="en-US"/>
        </w:rPr>
        <w:t xml:space="preserve">, University of </w:t>
      </w:r>
      <w:proofErr w:type="spellStart"/>
      <w:r>
        <w:rPr>
          <w:rFonts w:ascii="Times New Roman" w:hAnsi="Times New Roman" w:cs="Times New Roman"/>
          <w:b/>
          <w:bCs/>
          <w:sz w:val="24"/>
          <w:szCs w:val="24"/>
          <w:lang w:val="en-US"/>
        </w:rPr>
        <w:t>Patras</w:t>
      </w:r>
      <w:proofErr w:type="spellEnd"/>
    </w:p>
    <w:p w:rsidR="00D14FFD" w:rsidRDefault="00D14FFD" w:rsidP="00407C1C">
      <w:pPr>
        <w:spacing w:line="36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Abstract</w:t>
      </w:r>
    </w:p>
    <w:p w:rsidR="00D14FFD" w:rsidRDefault="00D14FFD" w:rsidP="00407C1C">
      <w:pPr>
        <w:spacing w:line="360" w:lineRule="auto"/>
        <w:rPr>
          <w:rFonts w:ascii="Times New Roman" w:hAnsi="Times New Roman" w:cs="Times New Roman"/>
          <w:bCs/>
          <w:sz w:val="24"/>
          <w:szCs w:val="24"/>
          <w:lang w:val="en-US"/>
        </w:rPr>
      </w:pPr>
      <w:r w:rsidRPr="00D14FFD">
        <w:rPr>
          <w:rFonts w:ascii="Times New Roman" w:hAnsi="Times New Roman" w:cs="Times New Roman"/>
          <w:bCs/>
          <w:sz w:val="24"/>
          <w:szCs w:val="24"/>
          <w:lang w:val="en-US"/>
        </w:rPr>
        <w:t xml:space="preserve">The </w:t>
      </w:r>
      <w:r>
        <w:rPr>
          <w:rFonts w:ascii="Times New Roman" w:hAnsi="Times New Roman" w:cs="Times New Roman"/>
          <w:bCs/>
          <w:sz w:val="24"/>
          <w:szCs w:val="24"/>
          <w:lang w:val="en-US"/>
        </w:rPr>
        <w:t xml:space="preserve">paper provides an interpretation of Leibniz’s account of space that </w:t>
      </w:r>
      <w:proofErr w:type="gramStart"/>
      <w:r>
        <w:rPr>
          <w:rFonts w:ascii="Times New Roman" w:hAnsi="Times New Roman" w:cs="Times New Roman"/>
          <w:bCs/>
          <w:sz w:val="24"/>
          <w:szCs w:val="24"/>
          <w:lang w:val="en-US"/>
        </w:rPr>
        <w:t>extends  beyond</w:t>
      </w:r>
      <w:proofErr w:type="gramEnd"/>
      <w:r>
        <w:rPr>
          <w:rFonts w:ascii="Times New Roman" w:hAnsi="Times New Roman" w:cs="Times New Roman"/>
          <w:bCs/>
          <w:sz w:val="24"/>
          <w:szCs w:val="24"/>
          <w:lang w:val="en-US"/>
        </w:rPr>
        <w:t xml:space="preserve"> the predominant interpretations in terms of the relativity of space, the latter mainly understood through the differential perspective of each monad’s extrinsic denominators.  </w:t>
      </w:r>
      <w:r w:rsidR="00460D4F">
        <w:rPr>
          <w:rFonts w:ascii="Times New Roman" w:hAnsi="Times New Roman" w:cs="Times New Roman"/>
          <w:bCs/>
          <w:sz w:val="24"/>
          <w:szCs w:val="24"/>
          <w:lang w:val="en-US"/>
        </w:rPr>
        <w:t xml:space="preserve">This is attained by a thorough explication of the principle of </w:t>
      </w:r>
      <w:proofErr w:type="spellStart"/>
      <w:r w:rsidR="00460D4F">
        <w:rPr>
          <w:rFonts w:ascii="Times New Roman" w:hAnsi="Times New Roman" w:cs="Times New Roman"/>
          <w:bCs/>
          <w:sz w:val="24"/>
          <w:szCs w:val="24"/>
          <w:lang w:val="en-US"/>
        </w:rPr>
        <w:t>indiscernibles</w:t>
      </w:r>
      <w:proofErr w:type="spellEnd"/>
      <w:r w:rsidR="00460D4F">
        <w:rPr>
          <w:rFonts w:ascii="Times New Roman" w:hAnsi="Times New Roman" w:cs="Times New Roman"/>
          <w:bCs/>
          <w:sz w:val="24"/>
          <w:szCs w:val="24"/>
          <w:lang w:val="en-US"/>
        </w:rPr>
        <w:t xml:space="preserve">, the abolition of the principle of locality, the advanced conception of </w:t>
      </w:r>
      <w:proofErr w:type="spellStart"/>
      <w:r w:rsidR="00460D4F" w:rsidRPr="00460D4F">
        <w:rPr>
          <w:rFonts w:ascii="Times New Roman" w:hAnsi="Times New Roman" w:cs="Times New Roman"/>
          <w:bCs/>
          <w:i/>
          <w:sz w:val="24"/>
          <w:szCs w:val="24"/>
          <w:lang w:val="en-US"/>
        </w:rPr>
        <w:t>entelecheia</w:t>
      </w:r>
      <w:proofErr w:type="spellEnd"/>
      <w:r w:rsidR="00460D4F" w:rsidRPr="00460D4F">
        <w:rPr>
          <w:rFonts w:ascii="Times New Roman" w:hAnsi="Times New Roman" w:cs="Times New Roman"/>
          <w:bCs/>
          <w:i/>
          <w:sz w:val="24"/>
          <w:szCs w:val="24"/>
          <w:lang w:val="en-US"/>
        </w:rPr>
        <w:t xml:space="preserve"> i</w:t>
      </w:r>
      <w:r w:rsidR="00460D4F">
        <w:rPr>
          <w:rFonts w:ascii="Times New Roman" w:hAnsi="Times New Roman" w:cs="Times New Roman"/>
          <w:bCs/>
          <w:sz w:val="24"/>
          <w:szCs w:val="24"/>
          <w:lang w:val="en-US"/>
        </w:rPr>
        <w:t xml:space="preserve">n late Leibniz and the character of the perception of each monad, which allow </w:t>
      </w:r>
      <w:proofErr w:type="gramStart"/>
      <w:r w:rsidR="00460D4F">
        <w:rPr>
          <w:rFonts w:ascii="Times New Roman" w:hAnsi="Times New Roman" w:cs="Times New Roman"/>
          <w:bCs/>
          <w:sz w:val="24"/>
          <w:szCs w:val="24"/>
          <w:lang w:val="en-US"/>
        </w:rPr>
        <w:t>to discover</w:t>
      </w:r>
      <w:proofErr w:type="gramEnd"/>
      <w:r w:rsidR="00460D4F">
        <w:rPr>
          <w:rFonts w:ascii="Times New Roman" w:hAnsi="Times New Roman" w:cs="Times New Roman"/>
          <w:bCs/>
          <w:sz w:val="24"/>
          <w:szCs w:val="24"/>
          <w:lang w:val="en-US"/>
        </w:rPr>
        <w:t xml:space="preserve"> in Leibniz’s idea of space the notion of the hologram, and the holographic interconnectedness of things in the Universe.</w:t>
      </w:r>
    </w:p>
    <w:p w:rsidR="00460D4F" w:rsidRPr="00D14FFD" w:rsidRDefault="00460D4F" w:rsidP="00407C1C">
      <w:pPr>
        <w:spacing w:line="360" w:lineRule="auto"/>
        <w:rPr>
          <w:rFonts w:ascii="Times New Roman" w:hAnsi="Times New Roman" w:cs="Times New Roman"/>
          <w:bCs/>
          <w:sz w:val="24"/>
          <w:szCs w:val="24"/>
          <w:lang w:val="en-US"/>
        </w:rPr>
      </w:pPr>
      <w:r w:rsidRPr="00460D4F">
        <w:rPr>
          <w:rFonts w:ascii="Times New Roman" w:hAnsi="Times New Roman" w:cs="Times New Roman"/>
          <w:b/>
          <w:bCs/>
          <w:sz w:val="24"/>
          <w:szCs w:val="24"/>
          <w:lang w:val="en-US"/>
        </w:rPr>
        <w:t>Key words</w:t>
      </w:r>
      <w:r>
        <w:rPr>
          <w:rFonts w:ascii="Times New Roman" w:hAnsi="Times New Roman" w:cs="Times New Roman"/>
          <w:bCs/>
          <w:sz w:val="24"/>
          <w:szCs w:val="24"/>
          <w:lang w:val="en-US"/>
        </w:rPr>
        <w:t xml:space="preserve">: principle of </w:t>
      </w:r>
      <w:proofErr w:type="spellStart"/>
      <w:r>
        <w:rPr>
          <w:rFonts w:ascii="Times New Roman" w:hAnsi="Times New Roman" w:cs="Times New Roman"/>
          <w:bCs/>
          <w:sz w:val="24"/>
          <w:szCs w:val="24"/>
          <w:lang w:val="en-US"/>
        </w:rPr>
        <w:t>indiscernibles</w:t>
      </w:r>
      <w:proofErr w:type="spellEnd"/>
      <w:r>
        <w:rPr>
          <w:rFonts w:ascii="Times New Roman" w:hAnsi="Times New Roman" w:cs="Times New Roman"/>
          <w:bCs/>
          <w:sz w:val="24"/>
          <w:szCs w:val="24"/>
          <w:lang w:val="en-US"/>
        </w:rPr>
        <w:t xml:space="preserve">, infinite density of matter, inner space, </w:t>
      </w:r>
      <w:bookmarkStart w:id="0" w:name="_GoBack"/>
      <w:bookmarkEnd w:id="0"/>
      <w:r>
        <w:rPr>
          <w:rFonts w:ascii="Times New Roman" w:hAnsi="Times New Roman" w:cs="Times New Roman"/>
          <w:bCs/>
          <w:sz w:val="24"/>
          <w:szCs w:val="24"/>
          <w:lang w:val="en-US"/>
        </w:rPr>
        <w:t>perception, space-time plasticity, non- locality, hologram.</w:t>
      </w:r>
    </w:p>
    <w:p w:rsidR="00827911" w:rsidRPr="0066073A" w:rsidRDefault="00827911" w:rsidP="00407C1C">
      <w:pPr>
        <w:spacing w:line="360" w:lineRule="auto"/>
        <w:rPr>
          <w:rFonts w:ascii="Times New Roman" w:hAnsi="Times New Roman" w:cs="Times New Roman"/>
          <w:sz w:val="24"/>
          <w:szCs w:val="24"/>
          <w:lang w:val="en-US"/>
        </w:rPr>
      </w:pPr>
      <w:r w:rsidRPr="0066073A">
        <w:rPr>
          <w:rFonts w:ascii="Times New Roman" w:hAnsi="Times New Roman" w:cs="Times New Roman"/>
          <w:sz w:val="24"/>
          <w:szCs w:val="24"/>
          <w:lang w:val="en-US"/>
        </w:rPr>
        <w:t>The discussion about Leibniz’s theory of space, in most cases, revolves around the famous Leibniz-Clarke correspondence and the concomitant debate between the Newtonian conception of space as an absolute</w:t>
      </w:r>
      <w:r>
        <w:rPr>
          <w:rFonts w:ascii="Times New Roman" w:hAnsi="Times New Roman" w:cs="Times New Roman"/>
          <w:sz w:val="24"/>
          <w:szCs w:val="24"/>
          <w:lang w:val="en-US"/>
        </w:rPr>
        <w:t>,</w:t>
      </w:r>
      <w:r w:rsidRPr="0066073A">
        <w:rPr>
          <w:rFonts w:ascii="Times New Roman" w:hAnsi="Times New Roman" w:cs="Times New Roman"/>
          <w:sz w:val="24"/>
          <w:szCs w:val="24"/>
          <w:lang w:val="en-US"/>
        </w:rPr>
        <w:t xml:space="preserve"> and independent from things</w:t>
      </w:r>
      <w:r>
        <w:rPr>
          <w:rFonts w:ascii="Times New Roman" w:hAnsi="Times New Roman" w:cs="Times New Roman"/>
          <w:sz w:val="24"/>
          <w:szCs w:val="24"/>
          <w:lang w:val="en-US"/>
        </w:rPr>
        <w:t>,</w:t>
      </w:r>
      <w:r w:rsidRPr="0066073A">
        <w:rPr>
          <w:rFonts w:ascii="Times New Roman" w:hAnsi="Times New Roman" w:cs="Times New Roman"/>
          <w:sz w:val="24"/>
          <w:szCs w:val="24"/>
          <w:lang w:val="en-US"/>
        </w:rPr>
        <w:t xml:space="preserve"> entity as opposed to Leibniz’s conception of the relativity of space. In the development of the above mentioned debate the arguments  from the various commentators are unfolded from both sides, where sometimes Clarke’s arguments  appear stronger than Leibniz’s (as for example it is the case with the problem of the absolute motion in the strong Newtonian argument in the circular rotation of a body) or vice versa, as  in Leibniz’s  compelling arguments about the unattainability of the concept of space as property of an extended substance in the case of the vacuum.  At its best, Leibniz’s theory of the relativity of space is defended as an insightful precursor of Einstein’s theory of relativity</w:t>
      </w:r>
      <w:r>
        <w:rPr>
          <w:rStyle w:val="FootnoteReference"/>
          <w:rFonts w:ascii="Times New Roman" w:hAnsi="Times New Roman" w:cs="Times New Roman"/>
          <w:sz w:val="24"/>
          <w:szCs w:val="24"/>
          <w:lang w:val="en-US"/>
        </w:rPr>
        <w:footnoteReference w:id="1"/>
      </w:r>
      <w:r w:rsidRPr="0066073A">
        <w:rPr>
          <w:rFonts w:ascii="Times New Roman" w:hAnsi="Times New Roman" w:cs="Times New Roman"/>
          <w:sz w:val="24"/>
          <w:szCs w:val="24"/>
          <w:lang w:val="en-US"/>
        </w:rPr>
        <w:t>, and in this respect</w:t>
      </w:r>
      <w:r>
        <w:rPr>
          <w:rFonts w:ascii="Times New Roman" w:hAnsi="Times New Roman" w:cs="Times New Roman"/>
          <w:sz w:val="24"/>
          <w:szCs w:val="24"/>
          <w:lang w:val="en-US"/>
        </w:rPr>
        <w:t>,</w:t>
      </w:r>
      <w:r w:rsidRPr="0066073A">
        <w:rPr>
          <w:rFonts w:ascii="Times New Roman" w:hAnsi="Times New Roman" w:cs="Times New Roman"/>
          <w:sz w:val="24"/>
          <w:szCs w:val="24"/>
          <w:lang w:val="en-US"/>
        </w:rPr>
        <w:t xml:space="preserve"> as even relatively compatible with and inclusive of </w:t>
      </w:r>
      <w:r w:rsidRPr="0066073A">
        <w:rPr>
          <w:rFonts w:ascii="Times New Roman" w:hAnsi="Times New Roman" w:cs="Times New Roman"/>
          <w:sz w:val="24"/>
          <w:szCs w:val="24"/>
          <w:lang w:val="en-US"/>
        </w:rPr>
        <w:lastRenderedPageBreak/>
        <w:t>Newton’s conception of the relativity of motion in relative spaces, the latter understood as relative inertial frames of references against an absolute space reference. In th</w:t>
      </w:r>
      <w:r>
        <w:rPr>
          <w:rFonts w:ascii="Times New Roman" w:hAnsi="Times New Roman" w:cs="Times New Roman"/>
          <w:sz w:val="24"/>
          <w:szCs w:val="24"/>
          <w:lang w:val="en-US"/>
        </w:rPr>
        <w:t xml:space="preserve">is </w:t>
      </w:r>
      <w:r w:rsidRPr="0066073A">
        <w:rPr>
          <w:rFonts w:ascii="Times New Roman" w:hAnsi="Times New Roman" w:cs="Times New Roman"/>
          <w:sz w:val="24"/>
          <w:szCs w:val="24"/>
          <w:lang w:val="en-US"/>
        </w:rPr>
        <w:t>context</w:t>
      </w:r>
      <w:r>
        <w:rPr>
          <w:rFonts w:ascii="Times New Roman" w:hAnsi="Times New Roman" w:cs="Times New Roman"/>
          <w:sz w:val="24"/>
          <w:szCs w:val="24"/>
          <w:lang w:val="en-US"/>
        </w:rPr>
        <w:t>,</w:t>
      </w:r>
      <w:r w:rsidRPr="0066073A">
        <w:rPr>
          <w:rFonts w:ascii="Times New Roman" w:hAnsi="Times New Roman" w:cs="Times New Roman"/>
          <w:sz w:val="24"/>
          <w:szCs w:val="24"/>
          <w:lang w:val="en-US"/>
        </w:rPr>
        <w:t xml:space="preserve"> the predominant interpretation is that which conceives the originality of Leibniz’s conception of space in the basic idea that space is a network of relations of coexisting things, which implies the relational and thus the ideal notion of space. It is the purpose of this paper to bring forward a further elaboration of this idea and thereby to bring about Leibniz’s amazing insights  about the conception of the space, which, to our view, do not exhaust themselves simply in an ideal and relational account of external things and the relativity of motion or positions, but </w:t>
      </w:r>
      <w:r w:rsidR="004C7B5E">
        <w:rPr>
          <w:rFonts w:ascii="Times New Roman" w:hAnsi="Times New Roman" w:cs="Times New Roman"/>
          <w:sz w:val="24"/>
          <w:szCs w:val="24"/>
          <w:lang w:val="en-US"/>
        </w:rPr>
        <w:t>open up</w:t>
      </w:r>
      <w:r w:rsidR="004C7B5E" w:rsidRPr="004C7B5E">
        <w:rPr>
          <w:rFonts w:ascii="Times New Roman" w:hAnsi="Times New Roman" w:cs="Times New Roman"/>
          <w:sz w:val="24"/>
          <w:szCs w:val="24"/>
          <w:lang w:val="en-US"/>
        </w:rPr>
        <w:t xml:space="preserve"> </w:t>
      </w:r>
      <w:r w:rsidRPr="0066073A">
        <w:rPr>
          <w:rFonts w:ascii="Times New Roman" w:hAnsi="Times New Roman" w:cs="Times New Roman"/>
          <w:sz w:val="24"/>
          <w:szCs w:val="24"/>
          <w:lang w:val="en-US"/>
        </w:rPr>
        <w:t>much more insightful, intriguing and exciting dimensions about the structure of the universe as the extraordinary precursor of the most advanced theories on the holographic universe.</w:t>
      </w:r>
    </w:p>
    <w:p w:rsidR="00827911" w:rsidRPr="0066073A" w:rsidRDefault="00827911" w:rsidP="00407C1C">
      <w:pPr>
        <w:spacing w:line="360" w:lineRule="auto"/>
        <w:rPr>
          <w:rFonts w:ascii="Times New Roman" w:hAnsi="Times New Roman" w:cs="Times New Roman"/>
          <w:b/>
          <w:bCs/>
          <w:sz w:val="24"/>
          <w:szCs w:val="24"/>
          <w:lang w:val="en-US"/>
        </w:rPr>
      </w:pPr>
      <w:r w:rsidRPr="0066073A">
        <w:rPr>
          <w:rFonts w:ascii="Times New Roman" w:hAnsi="Times New Roman" w:cs="Times New Roman"/>
          <w:b/>
          <w:bCs/>
          <w:sz w:val="24"/>
          <w:szCs w:val="24"/>
          <w:lang w:val="en-US"/>
        </w:rPr>
        <w:t>The Leibniz-Clarke correspondence</w:t>
      </w:r>
    </w:p>
    <w:p w:rsidR="004C7B5E" w:rsidRDefault="00827911" w:rsidP="00407C1C">
      <w:pPr>
        <w:spacing w:line="360" w:lineRule="auto"/>
        <w:rPr>
          <w:rFonts w:ascii="Times New Roman" w:hAnsi="Times New Roman" w:cs="Times New Roman"/>
          <w:sz w:val="24"/>
          <w:szCs w:val="24"/>
          <w:lang w:val="en-US"/>
        </w:rPr>
      </w:pPr>
      <w:r w:rsidRPr="0066073A">
        <w:rPr>
          <w:rFonts w:ascii="Times New Roman" w:hAnsi="Times New Roman" w:cs="Times New Roman"/>
          <w:sz w:val="24"/>
          <w:szCs w:val="24"/>
          <w:lang w:val="en-US"/>
        </w:rPr>
        <w:t xml:space="preserve">In the following section I don’t intend to provide a detailed account of the correspondence but only to focus on some critical and less commented, if not  utterly neglected,  points of the correspondence that are instrumental links to a fuller understanding of Leibniz’s conception of space. </w:t>
      </w:r>
    </w:p>
    <w:p w:rsidR="00827911" w:rsidRDefault="00827911" w:rsidP="00407C1C">
      <w:pPr>
        <w:spacing w:line="360" w:lineRule="auto"/>
        <w:rPr>
          <w:rFonts w:ascii="Times New Roman" w:hAnsi="Times New Roman" w:cs="Times New Roman"/>
          <w:sz w:val="24"/>
          <w:szCs w:val="24"/>
          <w:lang w:val="en-US"/>
        </w:rPr>
      </w:pPr>
      <w:r w:rsidRPr="0066073A">
        <w:rPr>
          <w:rFonts w:ascii="Times New Roman" w:hAnsi="Times New Roman" w:cs="Times New Roman"/>
          <w:sz w:val="24"/>
          <w:szCs w:val="24"/>
          <w:lang w:val="en-US"/>
        </w:rPr>
        <w:t>According to Leibniz</w:t>
      </w:r>
      <w:r>
        <w:rPr>
          <w:rFonts w:ascii="Times New Roman" w:hAnsi="Times New Roman" w:cs="Times New Roman"/>
          <w:sz w:val="24"/>
          <w:szCs w:val="24"/>
          <w:lang w:val="en-US"/>
        </w:rPr>
        <w:t>,</w:t>
      </w:r>
      <w:r w:rsidRPr="0066073A">
        <w:rPr>
          <w:rFonts w:ascii="Times New Roman" w:hAnsi="Times New Roman" w:cs="Times New Roman"/>
          <w:sz w:val="24"/>
          <w:szCs w:val="24"/>
          <w:lang w:val="en-US"/>
        </w:rPr>
        <w:t xml:space="preserve"> space cannot be a real and absolute being, let alone a </w:t>
      </w:r>
      <w:r w:rsidRPr="0066073A">
        <w:rPr>
          <w:rFonts w:ascii="Times New Roman" w:hAnsi="Times New Roman" w:cs="Times New Roman"/>
          <w:i/>
          <w:iCs/>
          <w:sz w:val="24"/>
          <w:szCs w:val="24"/>
          <w:lang w:val="en-US"/>
        </w:rPr>
        <w:t>sensorium Dei</w:t>
      </w:r>
      <w:r w:rsidRPr="0066073A">
        <w:rPr>
          <w:rFonts w:ascii="Times New Roman" w:hAnsi="Times New Roman" w:cs="Times New Roman"/>
          <w:sz w:val="24"/>
          <w:szCs w:val="24"/>
          <w:lang w:val="en-US"/>
        </w:rPr>
        <w:t xml:space="preserve"> or even in the corrected form of Clarke’s </w:t>
      </w:r>
      <w:proofErr w:type="spellStart"/>
      <w:r w:rsidRPr="0066073A">
        <w:rPr>
          <w:rFonts w:ascii="Times New Roman" w:hAnsi="Times New Roman" w:cs="Times New Roman"/>
          <w:sz w:val="24"/>
          <w:szCs w:val="24"/>
          <w:lang w:val="en-US"/>
        </w:rPr>
        <w:t>defence</w:t>
      </w:r>
      <w:proofErr w:type="spellEnd"/>
      <w:r w:rsidRPr="0066073A">
        <w:rPr>
          <w:rFonts w:ascii="Times New Roman" w:hAnsi="Times New Roman" w:cs="Times New Roman"/>
          <w:i/>
          <w:iCs/>
          <w:sz w:val="24"/>
          <w:szCs w:val="24"/>
          <w:lang w:val="en-US"/>
        </w:rPr>
        <w:t xml:space="preserve"> </w:t>
      </w:r>
      <w:proofErr w:type="spellStart"/>
      <w:r w:rsidRPr="0066073A">
        <w:rPr>
          <w:rFonts w:ascii="Times New Roman" w:hAnsi="Times New Roman" w:cs="Times New Roman"/>
          <w:i/>
          <w:iCs/>
          <w:sz w:val="24"/>
          <w:szCs w:val="24"/>
          <w:lang w:val="en-US"/>
        </w:rPr>
        <w:t>tanquam</w:t>
      </w:r>
      <w:proofErr w:type="spellEnd"/>
      <w:r w:rsidRPr="0066073A">
        <w:rPr>
          <w:rFonts w:ascii="Times New Roman" w:hAnsi="Times New Roman" w:cs="Times New Roman"/>
          <w:i/>
          <w:iCs/>
          <w:sz w:val="24"/>
          <w:szCs w:val="24"/>
          <w:lang w:val="en-US"/>
        </w:rPr>
        <w:t xml:space="preserve"> sensorium Dei.  </w:t>
      </w:r>
      <w:r w:rsidRPr="0066073A">
        <w:rPr>
          <w:rFonts w:ascii="Times New Roman" w:hAnsi="Times New Roman" w:cs="Times New Roman"/>
          <w:sz w:val="24"/>
          <w:szCs w:val="24"/>
          <w:lang w:val="en-US"/>
        </w:rPr>
        <w:t xml:space="preserve">Leibniz’s main argument against the existence of an absolute space in the Newtonian sense, that is a uniform, </w:t>
      </w:r>
      <w:proofErr w:type="spellStart"/>
      <w:r w:rsidRPr="0066073A">
        <w:rPr>
          <w:rFonts w:ascii="Times New Roman" w:hAnsi="Times New Roman" w:cs="Times New Roman"/>
          <w:sz w:val="24"/>
          <w:szCs w:val="24"/>
          <w:lang w:val="en-US"/>
        </w:rPr>
        <w:t>homogenious</w:t>
      </w:r>
      <w:proofErr w:type="spellEnd"/>
      <w:r w:rsidRPr="0066073A">
        <w:rPr>
          <w:rFonts w:ascii="Times New Roman" w:hAnsi="Times New Roman" w:cs="Times New Roman"/>
          <w:sz w:val="24"/>
          <w:szCs w:val="24"/>
          <w:lang w:val="en-US"/>
        </w:rPr>
        <w:t xml:space="preserve"> container of things, whereby it is accidentally full but  </w:t>
      </w:r>
      <w:r w:rsidR="004C7B5E">
        <w:rPr>
          <w:rFonts w:ascii="Times New Roman" w:hAnsi="Times New Roman" w:cs="Times New Roman"/>
          <w:sz w:val="24"/>
          <w:szCs w:val="24"/>
          <w:lang w:val="en-US"/>
        </w:rPr>
        <w:t xml:space="preserve">predominantly, </w:t>
      </w:r>
      <w:r w:rsidRPr="0066073A">
        <w:rPr>
          <w:rFonts w:ascii="Times New Roman" w:hAnsi="Times New Roman" w:cs="Times New Roman"/>
          <w:sz w:val="24"/>
          <w:szCs w:val="24"/>
          <w:lang w:val="en-US"/>
        </w:rPr>
        <w:t xml:space="preserve">it is </w:t>
      </w:r>
      <w:r w:rsidR="004C7B5E">
        <w:rPr>
          <w:rFonts w:ascii="Times New Roman" w:hAnsi="Times New Roman" w:cs="Times New Roman"/>
          <w:sz w:val="24"/>
          <w:szCs w:val="24"/>
          <w:lang w:val="en-US"/>
        </w:rPr>
        <w:t>vacuous</w:t>
      </w:r>
      <w:r w:rsidRPr="0066073A">
        <w:rPr>
          <w:rFonts w:ascii="Times New Roman" w:hAnsi="Times New Roman" w:cs="Times New Roman"/>
          <w:sz w:val="24"/>
          <w:szCs w:val="24"/>
          <w:lang w:val="en-US"/>
        </w:rPr>
        <w:t xml:space="preserve">, derives from his fundamental principle of sufficient reason: ‘if space was an absolute being, there would something happen for which it would be impossible there should be a sufficient reason….Space is something absolutely uniform (according to the Newtonians, my clarification); and, without the things placed in it, one point of space does not absolutely differ in any respect whatsoever from another point of space. Now from hence it follows, (supposing space to be something in itself, besides the order of bodies among themselves), that it is impossible there should be a reason, why God, preserving the same situations of bodies among themselves, should have placed them in space after one certain particular manner, and not otherwise; why everything was not placed the </w:t>
      </w:r>
      <w:r w:rsidRPr="0066073A">
        <w:rPr>
          <w:rFonts w:ascii="Times New Roman" w:hAnsi="Times New Roman" w:cs="Times New Roman"/>
          <w:sz w:val="24"/>
          <w:szCs w:val="24"/>
          <w:lang w:val="en-US"/>
        </w:rPr>
        <w:lastRenderedPageBreak/>
        <w:t>contrary way, for instance, by changing East into West’</w:t>
      </w:r>
      <w:r>
        <w:rPr>
          <w:rStyle w:val="FootnoteReference"/>
          <w:rFonts w:ascii="Times New Roman" w:hAnsi="Times New Roman" w:cs="Times New Roman"/>
          <w:sz w:val="24"/>
          <w:szCs w:val="24"/>
          <w:lang w:val="en-US"/>
        </w:rPr>
        <w:footnoteReference w:id="2"/>
      </w:r>
      <w:r>
        <w:rPr>
          <w:rFonts w:ascii="Times New Roman" w:hAnsi="Times New Roman" w:cs="Times New Roman"/>
          <w:sz w:val="24"/>
          <w:szCs w:val="24"/>
          <w:lang w:val="en-US"/>
        </w:rPr>
        <w:t>. Besides, on the same principle</w:t>
      </w:r>
      <w:r w:rsidR="004C7B5E">
        <w:rPr>
          <w:rFonts w:ascii="Times New Roman" w:hAnsi="Times New Roman" w:cs="Times New Roman"/>
          <w:sz w:val="24"/>
          <w:szCs w:val="24"/>
          <w:lang w:val="en-US"/>
        </w:rPr>
        <w:t>, in</w:t>
      </w:r>
      <w:r>
        <w:rPr>
          <w:rFonts w:ascii="Times New Roman" w:hAnsi="Times New Roman" w:cs="Times New Roman"/>
          <w:sz w:val="24"/>
          <w:szCs w:val="24"/>
          <w:lang w:val="en-US"/>
        </w:rPr>
        <w:t xml:space="preserve"> this text, Leibniz rejects the idea of a vacuum, </w:t>
      </w:r>
      <w:r w:rsidR="004C7B5E">
        <w:rPr>
          <w:rFonts w:ascii="Times New Roman" w:hAnsi="Times New Roman" w:cs="Times New Roman"/>
          <w:sz w:val="24"/>
          <w:szCs w:val="24"/>
          <w:lang w:val="en-US"/>
        </w:rPr>
        <w:t>since the</w:t>
      </w:r>
      <w:r>
        <w:rPr>
          <w:rFonts w:ascii="Times New Roman" w:hAnsi="Times New Roman" w:cs="Times New Roman"/>
          <w:sz w:val="24"/>
          <w:szCs w:val="24"/>
          <w:lang w:val="en-US"/>
        </w:rPr>
        <w:t xml:space="preserve"> idea of </w:t>
      </w:r>
      <w:r w:rsidR="004C7B5E">
        <w:rPr>
          <w:rFonts w:ascii="Times New Roman" w:hAnsi="Times New Roman" w:cs="Times New Roman"/>
          <w:sz w:val="24"/>
          <w:szCs w:val="24"/>
          <w:lang w:val="en-US"/>
        </w:rPr>
        <w:t xml:space="preserve">the </w:t>
      </w:r>
      <w:r>
        <w:rPr>
          <w:rFonts w:ascii="Times New Roman" w:hAnsi="Times New Roman" w:cs="Times New Roman"/>
          <w:sz w:val="24"/>
          <w:szCs w:val="24"/>
          <w:lang w:val="en-US"/>
        </w:rPr>
        <w:t>plenum satisfies much more the idea of the perfection of the world, where the notion of perfection denotes the most possible reality of existent essences in the best possible variety and diversified combination. In the sec</w:t>
      </w:r>
      <w:r w:rsidR="004C7B5E">
        <w:rPr>
          <w:rFonts w:ascii="Times New Roman" w:hAnsi="Times New Roman" w:cs="Times New Roman"/>
          <w:sz w:val="24"/>
          <w:szCs w:val="24"/>
          <w:lang w:val="en-US"/>
        </w:rPr>
        <w:t xml:space="preserve">ond paper of the correspondence, </w:t>
      </w:r>
      <w:r>
        <w:rPr>
          <w:rFonts w:ascii="Times New Roman" w:hAnsi="Times New Roman" w:cs="Times New Roman"/>
          <w:sz w:val="24"/>
          <w:szCs w:val="24"/>
          <w:lang w:val="en-US"/>
        </w:rPr>
        <w:t>Leibniz</w:t>
      </w:r>
      <w:r w:rsidR="004C7B5E">
        <w:rPr>
          <w:rFonts w:ascii="Times New Roman" w:hAnsi="Times New Roman" w:cs="Times New Roman"/>
          <w:sz w:val="24"/>
          <w:szCs w:val="24"/>
          <w:lang w:val="en-US"/>
        </w:rPr>
        <w:t>,</w:t>
      </w:r>
      <w:r>
        <w:rPr>
          <w:rFonts w:ascii="Times New Roman" w:hAnsi="Times New Roman" w:cs="Times New Roman"/>
          <w:sz w:val="24"/>
          <w:szCs w:val="24"/>
          <w:lang w:val="en-US"/>
        </w:rPr>
        <w:t xml:space="preserve"> already</w:t>
      </w:r>
      <w:r w:rsidR="004C7B5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introduces  a short and rather dismissive argument against the emptiness of space: ‘for, the more matter there is, the more God has occasion to exercise his wisdom and powers, which is one reason among others, why there is no vacuum at all’ </w:t>
      </w:r>
      <w:r>
        <w:rPr>
          <w:rStyle w:val="FootnoteReference"/>
          <w:rFonts w:ascii="Times New Roman" w:hAnsi="Times New Roman" w:cs="Times New Roman"/>
          <w:sz w:val="24"/>
          <w:szCs w:val="24"/>
          <w:lang w:val="en-US"/>
        </w:rPr>
        <w:footnoteReference w:id="3"/>
      </w:r>
      <w:r>
        <w:rPr>
          <w:rFonts w:ascii="Times New Roman" w:hAnsi="Times New Roman" w:cs="Times New Roman"/>
          <w:sz w:val="24"/>
          <w:szCs w:val="24"/>
          <w:lang w:val="en-US"/>
        </w:rPr>
        <w:t xml:space="preserve">, while in the fourth paper, he proceeds to expound even more his strong case against the vacuum and the assumption of ultimate solid and identical atoms by expounding his amazing thesis about the infinite density of matter, the infinite enfoldment of the most miniscule corporeal bodies: ‘The least corpuscle is actually subdivided in infinitum, and contains a world of other creatures, which would be wanting in the universe, if that corpuscle was an atom, that is a body of one entire piece without subdivision. In like manner, to admit a vacuum in </w:t>
      </w:r>
      <w:proofErr w:type="gramStart"/>
      <w:r>
        <w:rPr>
          <w:rFonts w:ascii="Times New Roman" w:hAnsi="Times New Roman" w:cs="Times New Roman"/>
          <w:sz w:val="24"/>
          <w:szCs w:val="24"/>
          <w:lang w:val="en-US"/>
        </w:rPr>
        <w:t>nature,</w:t>
      </w:r>
      <w:proofErr w:type="gramEnd"/>
      <w:r>
        <w:rPr>
          <w:rFonts w:ascii="Times New Roman" w:hAnsi="Times New Roman" w:cs="Times New Roman"/>
          <w:sz w:val="24"/>
          <w:szCs w:val="24"/>
          <w:lang w:val="en-US"/>
        </w:rPr>
        <w:t xml:space="preserve"> is ascribing to God a very imperfect work; this is violating the grand principle of a sufficient reason’</w:t>
      </w:r>
      <w:r>
        <w:rPr>
          <w:rStyle w:val="FootnoteReference"/>
          <w:rFonts w:ascii="Times New Roman" w:hAnsi="Times New Roman" w:cs="Times New Roman"/>
          <w:sz w:val="24"/>
          <w:szCs w:val="24"/>
          <w:lang w:val="en-US"/>
        </w:rPr>
        <w:footnoteReference w:id="4"/>
      </w:r>
      <w:r>
        <w:rPr>
          <w:rFonts w:ascii="Times New Roman" w:hAnsi="Times New Roman" w:cs="Times New Roman"/>
          <w:sz w:val="24"/>
          <w:szCs w:val="24"/>
          <w:lang w:val="en-US"/>
        </w:rPr>
        <w:t>.  Leibniz’s   concept of space is stated clearly: ‘I hold that space to be something merely relative, as time is; that I hold to be an order of co</w:t>
      </w:r>
      <w:r w:rsidR="004C7B5E">
        <w:rPr>
          <w:rFonts w:ascii="Times New Roman" w:hAnsi="Times New Roman" w:cs="Times New Roman"/>
          <w:sz w:val="24"/>
          <w:szCs w:val="24"/>
          <w:lang w:val="en-US"/>
        </w:rPr>
        <w:t>-</w:t>
      </w:r>
      <w:r>
        <w:rPr>
          <w:rFonts w:ascii="Times New Roman" w:hAnsi="Times New Roman" w:cs="Times New Roman"/>
          <w:sz w:val="24"/>
          <w:szCs w:val="24"/>
          <w:lang w:val="en-US"/>
        </w:rPr>
        <w:t xml:space="preserve">existents, as time is an order of successions. For space denotes, in terms of possibility, an order of things which exist at the same time, consisting as existing together…and when many things are seen </w:t>
      </w:r>
      <w:proofErr w:type="gramStart"/>
      <w:r>
        <w:rPr>
          <w:rFonts w:ascii="Times New Roman" w:hAnsi="Times New Roman" w:cs="Times New Roman"/>
          <w:sz w:val="24"/>
          <w:szCs w:val="24"/>
          <w:lang w:val="en-US"/>
        </w:rPr>
        <w:t>together ,</w:t>
      </w:r>
      <w:proofErr w:type="gramEnd"/>
      <w:r>
        <w:rPr>
          <w:rFonts w:ascii="Times New Roman" w:hAnsi="Times New Roman" w:cs="Times New Roman"/>
          <w:sz w:val="24"/>
          <w:szCs w:val="24"/>
          <w:lang w:val="en-US"/>
        </w:rPr>
        <w:t xml:space="preserve"> one perceives that order of things among themselves’</w:t>
      </w:r>
      <w:r>
        <w:rPr>
          <w:rStyle w:val="FootnoteReference"/>
          <w:rFonts w:ascii="Times New Roman" w:hAnsi="Times New Roman" w:cs="Times New Roman"/>
          <w:sz w:val="24"/>
          <w:szCs w:val="24"/>
          <w:lang w:val="en-US"/>
        </w:rPr>
        <w:footnoteReference w:id="5"/>
      </w:r>
      <w:r>
        <w:rPr>
          <w:rFonts w:ascii="Times New Roman" w:hAnsi="Times New Roman" w:cs="Times New Roman"/>
          <w:sz w:val="24"/>
          <w:szCs w:val="24"/>
          <w:lang w:val="en-US"/>
        </w:rPr>
        <w:t xml:space="preserve"> . Moreover, space is ‘a relationship: an order, not only </w:t>
      </w:r>
      <w:r w:rsidR="004C7B5E">
        <w:rPr>
          <w:rFonts w:ascii="Times New Roman" w:hAnsi="Times New Roman" w:cs="Times New Roman"/>
          <w:sz w:val="24"/>
          <w:szCs w:val="24"/>
          <w:lang w:val="en-US"/>
        </w:rPr>
        <w:t>among existents</w:t>
      </w:r>
      <w:r>
        <w:rPr>
          <w:rFonts w:ascii="Times New Roman" w:hAnsi="Times New Roman" w:cs="Times New Roman"/>
          <w:sz w:val="24"/>
          <w:szCs w:val="24"/>
          <w:lang w:val="en-US"/>
        </w:rPr>
        <w:t xml:space="preserve">, but also </w:t>
      </w:r>
      <w:r w:rsidR="004C7B5E">
        <w:rPr>
          <w:rFonts w:ascii="Times New Roman" w:hAnsi="Times New Roman" w:cs="Times New Roman"/>
          <w:sz w:val="24"/>
          <w:szCs w:val="24"/>
          <w:lang w:val="en-US"/>
        </w:rPr>
        <w:t xml:space="preserve">among </w:t>
      </w:r>
      <w:proofErr w:type="spellStart"/>
      <w:r w:rsidR="004C7B5E">
        <w:rPr>
          <w:rFonts w:ascii="Times New Roman" w:hAnsi="Times New Roman" w:cs="Times New Roman"/>
          <w:sz w:val="24"/>
          <w:szCs w:val="24"/>
          <w:lang w:val="en-US"/>
        </w:rPr>
        <w:t>possibles</w:t>
      </w:r>
      <w:proofErr w:type="spellEnd"/>
      <w:r>
        <w:rPr>
          <w:rFonts w:ascii="Times New Roman" w:hAnsi="Times New Roman" w:cs="Times New Roman"/>
          <w:sz w:val="24"/>
          <w:szCs w:val="24"/>
          <w:lang w:val="en-US"/>
        </w:rPr>
        <w:t xml:space="preserve">, as though they existed. But </w:t>
      </w:r>
      <w:r w:rsidR="004C7B5E">
        <w:rPr>
          <w:rFonts w:ascii="Times New Roman" w:hAnsi="Times New Roman" w:cs="Times New Roman"/>
          <w:sz w:val="24"/>
          <w:szCs w:val="24"/>
          <w:lang w:val="en-US"/>
        </w:rPr>
        <w:t>its truth and reality are groun</w:t>
      </w:r>
      <w:r>
        <w:rPr>
          <w:rFonts w:ascii="Times New Roman" w:hAnsi="Times New Roman" w:cs="Times New Roman"/>
          <w:sz w:val="24"/>
          <w:szCs w:val="24"/>
          <w:lang w:val="en-US"/>
        </w:rPr>
        <w:t>ded in God, like all eternal truths’</w:t>
      </w:r>
      <w:r>
        <w:rPr>
          <w:rStyle w:val="FootnoteReference"/>
          <w:rFonts w:ascii="Times New Roman" w:hAnsi="Times New Roman" w:cs="Times New Roman"/>
          <w:sz w:val="24"/>
          <w:szCs w:val="24"/>
          <w:lang w:val="en-US"/>
        </w:rPr>
        <w:footnoteReference w:id="6"/>
      </w:r>
      <w:r>
        <w:rPr>
          <w:rFonts w:ascii="Times New Roman" w:hAnsi="Times New Roman" w:cs="Times New Roman"/>
          <w:sz w:val="24"/>
          <w:szCs w:val="24"/>
          <w:lang w:val="en-US"/>
        </w:rPr>
        <w:t xml:space="preserve">. According to this nuanced definition, the idea of space </w:t>
      </w:r>
      <w:r w:rsidR="004C7B5E">
        <w:rPr>
          <w:rFonts w:ascii="Times New Roman" w:hAnsi="Times New Roman" w:cs="Times New Roman"/>
          <w:sz w:val="24"/>
          <w:szCs w:val="24"/>
          <w:lang w:val="en-US"/>
        </w:rPr>
        <w:t>includes as</w:t>
      </w:r>
      <w:r>
        <w:rPr>
          <w:rFonts w:ascii="Times New Roman" w:hAnsi="Times New Roman" w:cs="Times New Roman"/>
          <w:sz w:val="24"/>
          <w:szCs w:val="24"/>
          <w:lang w:val="en-US"/>
        </w:rPr>
        <w:t xml:space="preserve"> well the orders of all possible worlds, which exist as possibilities within the divine understanding, as if these worlds have been actualized. In this sense, the above </w:t>
      </w:r>
      <w:r>
        <w:rPr>
          <w:rFonts w:ascii="Times New Roman" w:hAnsi="Times New Roman" w:cs="Times New Roman"/>
          <w:sz w:val="24"/>
          <w:szCs w:val="24"/>
          <w:lang w:val="en-US"/>
        </w:rPr>
        <w:lastRenderedPageBreak/>
        <w:t xml:space="preserve">mentioned orders refer to the ideas of various </w:t>
      </w:r>
      <w:proofErr w:type="spellStart"/>
      <w:r>
        <w:rPr>
          <w:rFonts w:ascii="Times New Roman" w:hAnsi="Times New Roman" w:cs="Times New Roman"/>
          <w:sz w:val="24"/>
          <w:szCs w:val="24"/>
          <w:lang w:val="en-US"/>
        </w:rPr>
        <w:t>compossibles</w:t>
      </w:r>
      <w:proofErr w:type="spellEnd"/>
      <w:r>
        <w:rPr>
          <w:rFonts w:ascii="Times New Roman" w:hAnsi="Times New Roman" w:cs="Times New Roman"/>
          <w:sz w:val="24"/>
          <w:szCs w:val="24"/>
          <w:lang w:val="en-US"/>
        </w:rPr>
        <w:t xml:space="preserve"> which would actualize a harmonious set, and thereby these ideas would be the complete concepts of the monads in the would-be world. As such the notion of space is an </w:t>
      </w:r>
      <w:r w:rsidRPr="00DE4966">
        <w:rPr>
          <w:rFonts w:ascii="Times New Roman" w:hAnsi="Times New Roman" w:cs="Times New Roman"/>
          <w:i/>
          <w:iCs/>
          <w:sz w:val="24"/>
          <w:szCs w:val="24"/>
          <w:lang w:val="en-US"/>
        </w:rPr>
        <w:t>a priori form</w:t>
      </w:r>
      <w:r>
        <w:rPr>
          <w:rFonts w:ascii="Times New Roman" w:hAnsi="Times New Roman" w:cs="Times New Roman"/>
          <w:sz w:val="24"/>
          <w:szCs w:val="24"/>
          <w:lang w:val="en-US"/>
        </w:rPr>
        <w:t xml:space="preserve"> for all the possible worlds. One here can easily detect a </w:t>
      </w:r>
      <w:r w:rsidR="004C7B5E">
        <w:rPr>
          <w:rFonts w:ascii="Times New Roman" w:hAnsi="Times New Roman" w:cs="Times New Roman"/>
          <w:sz w:val="24"/>
          <w:szCs w:val="24"/>
          <w:lang w:val="en-US"/>
        </w:rPr>
        <w:t>distanced anticipation</w:t>
      </w:r>
      <w:r>
        <w:rPr>
          <w:rFonts w:ascii="Times New Roman" w:hAnsi="Times New Roman" w:cs="Times New Roman"/>
          <w:sz w:val="24"/>
          <w:szCs w:val="24"/>
          <w:lang w:val="en-US"/>
        </w:rPr>
        <w:t xml:space="preserve"> of Kant’s notion of space as an </w:t>
      </w:r>
      <w:r w:rsidRPr="00DE4966">
        <w:rPr>
          <w:rFonts w:ascii="Times New Roman" w:hAnsi="Times New Roman" w:cs="Times New Roman"/>
          <w:i/>
          <w:iCs/>
          <w:sz w:val="24"/>
          <w:szCs w:val="24"/>
          <w:lang w:val="en-US"/>
        </w:rPr>
        <w:t>a priori</w:t>
      </w:r>
      <w:r>
        <w:rPr>
          <w:rFonts w:ascii="Times New Roman" w:hAnsi="Times New Roman" w:cs="Times New Roman"/>
          <w:sz w:val="24"/>
          <w:szCs w:val="24"/>
          <w:lang w:val="en-US"/>
        </w:rPr>
        <w:t xml:space="preserve"> form of intuition, the latter confined exclusively as external sense, or the plausible interpretation of space in terms of the logical orders which correspond to the so-called complete concepts of the </w:t>
      </w:r>
      <w:proofErr w:type="spellStart"/>
      <w:r>
        <w:rPr>
          <w:rFonts w:ascii="Times New Roman" w:hAnsi="Times New Roman" w:cs="Times New Roman"/>
          <w:sz w:val="24"/>
          <w:szCs w:val="24"/>
          <w:lang w:val="en-US"/>
        </w:rPr>
        <w:t>actualizable</w:t>
      </w:r>
      <w:proofErr w:type="spellEnd"/>
      <w:r>
        <w:rPr>
          <w:rFonts w:ascii="Times New Roman" w:hAnsi="Times New Roman" w:cs="Times New Roman"/>
          <w:sz w:val="24"/>
          <w:szCs w:val="24"/>
          <w:lang w:val="en-US"/>
        </w:rPr>
        <w:t xml:space="preserve"> set of </w:t>
      </w:r>
      <w:proofErr w:type="spellStart"/>
      <w:r>
        <w:rPr>
          <w:rFonts w:ascii="Times New Roman" w:hAnsi="Times New Roman" w:cs="Times New Roman"/>
          <w:sz w:val="24"/>
          <w:szCs w:val="24"/>
          <w:lang w:val="en-US"/>
        </w:rPr>
        <w:t>compossibles</w:t>
      </w:r>
      <w:proofErr w:type="spellEnd"/>
      <w:r>
        <w:rPr>
          <w:rStyle w:val="FootnoteReference"/>
          <w:rFonts w:ascii="Times New Roman" w:hAnsi="Times New Roman" w:cs="Times New Roman"/>
          <w:sz w:val="24"/>
          <w:szCs w:val="24"/>
          <w:lang w:val="en-US"/>
        </w:rPr>
        <w:footnoteReference w:id="7"/>
      </w:r>
      <w:r>
        <w:rPr>
          <w:rFonts w:ascii="Times New Roman" w:hAnsi="Times New Roman" w:cs="Times New Roman"/>
          <w:sz w:val="24"/>
          <w:szCs w:val="24"/>
          <w:lang w:val="en-US"/>
        </w:rPr>
        <w:t>. However, we will see that Leibniz’s idea is much more interesting, intriguing and, more importantly</w:t>
      </w:r>
      <w:proofErr w:type="gramStart"/>
      <w:r>
        <w:rPr>
          <w:rFonts w:ascii="Times New Roman" w:hAnsi="Times New Roman" w:cs="Times New Roman"/>
          <w:sz w:val="24"/>
          <w:szCs w:val="24"/>
          <w:lang w:val="en-US"/>
        </w:rPr>
        <w:t>,  not</w:t>
      </w:r>
      <w:proofErr w:type="gramEnd"/>
      <w:r>
        <w:rPr>
          <w:rFonts w:ascii="Times New Roman" w:hAnsi="Times New Roman" w:cs="Times New Roman"/>
          <w:sz w:val="24"/>
          <w:szCs w:val="24"/>
          <w:lang w:val="en-US"/>
        </w:rPr>
        <w:t xml:space="preserve"> </w:t>
      </w:r>
      <w:r w:rsidR="004C7B5E">
        <w:rPr>
          <w:rFonts w:ascii="Times New Roman" w:hAnsi="Times New Roman" w:cs="Times New Roman"/>
          <w:sz w:val="24"/>
          <w:szCs w:val="24"/>
          <w:lang w:val="en-US"/>
        </w:rPr>
        <w:t>exhaustible</w:t>
      </w:r>
      <w:r>
        <w:rPr>
          <w:rFonts w:ascii="Times New Roman" w:hAnsi="Times New Roman" w:cs="Times New Roman"/>
          <w:sz w:val="24"/>
          <w:szCs w:val="24"/>
          <w:lang w:val="en-US"/>
        </w:rPr>
        <w:t xml:space="preserve"> in the narrow confines of  the human </w:t>
      </w:r>
      <w:proofErr w:type="spellStart"/>
      <w:r>
        <w:rPr>
          <w:rFonts w:ascii="Times New Roman" w:hAnsi="Times New Roman" w:cs="Times New Roman"/>
          <w:sz w:val="24"/>
          <w:szCs w:val="24"/>
          <w:lang w:val="en-US"/>
        </w:rPr>
        <w:t>intersubjectivity</w:t>
      </w:r>
      <w:proofErr w:type="spellEnd"/>
      <w:r>
        <w:rPr>
          <w:rFonts w:ascii="Times New Roman" w:hAnsi="Times New Roman" w:cs="Times New Roman"/>
          <w:sz w:val="24"/>
          <w:szCs w:val="24"/>
          <w:lang w:val="en-US"/>
        </w:rPr>
        <w:t xml:space="preserve"> or in  a mere logical order.. Besides, we should stress that the set of the relations among coexisting things is conceived in terms of order, that is</w:t>
      </w:r>
      <w:proofErr w:type="gramStart"/>
      <w:r w:rsidR="004C7B5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of</w:t>
      </w:r>
      <w:proofErr w:type="gramEnd"/>
      <w:r>
        <w:rPr>
          <w:rFonts w:ascii="Times New Roman" w:hAnsi="Times New Roman" w:cs="Times New Roman"/>
          <w:sz w:val="24"/>
          <w:szCs w:val="24"/>
          <w:lang w:val="en-US"/>
        </w:rPr>
        <w:t xml:space="preserve"> a special concurrence of coexisting things, which are considered as </w:t>
      </w:r>
      <w:proofErr w:type="spellStart"/>
      <w:r>
        <w:rPr>
          <w:rFonts w:ascii="Times New Roman" w:hAnsi="Times New Roman" w:cs="Times New Roman"/>
          <w:sz w:val="24"/>
          <w:szCs w:val="24"/>
          <w:lang w:val="en-US"/>
        </w:rPr>
        <w:t>compossibles</w:t>
      </w:r>
      <w:proofErr w:type="spellEnd"/>
      <w:r>
        <w:rPr>
          <w:rFonts w:ascii="Times New Roman" w:hAnsi="Times New Roman" w:cs="Times New Roman"/>
          <w:sz w:val="24"/>
          <w:szCs w:val="24"/>
          <w:lang w:val="en-US"/>
        </w:rPr>
        <w:t xml:space="preserve">. We will deal later in the paper with the subtle </w:t>
      </w:r>
      <w:proofErr w:type="gramStart"/>
      <w:r>
        <w:rPr>
          <w:rFonts w:ascii="Times New Roman" w:hAnsi="Times New Roman" w:cs="Times New Roman"/>
          <w:sz w:val="24"/>
          <w:szCs w:val="24"/>
          <w:lang w:val="en-US"/>
        </w:rPr>
        <w:t>aspect  of</w:t>
      </w:r>
      <w:proofErr w:type="gramEnd"/>
      <w:r>
        <w:rPr>
          <w:rFonts w:ascii="Times New Roman" w:hAnsi="Times New Roman" w:cs="Times New Roman"/>
          <w:sz w:val="24"/>
          <w:szCs w:val="24"/>
          <w:lang w:val="en-US"/>
        </w:rPr>
        <w:t xml:space="preserve"> the order of </w:t>
      </w:r>
      <w:proofErr w:type="spellStart"/>
      <w:r>
        <w:rPr>
          <w:rFonts w:ascii="Times New Roman" w:hAnsi="Times New Roman" w:cs="Times New Roman"/>
          <w:sz w:val="24"/>
          <w:szCs w:val="24"/>
          <w:lang w:val="en-US"/>
        </w:rPr>
        <w:t>compossibility</w:t>
      </w:r>
      <w:proofErr w:type="spellEnd"/>
      <w:r>
        <w:rPr>
          <w:rFonts w:ascii="Times New Roman" w:hAnsi="Times New Roman" w:cs="Times New Roman"/>
          <w:sz w:val="24"/>
          <w:szCs w:val="24"/>
          <w:lang w:val="en-US"/>
        </w:rPr>
        <w:t xml:space="preserve">, since at present we will  follow up with the debate with Clarke. </w:t>
      </w:r>
    </w:p>
    <w:p w:rsidR="00827911" w:rsidRDefault="00827911" w:rsidP="00407C1C">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While Clarke does not give any serious answer to the plenum thesis (he identifies the plenum with visibility and ‘hard solid matter!), he develops an interesting point for the absoluteness of space drawing the distinction between space and place: ‘For different spaces are really different or distinct one from another, though they be perfectly alike. And there is this evident absurdity in supposing space not to be real, but to be merely the order of bodies; that, according to that notion, if the earth and the sun and moon had been placed where the remotest fixed stars now are, (provided they were placed in the same order and distance they now are with regard one to another,) it would not only have been, (as this learned author rightly says,) </w:t>
      </w:r>
      <w:r w:rsidRPr="00AF4DD1">
        <w:rPr>
          <w:rFonts w:ascii="Times New Roman" w:hAnsi="Times New Roman" w:cs="Times New Roman"/>
          <w:i/>
          <w:iCs/>
          <w:sz w:val="24"/>
          <w:szCs w:val="24"/>
          <w:lang w:val="en-US"/>
        </w:rPr>
        <w:t>la meme chose</w:t>
      </w:r>
      <w:r>
        <w:rPr>
          <w:rFonts w:ascii="Times New Roman" w:hAnsi="Times New Roman" w:cs="Times New Roman"/>
          <w:sz w:val="24"/>
          <w:szCs w:val="24"/>
          <w:lang w:val="en-US"/>
        </w:rPr>
        <w:t>, the same thing in effect; which is very true: but it would also follow, that they would have been in the same place too, as they are now; which is an express contradiction’</w:t>
      </w:r>
      <w:r>
        <w:rPr>
          <w:rStyle w:val="FootnoteReference"/>
          <w:rFonts w:ascii="Times New Roman" w:hAnsi="Times New Roman" w:cs="Times New Roman"/>
          <w:sz w:val="24"/>
          <w:szCs w:val="24"/>
          <w:lang w:val="en-US"/>
        </w:rPr>
        <w:footnoteReference w:id="8"/>
      </w:r>
      <w:r>
        <w:rPr>
          <w:rFonts w:ascii="Times New Roman" w:hAnsi="Times New Roman" w:cs="Times New Roman"/>
          <w:sz w:val="24"/>
          <w:szCs w:val="24"/>
          <w:lang w:val="en-US"/>
        </w:rPr>
        <w:t xml:space="preserve"> . Indeed, Clarke here seems to develop a strong argument, since the same order of relations would indeed exist but in a different place, provided the preexistence of an absolute and stable reference frame. And, obviously the answer could not be that there is not such a reference frame because this would render the argument circular. However, Leibniz here provides an ingenious riposte, though in a such </w:t>
      </w:r>
      <w:r w:rsidR="004C7B5E">
        <w:rPr>
          <w:rFonts w:ascii="Times New Roman" w:hAnsi="Times New Roman" w:cs="Times New Roman"/>
          <w:sz w:val="24"/>
          <w:szCs w:val="24"/>
          <w:lang w:val="en-US"/>
        </w:rPr>
        <w:t>a succinct</w:t>
      </w:r>
      <w:r>
        <w:rPr>
          <w:rFonts w:ascii="Times New Roman" w:hAnsi="Times New Roman" w:cs="Times New Roman"/>
          <w:sz w:val="24"/>
          <w:szCs w:val="24"/>
          <w:lang w:val="en-US"/>
        </w:rPr>
        <w:t xml:space="preserve"> way </w:t>
      </w:r>
      <w:r>
        <w:rPr>
          <w:rFonts w:ascii="Times New Roman" w:hAnsi="Times New Roman" w:cs="Times New Roman"/>
          <w:sz w:val="24"/>
          <w:szCs w:val="24"/>
          <w:lang w:val="en-US"/>
        </w:rPr>
        <w:lastRenderedPageBreak/>
        <w:t xml:space="preserve">and that it turns out difficult to </w:t>
      </w:r>
      <w:r w:rsidR="004C7B5E">
        <w:rPr>
          <w:rFonts w:ascii="Times New Roman" w:hAnsi="Times New Roman" w:cs="Times New Roman"/>
          <w:sz w:val="24"/>
          <w:szCs w:val="24"/>
          <w:lang w:val="en-US"/>
        </w:rPr>
        <w:t>be understood</w:t>
      </w:r>
      <w:r>
        <w:rPr>
          <w:rFonts w:ascii="Times New Roman" w:hAnsi="Times New Roman" w:cs="Times New Roman"/>
          <w:sz w:val="24"/>
          <w:szCs w:val="24"/>
          <w:lang w:val="en-US"/>
        </w:rPr>
        <w:t xml:space="preserve"> not only by Clarke but also by many </w:t>
      </w:r>
      <w:proofErr w:type="gramStart"/>
      <w:r>
        <w:rPr>
          <w:rFonts w:ascii="Times New Roman" w:hAnsi="Times New Roman" w:cs="Times New Roman"/>
          <w:sz w:val="24"/>
          <w:szCs w:val="24"/>
          <w:lang w:val="en-US"/>
        </w:rPr>
        <w:t>of  his</w:t>
      </w:r>
      <w:proofErr w:type="gramEnd"/>
      <w:r>
        <w:rPr>
          <w:rFonts w:ascii="Times New Roman" w:hAnsi="Times New Roman" w:cs="Times New Roman"/>
          <w:sz w:val="24"/>
          <w:szCs w:val="24"/>
          <w:lang w:val="en-US"/>
        </w:rPr>
        <w:t xml:space="preserve"> later commentators. Leibniz’s succinct and again dismissive answer consists in the principle of </w:t>
      </w:r>
      <w:proofErr w:type="spellStart"/>
      <w:r>
        <w:rPr>
          <w:rFonts w:ascii="Times New Roman" w:hAnsi="Times New Roman" w:cs="Times New Roman"/>
          <w:sz w:val="24"/>
          <w:szCs w:val="24"/>
          <w:lang w:val="en-US"/>
        </w:rPr>
        <w:t>indiscernibles</w:t>
      </w:r>
      <w:proofErr w:type="spellEnd"/>
      <w:r>
        <w:rPr>
          <w:rFonts w:ascii="Times New Roman" w:hAnsi="Times New Roman" w:cs="Times New Roman"/>
          <w:sz w:val="24"/>
          <w:szCs w:val="24"/>
          <w:lang w:val="en-US"/>
        </w:rPr>
        <w:t xml:space="preserve">: </w:t>
      </w:r>
      <w:r w:rsidR="004C7B5E">
        <w:rPr>
          <w:rFonts w:ascii="Times New Roman" w:hAnsi="Times New Roman" w:cs="Times New Roman"/>
          <w:sz w:val="24"/>
          <w:szCs w:val="24"/>
          <w:lang w:val="en-US"/>
        </w:rPr>
        <w:t>‘It is</w:t>
      </w:r>
      <w:r>
        <w:rPr>
          <w:rFonts w:ascii="Times New Roman" w:hAnsi="Times New Roman" w:cs="Times New Roman"/>
          <w:sz w:val="24"/>
          <w:szCs w:val="24"/>
          <w:lang w:val="en-US"/>
        </w:rPr>
        <w:t xml:space="preserve"> a different </w:t>
      </w:r>
      <w:proofErr w:type="gramStart"/>
      <w:r>
        <w:rPr>
          <w:rFonts w:ascii="Times New Roman" w:hAnsi="Times New Roman" w:cs="Times New Roman"/>
          <w:sz w:val="24"/>
          <w:szCs w:val="24"/>
          <w:lang w:val="en-US"/>
        </w:rPr>
        <w:t>thing ,</w:t>
      </w:r>
      <w:proofErr w:type="gramEnd"/>
      <w:r>
        <w:rPr>
          <w:rFonts w:ascii="Times New Roman" w:hAnsi="Times New Roman" w:cs="Times New Roman"/>
          <w:sz w:val="24"/>
          <w:szCs w:val="24"/>
          <w:lang w:val="en-US"/>
        </w:rPr>
        <w:t xml:space="preserve">to place three bodies, equal and perfectly alike, in any order whatsoever; and consequently they will never be placed in any order, by him who does nothing without wisdom…there is no such thing as two individuals indiscernible  from each other…two drops of water, or milk, viewed with a microscope, will appear distinguishable from each other. This is an argument against atoms; which are confuted, as well as vacuum, by the principles of true metaphysics…to suppose two things indiscernible, is to suppose the same thing under two names. And therefore to suppose that the universe could have had at first another position of time and place, than that which it actually had; and yet that all parts of the universe should have had the same situation among themselves, as that which they actually had; such a supposition, I say, is an impossible </w:t>
      </w:r>
      <w:r w:rsidR="004C7B5E">
        <w:rPr>
          <w:rFonts w:ascii="Times New Roman" w:hAnsi="Times New Roman" w:cs="Times New Roman"/>
          <w:sz w:val="24"/>
          <w:szCs w:val="24"/>
          <w:lang w:val="en-US"/>
        </w:rPr>
        <w:t>fiction’</w:t>
      </w:r>
      <w:r>
        <w:rPr>
          <w:rStyle w:val="FootnoteReference"/>
          <w:rFonts w:ascii="Times New Roman" w:hAnsi="Times New Roman" w:cs="Times New Roman"/>
          <w:sz w:val="24"/>
          <w:szCs w:val="24"/>
          <w:lang w:val="en-US"/>
        </w:rPr>
        <w:footnoteReference w:id="9"/>
      </w:r>
      <w:r>
        <w:rPr>
          <w:rFonts w:ascii="Times New Roman" w:hAnsi="Times New Roman" w:cs="Times New Roman"/>
          <w:sz w:val="24"/>
          <w:szCs w:val="24"/>
          <w:lang w:val="en-US"/>
        </w:rPr>
        <w:t xml:space="preserve">. Clarke replies by simply insisting on the existence of identical ultimate atoms, while he thinks that his argument for the difference of </w:t>
      </w:r>
      <w:r w:rsidR="004C7B5E">
        <w:rPr>
          <w:rFonts w:ascii="Times New Roman" w:hAnsi="Times New Roman" w:cs="Times New Roman"/>
          <w:sz w:val="24"/>
          <w:szCs w:val="24"/>
          <w:lang w:val="en-US"/>
        </w:rPr>
        <w:t>place is</w:t>
      </w:r>
      <w:r>
        <w:rPr>
          <w:rFonts w:ascii="Times New Roman" w:hAnsi="Times New Roman" w:cs="Times New Roman"/>
          <w:sz w:val="24"/>
          <w:szCs w:val="24"/>
          <w:lang w:val="en-US"/>
        </w:rPr>
        <w:t xml:space="preserve"> not </w:t>
      </w:r>
      <w:r w:rsidR="004C7B5E">
        <w:rPr>
          <w:rFonts w:ascii="Times New Roman" w:hAnsi="Times New Roman" w:cs="Times New Roman"/>
          <w:sz w:val="24"/>
          <w:szCs w:val="24"/>
          <w:lang w:val="en-US"/>
        </w:rPr>
        <w:t>effectively answered</w:t>
      </w:r>
      <w:r>
        <w:rPr>
          <w:rFonts w:ascii="Times New Roman" w:hAnsi="Times New Roman" w:cs="Times New Roman"/>
          <w:sz w:val="24"/>
          <w:szCs w:val="24"/>
          <w:lang w:val="en-US"/>
        </w:rPr>
        <w:t xml:space="preserve"> by this rather incomprehensible principle and so does H.D. Alexander. The latter  asserts that the principle of </w:t>
      </w:r>
      <w:proofErr w:type="spellStart"/>
      <w:r>
        <w:rPr>
          <w:rFonts w:ascii="Times New Roman" w:hAnsi="Times New Roman" w:cs="Times New Roman"/>
          <w:sz w:val="24"/>
          <w:szCs w:val="24"/>
          <w:lang w:val="en-US"/>
        </w:rPr>
        <w:t>indiscernibles</w:t>
      </w:r>
      <w:proofErr w:type="spellEnd"/>
      <w:r>
        <w:rPr>
          <w:rFonts w:ascii="Times New Roman" w:hAnsi="Times New Roman" w:cs="Times New Roman"/>
          <w:sz w:val="24"/>
          <w:szCs w:val="24"/>
          <w:lang w:val="en-US"/>
        </w:rPr>
        <w:t xml:space="preserve"> is justified by Leibniz by his assertion that each monad reflects the whole of the universe from its own  point of view, and then he draws  a simple scheme of a two dimensional universe  where he situates </w:t>
      </w:r>
      <w:r w:rsidR="004C7B5E">
        <w:rPr>
          <w:rFonts w:ascii="Times New Roman" w:hAnsi="Times New Roman" w:cs="Times New Roman"/>
          <w:sz w:val="24"/>
          <w:szCs w:val="24"/>
          <w:lang w:val="en-US"/>
        </w:rPr>
        <w:t xml:space="preserve">nine </w:t>
      </w:r>
      <w:r>
        <w:rPr>
          <w:rFonts w:ascii="Times New Roman" w:hAnsi="Times New Roman" w:cs="Times New Roman"/>
          <w:sz w:val="24"/>
          <w:szCs w:val="24"/>
          <w:lang w:val="en-US"/>
        </w:rPr>
        <w:t xml:space="preserve"> points in a symmetrical way and thereby he ‘proves’ that since particular points (monads) mirror in the same way the universe are indeed identical and therefore there is not difference in their place (according to Leibniz’s notion of space), which is invalid</w:t>
      </w:r>
      <w:r>
        <w:rPr>
          <w:rStyle w:val="FootnoteReference"/>
          <w:rFonts w:ascii="Times New Roman" w:hAnsi="Times New Roman" w:cs="Times New Roman"/>
          <w:sz w:val="24"/>
          <w:szCs w:val="24"/>
          <w:lang w:val="en-US"/>
        </w:rPr>
        <w:footnoteReference w:id="10"/>
      </w:r>
      <w:r>
        <w:rPr>
          <w:rFonts w:ascii="Times New Roman" w:hAnsi="Times New Roman" w:cs="Times New Roman"/>
          <w:sz w:val="24"/>
          <w:szCs w:val="24"/>
          <w:lang w:val="en-US"/>
        </w:rPr>
        <w:t xml:space="preserve">. Here then it is a good point to delve deeper into Leibniz’s conception of space, which is far more complicated and interesting than simply a relational and ideal representation of the order of coexistent things.  </w:t>
      </w:r>
    </w:p>
    <w:p w:rsidR="00827911" w:rsidRPr="00407C1C" w:rsidRDefault="00827911" w:rsidP="00407C1C">
      <w:pPr>
        <w:spacing w:line="360" w:lineRule="auto"/>
        <w:rPr>
          <w:rFonts w:ascii="Times New Roman" w:hAnsi="Times New Roman" w:cs="Times New Roman"/>
          <w:b/>
          <w:bCs/>
          <w:sz w:val="24"/>
          <w:szCs w:val="24"/>
          <w:lang w:val="en-US"/>
        </w:rPr>
      </w:pPr>
      <w:proofErr w:type="spellStart"/>
      <w:r w:rsidRPr="00407C1C">
        <w:rPr>
          <w:rFonts w:ascii="Times New Roman" w:hAnsi="Times New Roman" w:cs="Times New Roman"/>
          <w:b/>
          <w:bCs/>
          <w:sz w:val="24"/>
          <w:szCs w:val="24"/>
          <w:lang w:val="en-US"/>
        </w:rPr>
        <w:t>Leibinz’s</w:t>
      </w:r>
      <w:proofErr w:type="spellEnd"/>
      <w:r w:rsidRPr="00407C1C">
        <w:rPr>
          <w:rFonts w:ascii="Times New Roman" w:hAnsi="Times New Roman" w:cs="Times New Roman"/>
          <w:b/>
          <w:bCs/>
          <w:sz w:val="24"/>
          <w:szCs w:val="24"/>
          <w:lang w:val="en-US"/>
        </w:rPr>
        <w:t xml:space="preserve"> conception of Space</w:t>
      </w:r>
    </w:p>
    <w:p w:rsidR="00827911" w:rsidRPr="0066073A" w:rsidRDefault="00827911" w:rsidP="00407C1C">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To begin with, the claim of the principle of </w:t>
      </w:r>
      <w:proofErr w:type="spellStart"/>
      <w:r>
        <w:rPr>
          <w:rFonts w:ascii="Times New Roman" w:hAnsi="Times New Roman" w:cs="Times New Roman"/>
          <w:sz w:val="24"/>
          <w:szCs w:val="24"/>
          <w:lang w:val="en-US"/>
        </w:rPr>
        <w:t>indiscernibles</w:t>
      </w:r>
      <w:proofErr w:type="spellEnd"/>
      <w:r>
        <w:rPr>
          <w:rFonts w:ascii="Times New Roman" w:hAnsi="Times New Roman" w:cs="Times New Roman"/>
          <w:sz w:val="24"/>
          <w:szCs w:val="24"/>
          <w:lang w:val="en-US"/>
        </w:rPr>
        <w:t xml:space="preserve"> is not founded upon the differences of the perspective of each monad, which, besides, in no way could ever be </w:t>
      </w:r>
      <w:r>
        <w:rPr>
          <w:rFonts w:ascii="Times New Roman" w:hAnsi="Times New Roman" w:cs="Times New Roman"/>
          <w:sz w:val="24"/>
          <w:szCs w:val="24"/>
          <w:lang w:val="en-US"/>
        </w:rPr>
        <w:lastRenderedPageBreak/>
        <w:t>identified with a geometrical point as Alexander does</w:t>
      </w:r>
      <w:r>
        <w:rPr>
          <w:rStyle w:val="FootnoteReference"/>
          <w:rFonts w:ascii="Times New Roman" w:hAnsi="Times New Roman" w:cs="Times New Roman"/>
          <w:sz w:val="24"/>
          <w:szCs w:val="24"/>
          <w:lang w:val="en-US"/>
        </w:rPr>
        <w:footnoteReference w:id="11"/>
      </w:r>
      <w:r>
        <w:rPr>
          <w:rFonts w:ascii="Times New Roman" w:hAnsi="Times New Roman" w:cs="Times New Roman"/>
          <w:sz w:val="24"/>
          <w:szCs w:val="24"/>
          <w:lang w:val="en-US"/>
        </w:rPr>
        <w:t xml:space="preserve">. The proof of the principles of </w:t>
      </w:r>
      <w:proofErr w:type="spellStart"/>
      <w:r>
        <w:rPr>
          <w:rFonts w:ascii="Times New Roman" w:hAnsi="Times New Roman" w:cs="Times New Roman"/>
          <w:sz w:val="24"/>
          <w:szCs w:val="24"/>
          <w:lang w:val="en-US"/>
        </w:rPr>
        <w:t>indiscernibles</w:t>
      </w:r>
      <w:proofErr w:type="spellEnd"/>
      <w:r>
        <w:rPr>
          <w:rFonts w:ascii="Times New Roman" w:hAnsi="Times New Roman" w:cs="Times New Roman"/>
          <w:sz w:val="24"/>
          <w:szCs w:val="24"/>
          <w:lang w:val="en-US"/>
        </w:rPr>
        <w:t xml:space="preserve"> is actually given by a dense argument in the paragraph 8 of </w:t>
      </w:r>
      <w:proofErr w:type="gramStart"/>
      <w:r>
        <w:rPr>
          <w:rFonts w:ascii="Times New Roman" w:hAnsi="Times New Roman" w:cs="Times New Roman"/>
          <w:sz w:val="24"/>
          <w:szCs w:val="24"/>
          <w:lang w:val="en-US"/>
        </w:rPr>
        <w:t xml:space="preserve">the  </w:t>
      </w:r>
      <w:proofErr w:type="spellStart"/>
      <w:r w:rsidRPr="004D0D86">
        <w:rPr>
          <w:rFonts w:ascii="Times New Roman" w:hAnsi="Times New Roman" w:cs="Times New Roman"/>
          <w:i/>
          <w:iCs/>
          <w:sz w:val="24"/>
          <w:szCs w:val="24"/>
          <w:lang w:val="en-US"/>
        </w:rPr>
        <w:t>Monadology</w:t>
      </w:r>
      <w:proofErr w:type="spellEnd"/>
      <w:proofErr w:type="gramEnd"/>
      <w:r>
        <w:rPr>
          <w:rStyle w:val="FootnoteReference"/>
          <w:rFonts w:ascii="Times New Roman" w:hAnsi="Times New Roman" w:cs="Times New Roman"/>
          <w:i/>
          <w:iCs/>
          <w:sz w:val="24"/>
          <w:szCs w:val="24"/>
          <w:lang w:val="en-US"/>
        </w:rPr>
        <w:footnoteReference w:id="12"/>
      </w:r>
      <w:r>
        <w:rPr>
          <w:rFonts w:ascii="Times New Roman" w:hAnsi="Times New Roman" w:cs="Times New Roman"/>
          <w:sz w:val="24"/>
          <w:szCs w:val="24"/>
          <w:lang w:val="en-US"/>
        </w:rPr>
        <w:t xml:space="preserve">. </w:t>
      </w:r>
    </w:p>
    <w:p w:rsidR="00827911" w:rsidRDefault="00827911" w:rsidP="00407C1C">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According to the argument </w:t>
      </w:r>
      <w:proofErr w:type="gramStart"/>
      <w:r>
        <w:rPr>
          <w:rFonts w:ascii="Times New Roman" w:hAnsi="Times New Roman" w:cs="Times New Roman"/>
          <w:sz w:val="24"/>
          <w:szCs w:val="24"/>
          <w:lang w:val="en-US"/>
        </w:rPr>
        <w:t>of  the</w:t>
      </w:r>
      <w:proofErr w:type="gramEnd"/>
      <w:r>
        <w:rPr>
          <w:rFonts w:ascii="Times New Roman" w:hAnsi="Times New Roman" w:cs="Times New Roman"/>
          <w:sz w:val="24"/>
          <w:szCs w:val="24"/>
          <w:lang w:val="en-US"/>
        </w:rPr>
        <w:t xml:space="preserve"> </w:t>
      </w:r>
      <w:proofErr w:type="spellStart"/>
      <w:r w:rsidRPr="001E43CF">
        <w:rPr>
          <w:rFonts w:ascii="Times New Roman" w:hAnsi="Times New Roman" w:cs="Times New Roman"/>
          <w:i/>
          <w:iCs/>
          <w:sz w:val="24"/>
          <w:szCs w:val="24"/>
          <w:lang w:val="en-US"/>
        </w:rPr>
        <w:t>Monadology</w:t>
      </w:r>
      <w:proofErr w:type="spellEnd"/>
      <w:r>
        <w:rPr>
          <w:rFonts w:ascii="Times New Roman" w:hAnsi="Times New Roman" w:cs="Times New Roman"/>
          <w:sz w:val="24"/>
          <w:szCs w:val="24"/>
          <w:lang w:val="en-US"/>
        </w:rPr>
        <w:t xml:space="preserve"> there are no things alike in the universe because each monad (out of which the bodies are constituted ) is different from each other </w:t>
      </w:r>
      <w:r w:rsidRPr="001E43CF">
        <w:rPr>
          <w:rFonts w:ascii="Times New Roman" w:hAnsi="Times New Roman" w:cs="Times New Roman"/>
          <w:i/>
          <w:iCs/>
          <w:sz w:val="24"/>
          <w:szCs w:val="24"/>
          <w:lang w:val="en-US"/>
        </w:rPr>
        <w:t>per se</w:t>
      </w:r>
      <w:r>
        <w:rPr>
          <w:rFonts w:ascii="Times New Roman" w:hAnsi="Times New Roman" w:cs="Times New Roman"/>
          <w:sz w:val="24"/>
          <w:szCs w:val="24"/>
          <w:lang w:val="en-US"/>
        </w:rPr>
        <w:t xml:space="preserve">, that is internally, according to a qualitative difference and not because of the relations that it represents externally. Consequently, as a first and preliminary response  to Alexander’s refutation, we should note that in the </w:t>
      </w:r>
      <w:proofErr w:type="spellStart"/>
      <w:r>
        <w:rPr>
          <w:rFonts w:ascii="Times New Roman" w:hAnsi="Times New Roman" w:cs="Times New Roman"/>
          <w:sz w:val="24"/>
          <w:szCs w:val="24"/>
          <w:lang w:val="en-US"/>
        </w:rPr>
        <w:t>Leibnizian</w:t>
      </w:r>
      <w:proofErr w:type="spellEnd"/>
      <w:r>
        <w:rPr>
          <w:rFonts w:ascii="Times New Roman" w:hAnsi="Times New Roman" w:cs="Times New Roman"/>
          <w:sz w:val="24"/>
          <w:szCs w:val="24"/>
          <w:lang w:val="en-US"/>
        </w:rPr>
        <w:t xml:space="preserve"> mode of thinking there could not  exist any symmetrical two or three or n-dimensional universe; any possible abstract line, which would supposedly divide any plane or sphere or whatever, could never assume a symmetrical construction, for any side would involve  infinitesimal diversified things, not to mention that the </w:t>
      </w:r>
      <w:proofErr w:type="spellStart"/>
      <w:r>
        <w:rPr>
          <w:rFonts w:ascii="Times New Roman" w:hAnsi="Times New Roman" w:cs="Times New Roman"/>
          <w:sz w:val="24"/>
          <w:szCs w:val="24"/>
          <w:lang w:val="en-US"/>
        </w:rPr>
        <w:t>leibnizian</w:t>
      </w:r>
      <w:proofErr w:type="spellEnd"/>
      <w:r>
        <w:rPr>
          <w:rFonts w:ascii="Times New Roman" w:hAnsi="Times New Roman" w:cs="Times New Roman"/>
          <w:sz w:val="24"/>
          <w:szCs w:val="24"/>
          <w:lang w:val="en-US"/>
        </w:rPr>
        <w:t xml:space="preserve"> universe is infinite in many respects and any assumption of symmetry is by definition useless. Moreover, Leibniz is, in many respects, very clear as far the clear- cut distinction between mathematical and logical abstractions (such as a circle, a line, a point) and the existing real things where there cannot be applied clear and distinct limits: ‘It is our imperfection and the defect of our senses which make us conceive physical things as mathematical beings, in which there is something undetermined. And one can demonstrate that there is no line or figure in nature which gives exactly and keeps uniformly through the least space and time the properties of a straight line </w:t>
      </w:r>
      <w:r>
        <w:rPr>
          <w:rFonts w:ascii="Times New Roman" w:hAnsi="Times New Roman" w:cs="Times New Roman"/>
          <w:sz w:val="24"/>
          <w:szCs w:val="24"/>
          <w:lang w:val="en-US"/>
        </w:rPr>
        <w:lastRenderedPageBreak/>
        <w:t>or circle, or anything else whose definition can be comprehended by a finite mind</w:t>
      </w:r>
      <w:r>
        <w:rPr>
          <w:rStyle w:val="FootnoteReference"/>
          <w:rFonts w:ascii="Times New Roman" w:hAnsi="Times New Roman" w:cs="Times New Roman"/>
          <w:sz w:val="24"/>
          <w:szCs w:val="24"/>
          <w:lang w:val="en-US"/>
        </w:rPr>
        <w:footnoteReference w:id="13"/>
      </w:r>
      <w:r>
        <w:rPr>
          <w:rFonts w:ascii="Times New Roman" w:hAnsi="Times New Roman" w:cs="Times New Roman"/>
          <w:sz w:val="24"/>
          <w:szCs w:val="24"/>
          <w:lang w:val="en-US"/>
        </w:rPr>
        <w:t xml:space="preserve"> . As </w:t>
      </w:r>
      <w:proofErr w:type="spellStart"/>
      <w:r>
        <w:rPr>
          <w:rFonts w:ascii="Times New Roman" w:hAnsi="Times New Roman" w:cs="Times New Roman"/>
          <w:sz w:val="24"/>
          <w:szCs w:val="24"/>
          <w:lang w:val="en-US"/>
        </w:rPr>
        <w:t>Rutheford</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cites  ‘in</w:t>
      </w:r>
      <w:proofErr w:type="gramEnd"/>
      <w:r>
        <w:rPr>
          <w:rFonts w:ascii="Times New Roman" w:hAnsi="Times New Roman" w:cs="Times New Roman"/>
          <w:sz w:val="24"/>
          <w:szCs w:val="24"/>
          <w:lang w:val="en-US"/>
        </w:rPr>
        <w:t xml:space="preserve"> applying mathematical ideas to the interpretation of nature we necessarily rely on abstractions’</w:t>
      </w:r>
      <w:r>
        <w:rPr>
          <w:rStyle w:val="FootnoteReference"/>
          <w:rFonts w:ascii="Times New Roman" w:hAnsi="Times New Roman" w:cs="Times New Roman"/>
          <w:sz w:val="24"/>
          <w:szCs w:val="24"/>
          <w:lang w:val="en-US"/>
        </w:rPr>
        <w:footnoteReference w:id="14"/>
      </w:r>
      <w:r>
        <w:rPr>
          <w:rFonts w:ascii="Times New Roman" w:hAnsi="Times New Roman" w:cs="Times New Roman"/>
          <w:sz w:val="24"/>
          <w:szCs w:val="24"/>
          <w:lang w:val="en-US"/>
        </w:rPr>
        <w:t xml:space="preserve">. Moreover, the relations between the sun, the moon and the earth, in </w:t>
      </w:r>
      <w:proofErr w:type="spellStart"/>
      <w:r>
        <w:rPr>
          <w:rFonts w:ascii="Times New Roman" w:hAnsi="Times New Roman" w:cs="Times New Roman"/>
          <w:sz w:val="24"/>
          <w:szCs w:val="24"/>
          <w:lang w:val="en-US"/>
        </w:rPr>
        <w:t>Clarke’example</w:t>
      </w:r>
      <w:proofErr w:type="spellEnd"/>
      <w:r>
        <w:rPr>
          <w:rFonts w:ascii="Times New Roman" w:hAnsi="Times New Roman" w:cs="Times New Roman"/>
          <w:sz w:val="24"/>
          <w:szCs w:val="24"/>
          <w:lang w:val="en-US"/>
        </w:rPr>
        <w:t xml:space="preserve">, as well as, in Alexander’s symmetrical universe, would definitely change, because, apart from the fallacious symmetry assumption, they both assume the vacuum, while in </w:t>
      </w:r>
      <w:proofErr w:type="spellStart"/>
      <w:r>
        <w:rPr>
          <w:rFonts w:ascii="Times New Roman" w:hAnsi="Times New Roman" w:cs="Times New Roman"/>
          <w:sz w:val="24"/>
          <w:szCs w:val="24"/>
          <w:lang w:val="en-US"/>
        </w:rPr>
        <w:t>Leibniz</w:t>
      </w:r>
      <w:proofErr w:type="gramStart"/>
      <w:r>
        <w:rPr>
          <w:rFonts w:ascii="Times New Roman" w:hAnsi="Times New Roman" w:cs="Times New Roman"/>
          <w:sz w:val="24"/>
          <w:szCs w:val="24"/>
          <w:lang w:val="en-US"/>
        </w:rPr>
        <w:t>;s</w:t>
      </w:r>
      <w:proofErr w:type="spellEnd"/>
      <w:proofErr w:type="gramEnd"/>
      <w:r>
        <w:rPr>
          <w:rFonts w:ascii="Times New Roman" w:hAnsi="Times New Roman" w:cs="Times New Roman"/>
          <w:sz w:val="24"/>
          <w:szCs w:val="24"/>
          <w:lang w:val="en-US"/>
        </w:rPr>
        <w:t xml:space="preserve"> universe the plenum would imply an infinity of changed relationships with an infinity of visible and invisible entities in diversified interaction with the otherwise same  order of the three bodies. Having said all these arguments, we have only defended that the supposed change of the three bodies of Clarke’s argument would indeed make a difference in the conception of space, and so Clarke’s contradiction could collapse. Yet,  Leibniz never endorses a notion of place, as a static localized position, not only because he does not admit of an absolute background  of coordinates, but also for a deeper reason, which his original theory implies: in Leibniz’s conception of space </w:t>
      </w:r>
      <w:r w:rsidRPr="00AA7D15">
        <w:rPr>
          <w:rFonts w:ascii="Times New Roman" w:hAnsi="Times New Roman" w:cs="Times New Roman"/>
          <w:i/>
          <w:sz w:val="24"/>
          <w:szCs w:val="24"/>
          <w:lang w:val="en-US"/>
        </w:rPr>
        <w:t>there is no more a principle of</w:t>
      </w:r>
      <w:r>
        <w:rPr>
          <w:rFonts w:ascii="Times New Roman" w:hAnsi="Times New Roman" w:cs="Times New Roman"/>
          <w:sz w:val="24"/>
          <w:szCs w:val="24"/>
          <w:lang w:val="en-US"/>
        </w:rPr>
        <w:t xml:space="preserve">  </w:t>
      </w:r>
      <w:r w:rsidRPr="00AA7D15">
        <w:rPr>
          <w:rFonts w:ascii="Times New Roman" w:hAnsi="Times New Roman" w:cs="Times New Roman"/>
          <w:i/>
          <w:sz w:val="24"/>
          <w:szCs w:val="24"/>
          <w:lang w:val="en-US"/>
        </w:rPr>
        <w:t>locality as such</w:t>
      </w:r>
      <w:r>
        <w:rPr>
          <w:rFonts w:ascii="Times New Roman" w:hAnsi="Times New Roman" w:cs="Times New Roman"/>
          <w:sz w:val="24"/>
          <w:szCs w:val="24"/>
          <w:lang w:val="en-US"/>
        </w:rPr>
        <w:t xml:space="preserve">, not because of the relativity of positions that the assumption of a geometrical, homogeneous, mathematical Galilean universe implies, but precisely because of the opposite, that is by virtue of an infinitely dense and  diversified, plethoric, variable, asymmetrical, pulsating, interconnected,  alive, organic and intelligent post- Aristotelian plenum. </w:t>
      </w:r>
    </w:p>
    <w:p w:rsidR="00827911" w:rsidRDefault="00827911" w:rsidP="00407C1C">
      <w:pPr>
        <w:spacing w:line="360" w:lineRule="auto"/>
        <w:rPr>
          <w:rFonts w:ascii="Times New Roman" w:hAnsi="Times New Roman" w:cs="Times New Roman"/>
          <w:b/>
          <w:bCs/>
          <w:sz w:val="24"/>
          <w:szCs w:val="24"/>
          <w:lang w:val="en-US"/>
        </w:rPr>
      </w:pPr>
    </w:p>
    <w:p w:rsidR="00827911" w:rsidRDefault="00827911" w:rsidP="00407C1C">
      <w:pPr>
        <w:spacing w:line="360" w:lineRule="auto"/>
        <w:rPr>
          <w:rFonts w:ascii="Times New Roman" w:hAnsi="Times New Roman" w:cs="Times New Roman"/>
          <w:b/>
          <w:bCs/>
          <w:sz w:val="24"/>
          <w:szCs w:val="24"/>
          <w:lang w:val="en-US"/>
        </w:rPr>
      </w:pPr>
    </w:p>
    <w:p w:rsidR="00827911" w:rsidRDefault="00827911" w:rsidP="00407C1C">
      <w:pPr>
        <w:spacing w:line="360" w:lineRule="auto"/>
        <w:rPr>
          <w:rFonts w:ascii="Times New Roman" w:hAnsi="Times New Roman" w:cs="Times New Roman"/>
          <w:b/>
          <w:bCs/>
          <w:sz w:val="24"/>
          <w:szCs w:val="24"/>
          <w:lang w:val="en-US"/>
        </w:rPr>
      </w:pPr>
      <w:r w:rsidRPr="00372D35">
        <w:rPr>
          <w:rFonts w:ascii="Times New Roman" w:hAnsi="Times New Roman" w:cs="Times New Roman"/>
          <w:b/>
          <w:bCs/>
          <w:sz w:val="24"/>
          <w:szCs w:val="24"/>
          <w:lang w:val="en-US"/>
        </w:rPr>
        <w:t>The Space of Life and the holographic Universe</w:t>
      </w:r>
    </w:p>
    <w:p w:rsidR="00827911" w:rsidRDefault="00827911" w:rsidP="00407C1C">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In order to reach a fuller understanding of Leibniz’s relational conception of space we should turn our attention again to the principle of </w:t>
      </w:r>
      <w:proofErr w:type="spellStart"/>
      <w:r>
        <w:rPr>
          <w:rFonts w:ascii="Times New Roman" w:hAnsi="Times New Roman" w:cs="Times New Roman"/>
          <w:sz w:val="24"/>
          <w:szCs w:val="24"/>
          <w:lang w:val="en-US"/>
        </w:rPr>
        <w:t>indiscernibles</w:t>
      </w:r>
      <w:proofErr w:type="spellEnd"/>
      <w:r>
        <w:rPr>
          <w:rFonts w:ascii="Times New Roman" w:hAnsi="Times New Roman" w:cs="Times New Roman"/>
          <w:sz w:val="24"/>
          <w:szCs w:val="24"/>
          <w:lang w:val="en-US"/>
        </w:rPr>
        <w:t xml:space="preserve"> as well as </w:t>
      </w:r>
      <w:r w:rsidR="00AA7D15">
        <w:rPr>
          <w:rFonts w:ascii="Times New Roman" w:hAnsi="Times New Roman" w:cs="Times New Roman"/>
          <w:sz w:val="24"/>
          <w:szCs w:val="24"/>
          <w:lang w:val="en-US"/>
        </w:rPr>
        <w:t xml:space="preserve">to </w:t>
      </w:r>
      <w:proofErr w:type="spellStart"/>
      <w:r w:rsidR="00AA7D15">
        <w:rPr>
          <w:rFonts w:ascii="Times New Roman" w:hAnsi="Times New Roman" w:cs="Times New Roman"/>
          <w:sz w:val="24"/>
          <w:szCs w:val="24"/>
          <w:lang w:val="en-US"/>
        </w:rPr>
        <w:t>Leinbiz’s</w:t>
      </w:r>
      <w:proofErr w:type="spellEnd"/>
      <w:r w:rsidR="00AA7D15">
        <w:rPr>
          <w:rFonts w:ascii="Times New Roman" w:hAnsi="Times New Roman" w:cs="Times New Roman"/>
          <w:sz w:val="24"/>
          <w:szCs w:val="24"/>
          <w:lang w:val="en-US"/>
        </w:rPr>
        <w:t xml:space="preserve"> fundamental</w:t>
      </w:r>
      <w:r>
        <w:rPr>
          <w:rFonts w:ascii="Times New Roman" w:hAnsi="Times New Roman" w:cs="Times New Roman"/>
          <w:sz w:val="24"/>
          <w:szCs w:val="24"/>
          <w:lang w:val="en-US"/>
        </w:rPr>
        <w:t xml:space="preserve"> insight about the inextricable interconnectedness of all beings in the Universe. The above critical aspects would allow us to grasp the multiple dimensions and the richness of his theory of space.</w:t>
      </w:r>
    </w:p>
    <w:p w:rsidR="00827911" w:rsidRDefault="00827911" w:rsidP="00407C1C">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In his short essay </w:t>
      </w:r>
      <w:r w:rsidRPr="007002E7">
        <w:rPr>
          <w:rFonts w:ascii="Times New Roman" w:hAnsi="Times New Roman" w:cs="Times New Roman"/>
          <w:i/>
          <w:iCs/>
          <w:sz w:val="24"/>
          <w:szCs w:val="24"/>
          <w:lang w:val="en-US"/>
        </w:rPr>
        <w:t xml:space="preserve">On the Principle of </w:t>
      </w:r>
      <w:proofErr w:type="spellStart"/>
      <w:r w:rsidRPr="007002E7">
        <w:rPr>
          <w:rFonts w:ascii="Times New Roman" w:hAnsi="Times New Roman" w:cs="Times New Roman"/>
          <w:i/>
          <w:iCs/>
          <w:sz w:val="24"/>
          <w:szCs w:val="24"/>
          <w:lang w:val="en-US"/>
        </w:rPr>
        <w:t>Indiscernibles</w:t>
      </w:r>
      <w:proofErr w:type="spellEnd"/>
      <w:r>
        <w:rPr>
          <w:rFonts w:ascii="Times New Roman" w:hAnsi="Times New Roman" w:cs="Times New Roman"/>
          <w:sz w:val="24"/>
          <w:szCs w:val="24"/>
          <w:lang w:val="en-US"/>
        </w:rPr>
        <w:t xml:space="preserve"> on 1696, Leibniz, in his refutation of purely atomistic, </w:t>
      </w:r>
      <w:proofErr w:type="spellStart"/>
      <w:r>
        <w:rPr>
          <w:rFonts w:ascii="Times New Roman" w:hAnsi="Times New Roman" w:cs="Times New Roman"/>
          <w:sz w:val="24"/>
          <w:szCs w:val="24"/>
          <w:lang w:val="en-US"/>
        </w:rPr>
        <w:t>corpuscularian</w:t>
      </w:r>
      <w:proofErr w:type="spellEnd"/>
      <w:r>
        <w:rPr>
          <w:rFonts w:ascii="Times New Roman" w:hAnsi="Times New Roman" w:cs="Times New Roman"/>
          <w:sz w:val="24"/>
          <w:szCs w:val="24"/>
          <w:lang w:val="en-US"/>
        </w:rPr>
        <w:t xml:space="preserve"> philosophy, among others, he stressed ‘there  are no purely extrinsic denominations, because of the interconnection of things, and that it is not possible for two things to differ from another in respect of time and place alone, but it is always necessary that there shall be some other internal difference….To be in a place seems, abstractly at any rate, to imply nothing but position. </w:t>
      </w:r>
      <w:r w:rsidRPr="007002E7">
        <w:rPr>
          <w:rFonts w:ascii="Times New Roman" w:hAnsi="Times New Roman" w:cs="Times New Roman"/>
          <w:i/>
          <w:iCs/>
          <w:sz w:val="24"/>
          <w:szCs w:val="24"/>
          <w:lang w:val="en-US"/>
        </w:rPr>
        <w:t>But in actuality, that which has place</w:t>
      </w:r>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situs</w:t>
      </w:r>
      <w:proofErr w:type="spellEnd"/>
      <w:r>
        <w:rPr>
          <w:rFonts w:ascii="Times New Roman" w:hAnsi="Times New Roman" w:cs="Times New Roman"/>
          <w:i/>
          <w:iCs/>
          <w:sz w:val="24"/>
          <w:szCs w:val="24"/>
          <w:lang w:val="en-US"/>
        </w:rPr>
        <w:t>)</w:t>
      </w:r>
      <w:r w:rsidRPr="007002E7">
        <w:rPr>
          <w:rFonts w:ascii="Times New Roman" w:hAnsi="Times New Roman" w:cs="Times New Roman"/>
          <w:i/>
          <w:iCs/>
          <w:sz w:val="24"/>
          <w:szCs w:val="24"/>
          <w:lang w:val="en-US"/>
        </w:rPr>
        <w:t xml:space="preserve"> must express place</w:t>
      </w:r>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situs</w:t>
      </w:r>
      <w:proofErr w:type="spellEnd"/>
      <w:r>
        <w:rPr>
          <w:rFonts w:ascii="Times New Roman" w:hAnsi="Times New Roman" w:cs="Times New Roman"/>
          <w:i/>
          <w:iCs/>
          <w:sz w:val="24"/>
          <w:szCs w:val="24"/>
          <w:lang w:val="en-US"/>
        </w:rPr>
        <w:t>)</w:t>
      </w:r>
      <w:r w:rsidRPr="007002E7">
        <w:rPr>
          <w:rFonts w:ascii="Times New Roman" w:hAnsi="Times New Roman" w:cs="Times New Roman"/>
          <w:i/>
          <w:iCs/>
          <w:sz w:val="24"/>
          <w:szCs w:val="24"/>
          <w:lang w:val="en-US"/>
        </w:rPr>
        <w:t xml:space="preserve"> itself</w:t>
      </w:r>
      <w:r>
        <w:rPr>
          <w:rFonts w:ascii="Times New Roman" w:hAnsi="Times New Roman" w:cs="Times New Roman"/>
          <w:sz w:val="24"/>
          <w:szCs w:val="24"/>
          <w:lang w:val="en-US"/>
        </w:rPr>
        <w:t xml:space="preserve">. So that distance and the degree of distance involves also a degree of expressing a remote thing, either of affecting it or receiving </w:t>
      </w:r>
      <w:proofErr w:type="gramStart"/>
      <w:r>
        <w:rPr>
          <w:rFonts w:ascii="Times New Roman" w:hAnsi="Times New Roman" w:cs="Times New Roman"/>
          <w:sz w:val="24"/>
          <w:szCs w:val="24"/>
          <w:lang w:val="en-US"/>
        </w:rPr>
        <w:t>an affection</w:t>
      </w:r>
      <w:proofErr w:type="gramEnd"/>
      <w:r>
        <w:rPr>
          <w:rFonts w:ascii="Times New Roman" w:hAnsi="Times New Roman" w:cs="Times New Roman"/>
          <w:sz w:val="24"/>
          <w:szCs w:val="24"/>
          <w:lang w:val="en-US"/>
        </w:rPr>
        <w:t xml:space="preserve"> from it. So in fact, situation really involves a degree of expressions. When thinking about the categories I used to distinguish, in the accepted manner, the category of quantity from that of relation, since quantity and position seem to be produced by motion </w:t>
      </w:r>
      <w:r w:rsidRPr="00644BD9">
        <w:rPr>
          <w:rFonts w:ascii="Times New Roman" w:hAnsi="Times New Roman" w:cs="Times New Roman"/>
          <w:i/>
          <w:iCs/>
          <w:sz w:val="24"/>
          <w:szCs w:val="24"/>
          <w:lang w:val="en-US"/>
        </w:rPr>
        <w:t>per se</w:t>
      </w:r>
      <w:r>
        <w:rPr>
          <w:rFonts w:ascii="Times New Roman" w:hAnsi="Times New Roman" w:cs="Times New Roman"/>
          <w:sz w:val="24"/>
          <w:szCs w:val="24"/>
          <w:lang w:val="en-US"/>
        </w:rPr>
        <w:t xml:space="preserve">…..but when I considered the matter more accurately I saw that they are mere results, which do not constitute any intrinsic denomination </w:t>
      </w:r>
      <w:r w:rsidRPr="00644BD9">
        <w:rPr>
          <w:rFonts w:ascii="Times New Roman" w:hAnsi="Times New Roman" w:cs="Times New Roman"/>
          <w:i/>
          <w:iCs/>
          <w:sz w:val="24"/>
          <w:szCs w:val="24"/>
          <w:lang w:val="en-US"/>
        </w:rPr>
        <w:t>per se</w:t>
      </w:r>
      <w:r>
        <w:rPr>
          <w:rFonts w:ascii="Times New Roman" w:hAnsi="Times New Roman" w:cs="Times New Roman"/>
          <w:sz w:val="24"/>
          <w:szCs w:val="24"/>
          <w:lang w:val="en-US"/>
        </w:rPr>
        <w:t>, and so they are merely relations which demand a foundation derived from the category of quality, that is from an intrinsic denomination</w:t>
      </w:r>
      <w:r>
        <w:rPr>
          <w:rStyle w:val="FootnoteReference"/>
          <w:rFonts w:ascii="Times New Roman" w:hAnsi="Times New Roman" w:cs="Times New Roman"/>
          <w:sz w:val="24"/>
          <w:szCs w:val="24"/>
          <w:lang w:val="en-US"/>
        </w:rPr>
        <w:footnoteReference w:id="15"/>
      </w:r>
      <w:r>
        <w:rPr>
          <w:rFonts w:ascii="Times New Roman" w:hAnsi="Times New Roman" w:cs="Times New Roman"/>
          <w:sz w:val="24"/>
          <w:szCs w:val="24"/>
          <w:lang w:val="en-US"/>
        </w:rPr>
        <w:t xml:space="preserve">. Hence, put succinctly, here Leibniz, in a way, anticipates the extrinsic and quantitative way his conception of space - as the set of relations of coexistent things- may be interpreted, and in fact as a set of relations of distances, extension and positions of external things seen from the perspective of each monad. Instead, he stresses </w:t>
      </w:r>
      <w:proofErr w:type="gramStart"/>
      <w:r>
        <w:rPr>
          <w:rFonts w:ascii="Times New Roman" w:hAnsi="Times New Roman" w:cs="Times New Roman"/>
          <w:sz w:val="24"/>
          <w:szCs w:val="24"/>
          <w:lang w:val="en-US"/>
        </w:rPr>
        <w:t>the  intrinsic</w:t>
      </w:r>
      <w:proofErr w:type="gramEnd"/>
      <w:r>
        <w:rPr>
          <w:rFonts w:ascii="Times New Roman" w:hAnsi="Times New Roman" w:cs="Times New Roman"/>
          <w:sz w:val="24"/>
          <w:szCs w:val="24"/>
          <w:lang w:val="en-US"/>
        </w:rPr>
        <w:t xml:space="preserve"> denominations, the internal qualities of the monads as the </w:t>
      </w:r>
      <w:r w:rsidRPr="00644BD9">
        <w:rPr>
          <w:rFonts w:ascii="Times New Roman" w:hAnsi="Times New Roman" w:cs="Times New Roman"/>
          <w:i/>
          <w:iCs/>
          <w:sz w:val="24"/>
          <w:szCs w:val="24"/>
          <w:lang w:val="en-US"/>
        </w:rPr>
        <w:t>generator</w:t>
      </w:r>
      <w:r>
        <w:rPr>
          <w:rFonts w:ascii="Times New Roman" w:hAnsi="Times New Roman" w:cs="Times New Roman"/>
          <w:sz w:val="24"/>
          <w:szCs w:val="24"/>
          <w:lang w:val="en-US"/>
        </w:rPr>
        <w:t xml:space="preserve">  of the relational account in the interconnectedness of things and moreover he points to the enigmatic locution ‘that which has a place must express place itself’. Here then, we reach the core of the meaning of the universal connection of things in the </w:t>
      </w:r>
      <w:proofErr w:type="spellStart"/>
      <w:r>
        <w:rPr>
          <w:rFonts w:ascii="Times New Roman" w:hAnsi="Times New Roman" w:cs="Times New Roman"/>
          <w:sz w:val="24"/>
          <w:szCs w:val="24"/>
          <w:lang w:val="en-US"/>
        </w:rPr>
        <w:t>leibnizian</w:t>
      </w:r>
      <w:proofErr w:type="spellEnd"/>
      <w:r>
        <w:rPr>
          <w:rFonts w:ascii="Times New Roman" w:hAnsi="Times New Roman" w:cs="Times New Roman"/>
          <w:sz w:val="24"/>
          <w:szCs w:val="24"/>
          <w:lang w:val="en-US"/>
        </w:rPr>
        <w:t xml:space="preserve"> universe: that is, universal interconnectedness should be  seen not in terms of  an external connectivity by way of contiguity or in a naïve sense of continuum, as if all things are linked by chords or any of the sort, nor that the mirroring of the monads consists in a sort of mutual reflection; the essence of the inextricable and continuous  interconnection lies in the temporally immediate internalization of any external change into each  monad itself, and, indeed, according to its own singular  internal qualitative difference from each other. The mirror of each monad is not only a reflection of external states, nor a mere perspective of the </w:t>
      </w:r>
      <w:r>
        <w:rPr>
          <w:rFonts w:ascii="Times New Roman" w:hAnsi="Times New Roman" w:cs="Times New Roman"/>
          <w:sz w:val="24"/>
          <w:szCs w:val="24"/>
          <w:lang w:val="en-US"/>
        </w:rPr>
        <w:lastRenderedPageBreak/>
        <w:t xml:space="preserve">Universe. Each monad not only </w:t>
      </w:r>
      <w:r w:rsidRPr="000039BB">
        <w:rPr>
          <w:rFonts w:ascii="Times New Roman" w:hAnsi="Times New Roman" w:cs="Times New Roman"/>
          <w:i/>
          <w:iCs/>
          <w:sz w:val="24"/>
          <w:szCs w:val="24"/>
          <w:lang w:val="en-US"/>
        </w:rPr>
        <w:t>has</w:t>
      </w:r>
      <w:r>
        <w:rPr>
          <w:rFonts w:ascii="Times New Roman" w:hAnsi="Times New Roman" w:cs="Times New Roman"/>
          <w:sz w:val="24"/>
          <w:szCs w:val="24"/>
          <w:lang w:val="en-US"/>
        </w:rPr>
        <w:t xml:space="preserve"> its own point of view but it </w:t>
      </w:r>
      <w:r w:rsidRPr="000039BB">
        <w:rPr>
          <w:rFonts w:ascii="Times New Roman" w:hAnsi="Times New Roman" w:cs="Times New Roman"/>
          <w:i/>
          <w:iCs/>
          <w:sz w:val="24"/>
          <w:szCs w:val="24"/>
          <w:lang w:val="en-US"/>
        </w:rPr>
        <w:t>is</w:t>
      </w:r>
      <w:r>
        <w:rPr>
          <w:rFonts w:ascii="Times New Roman" w:hAnsi="Times New Roman" w:cs="Times New Roman"/>
          <w:sz w:val="24"/>
          <w:szCs w:val="24"/>
          <w:lang w:val="en-US"/>
        </w:rPr>
        <w:t xml:space="preserve"> itself a point of view. Each monad, in its own internal qualitative relations and affections, internalizes the whole of the universe as it is also itself internalized, and thus it is a living, continuous mirror of the universe itself, it expresses position itself. Leibniz is very careful where he uses the term </w:t>
      </w:r>
      <w:proofErr w:type="spellStart"/>
      <w:r w:rsidRPr="008240F6">
        <w:rPr>
          <w:rFonts w:ascii="Times New Roman" w:hAnsi="Times New Roman" w:cs="Times New Roman"/>
          <w:i/>
          <w:iCs/>
          <w:sz w:val="24"/>
          <w:szCs w:val="24"/>
          <w:lang w:val="en-US"/>
        </w:rPr>
        <w:t>situs</w:t>
      </w:r>
      <w:proofErr w:type="spellEnd"/>
      <w:r>
        <w:rPr>
          <w:rFonts w:ascii="Times New Roman" w:hAnsi="Times New Roman" w:cs="Times New Roman"/>
          <w:sz w:val="24"/>
          <w:szCs w:val="24"/>
          <w:lang w:val="en-US"/>
        </w:rPr>
        <w:t xml:space="preserve"> rather than </w:t>
      </w:r>
      <w:r w:rsidRPr="008240F6">
        <w:rPr>
          <w:rFonts w:ascii="Times New Roman" w:hAnsi="Times New Roman" w:cs="Times New Roman"/>
          <w:i/>
          <w:iCs/>
          <w:sz w:val="24"/>
          <w:szCs w:val="24"/>
          <w:lang w:val="en-US"/>
        </w:rPr>
        <w:t>locus</w:t>
      </w:r>
      <w:r>
        <w:rPr>
          <w:rFonts w:ascii="Times New Roman" w:hAnsi="Times New Roman" w:cs="Times New Roman"/>
          <w:sz w:val="24"/>
          <w:szCs w:val="24"/>
          <w:lang w:val="en-US"/>
        </w:rPr>
        <w:t xml:space="preserve">, for </w:t>
      </w:r>
      <w:r w:rsidRPr="008240F6">
        <w:rPr>
          <w:rFonts w:ascii="Times New Roman" w:hAnsi="Times New Roman" w:cs="Times New Roman"/>
          <w:i/>
          <w:iCs/>
          <w:sz w:val="24"/>
          <w:szCs w:val="24"/>
          <w:lang w:val="en-US"/>
        </w:rPr>
        <w:t>locus</w:t>
      </w:r>
      <w:r>
        <w:rPr>
          <w:rFonts w:ascii="Times New Roman" w:hAnsi="Times New Roman" w:cs="Times New Roman"/>
          <w:sz w:val="24"/>
          <w:szCs w:val="24"/>
          <w:lang w:val="en-US"/>
        </w:rPr>
        <w:t xml:space="preserve"> denotes a fixed localization while </w:t>
      </w:r>
      <w:proofErr w:type="spellStart"/>
      <w:r w:rsidRPr="008240F6">
        <w:rPr>
          <w:rFonts w:ascii="Times New Roman" w:hAnsi="Times New Roman" w:cs="Times New Roman"/>
          <w:i/>
          <w:iCs/>
          <w:sz w:val="24"/>
          <w:szCs w:val="24"/>
          <w:lang w:val="en-US"/>
        </w:rPr>
        <w:t>situs</w:t>
      </w:r>
      <w:proofErr w:type="spellEnd"/>
      <w:r>
        <w:rPr>
          <w:rFonts w:ascii="Times New Roman" w:hAnsi="Times New Roman" w:cs="Times New Roman"/>
          <w:sz w:val="24"/>
          <w:szCs w:val="24"/>
          <w:lang w:val="en-US"/>
        </w:rPr>
        <w:t xml:space="preserve"> expresses the set of internal relations in the monads which nevertheless expresses-</w:t>
      </w:r>
      <w:r w:rsidR="00AA7D15">
        <w:rPr>
          <w:rFonts w:ascii="Times New Roman" w:hAnsi="Times New Roman" w:cs="Times New Roman"/>
          <w:sz w:val="24"/>
          <w:szCs w:val="24"/>
          <w:lang w:val="en-US"/>
        </w:rPr>
        <w:t>in various</w:t>
      </w:r>
      <w:r>
        <w:rPr>
          <w:rFonts w:ascii="Times New Roman" w:hAnsi="Times New Roman" w:cs="Times New Roman"/>
          <w:sz w:val="24"/>
          <w:szCs w:val="24"/>
          <w:lang w:val="en-US"/>
        </w:rPr>
        <w:t xml:space="preserve"> degrees of clarity or confusion</w:t>
      </w:r>
      <w:r w:rsidR="00AA7D15">
        <w:rPr>
          <w:rFonts w:ascii="Times New Roman" w:hAnsi="Times New Roman" w:cs="Times New Roman"/>
          <w:sz w:val="24"/>
          <w:szCs w:val="24"/>
          <w:lang w:val="en-US"/>
        </w:rPr>
        <w:t>-</w:t>
      </w:r>
      <w:r>
        <w:rPr>
          <w:rFonts w:ascii="Times New Roman" w:hAnsi="Times New Roman" w:cs="Times New Roman"/>
          <w:sz w:val="24"/>
          <w:szCs w:val="24"/>
          <w:lang w:val="en-US"/>
        </w:rPr>
        <w:t xml:space="preserve"> the whole universe. In this sense, everything, confusedly or more or less clearly, </w:t>
      </w:r>
      <w:r w:rsidR="00AA7D15">
        <w:rPr>
          <w:rFonts w:ascii="Times New Roman" w:hAnsi="Times New Roman" w:cs="Times New Roman"/>
          <w:sz w:val="24"/>
          <w:szCs w:val="24"/>
          <w:lang w:val="en-US"/>
        </w:rPr>
        <w:t>is involved</w:t>
      </w:r>
      <w:r>
        <w:rPr>
          <w:rFonts w:ascii="Times New Roman" w:hAnsi="Times New Roman" w:cs="Times New Roman"/>
          <w:sz w:val="24"/>
          <w:szCs w:val="24"/>
          <w:lang w:val="en-US"/>
        </w:rPr>
        <w:t xml:space="preserve"> in each monad, within the infinite net of each </w:t>
      </w:r>
      <w:proofErr w:type="spellStart"/>
      <w:r w:rsidRPr="008240F6">
        <w:rPr>
          <w:rFonts w:ascii="Times New Roman" w:hAnsi="Times New Roman" w:cs="Times New Roman"/>
          <w:i/>
          <w:iCs/>
          <w:sz w:val="24"/>
          <w:szCs w:val="24"/>
          <w:lang w:val="en-US"/>
        </w:rPr>
        <w:t>situs</w:t>
      </w:r>
      <w:proofErr w:type="spellEnd"/>
      <w:r>
        <w:rPr>
          <w:rFonts w:ascii="Times New Roman" w:hAnsi="Times New Roman" w:cs="Times New Roman"/>
          <w:sz w:val="24"/>
          <w:szCs w:val="24"/>
          <w:lang w:val="en-US"/>
        </w:rPr>
        <w:t xml:space="preserve">, in </w:t>
      </w:r>
      <w:r w:rsidR="00AA7D15">
        <w:rPr>
          <w:rFonts w:ascii="Times New Roman" w:hAnsi="Times New Roman" w:cs="Times New Roman"/>
          <w:sz w:val="24"/>
          <w:szCs w:val="24"/>
          <w:lang w:val="en-US"/>
        </w:rPr>
        <w:t>the web</w:t>
      </w:r>
      <w:r>
        <w:rPr>
          <w:rFonts w:ascii="Times New Roman" w:hAnsi="Times New Roman" w:cs="Times New Roman"/>
          <w:sz w:val="24"/>
          <w:szCs w:val="24"/>
          <w:lang w:val="en-US"/>
        </w:rPr>
        <w:t xml:space="preserve"> of </w:t>
      </w:r>
      <w:r w:rsidR="00AA7D15">
        <w:rPr>
          <w:rFonts w:ascii="Times New Roman" w:hAnsi="Times New Roman" w:cs="Times New Roman"/>
          <w:sz w:val="24"/>
          <w:szCs w:val="24"/>
          <w:lang w:val="en-US"/>
        </w:rPr>
        <w:t>the transformed</w:t>
      </w:r>
      <w:r>
        <w:rPr>
          <w:rFonts w:ascii="Times New Roman" w:hAnsi="Times New Roman" w:cs="Times New Roman"/>
          <w:sz w:val="24"/>
          <w:szCs w:val="24"/>
          <w:lang w:val="en-US"/>
        </w:rPr>
        <w:t xml:space="preserve"> extrinsic denominations into the multiplicity of its internal states, and from this point of view Leibniz abolishes the fixation of locality in favor of the simultaneity of everything into everything in </w:t>
      </w:r>
      <w:r w:rsidR="00AA7D15">
        <w:rPr>
          <w:rFonts w:ascii="Times New Roman" w:hAnsi="Times New Roman" w:cs="Times New Roman"/>
          <w:sz w:val="24"/>
          <w:szCs w:val="24"/>
          <w:lang w:val="en-US"/>
        </w:rPr>
        <w:t>infinite degrees</w:t>
      </w:r>
      <w:r>
        <w:rPr>
          <w:rFonts w:ascii="Times New Roman" w:hAnsi="Times New Roman" w:cs="Times New Roman"/>
          <w:sz w:val="24"/>
          <w:szCs w:val="24"/>
          <w:lang w:val="en-US"/>
        </w:rPr>
        <w:t xml:space="preserve">, which are the infinite </w:t>
      </w:r>
      <w:proofErr w:type="spellStart"/>
      <w:r w:rsidRPr="00150AAA">
        <w:rPr>
          <w:rFonts w:ascii="Times New Roman" w:hAnsi="Times New Roman" w:cs="Times New Roman"/>
          <w:i/>
          <w:iCs/>
          <w:sz w:val="24"/>
          <w:szCs w:val="24"/>
          <w:lang w:val="en-US"/>
        </w:rPr>
        <w:t>siti</w:t>
      </w:r>
      <w:proofErr w:type="spellEnd"/>
      <w:r w:rsidR="00AA7D15">
        <w:rPr>
          <w:rFonts w:ascii="Times New Roman" w:hAnsi="Times New Roman" w:cs="Times New Roman"/>
          <w:i/>
          <w:iCs/>
          <w:sz w:val="24"/>
          <w:szCs w:val="24"/>
          <w:lang w:val="en-US"/>
        </w:rPr>
        <w:t>:</w:t>
      </w:r>
      <w:r>
        <w:rPr>
          <w:rFonts w:ascii="Times New Roman" w:hAnsi="Times New Roman" w:cs="Times New Roman"/>
          <w:sz w:val="24"/>
          <w:szCs w:val="24"/>
          <w:lang w:val="en-US"/>
        </w:rPr>
        <w:t xml:space="preserve"> an hologram. Hence, here</w:t>
      </w:r>
      <w:r w:rsidR="00AA7D15">
        <w:rPr>
          <w:rFonts w:ascii="Times New Roman" w:hAnsi="Times New Roman" w:cs="Times New Roman"/>
          <w:sz w:val="24"/>
          <w:szCs w:val="24"/>
          <w:lang w:val="en-US"/>
        </w:rPr>
        <w:t>,</w:t>
      </w:r>
      <w:r>
        <w:rPr>
          <w:rFonts w:ascii="Times New Roman" w:hAnsi="Times New Roman" w:cs="Times New Roman"/>
          <w:sz w:val="24"/>
          <w:szCs w:val="24"/>
          <w:lang w:val="en-US"/>
        </w:rPr>
        <w:t xml:space="preserve"> Leibniz expounds the pioneering idea of an advanced, as it were, </w:t>
      </w:r>
      <w:proofErr w:type="spellStart"/>
      <w:r>
        <w:rPr>
          <w:rFonts w:ascii="Times New Roman" w:hAnsi="Times New Roman" w:cs="Times New Roman"/>
          <w:sz w:val="24"/>
          <w:szCs w:val="24"/>
          <w:lang w:val="en-US"/>
        </w:rPr>
        <w:t>organicity</w:t>
      </w:r>
      <w:proofErr w:type="spellEnd"/>
      <w:r>
        <w:rPr>
          <w:rFonts w:ascii="Times New Roman" w:hAnsi="Times New Roman" w:cs="Times New Roman"/>
          <w:sz w:val="24"/>
          <w:szCs w:val="24"/>
          <w:lang w:val="en-US"/>
        </w:rPr>
        <w:t xml:space="preserve">, the holographic one, that is, not simply the traditional organic concept according to which the parts are inextricably and irreducibly  interconnected in a whole, but that the whole as a whole is contained in each part. In my view, the core meaning of </w:t>
      </w:r>
      <w:proofErr w:type="spellStart"/>
      <w:r>
        <w:rPr>
          <w:rFonts w:ascii="Times New Roman" w:hAnsi="Times New Roman" w:cs="Times New Roman"/>
          <w:sz w:val="24"/>
          <w:szCs w:val="24"/>
          <w:lang w:val="en-US"/>
        </w:rPr>
        <w:t>compossibility</w:t>
      </w:r>
      <w:proofErr w:type="spellEnd"/>
      <w:r>
        <w:rPr>
          <w:rFonts w:ascii="Times New Roman" w:hAnsi="Times New Roman" w:cs="Times New Roman"/>
          <w:sz w:val="24"/>
          <w:szCs w:val="24"/>
          <w:lang w:val="en-US"/>
        </w:rPr>
        <w:t xml:space="preserve"> and its implicit order, as opposed to rather simplified readings in terms of a  mutual ‘agreement’</w:t>
      </w:r>
      <w:r>
        <w:rPr>
          <w:rStyle w:val="FootnoteReference"/>
          <w:rFonts w:ascii="Times New Roman" w:hAnsi="Times New Roman" w:cs="Times New Roman"/>
          <w:sz w:val="24"/>
          <w:szCs w:val="24"/>
          <w:lang w:val="en-US"/>
        </w:rPr>
        <w:footnoteReference w:id="16"/>
      </w:r>
      <w:r>
        <w:rPr>
          <w:rFonts w:ascii="Times New Roman" w:hAnsi="Times New Roman" w:cs="Times New Roman"/>
          <w:sz w:val="24"/>
          <w:szCs w:val="24"/>
          <w:lang w:val="en-US"/>
        </w:rPr>
        <w:t xml:space="preserve"> amongst the monads’ perspectives of the universe,  is precisely this unconditioned and temporally  immediate mutual </w:t>
      </w:r>
      <w:proofErr w:type="spellStart"/>
      <w:r>
        <w:rPr>
          <w:rFonts w:ascii="Times New Roman" w:hAnsi="Times New Roman" w:cs="Times New Roman"/>
          <w:sz w:val="24"/>
          <w:szCs w:val="24"/>
          <w:lang w:val="en-US"/>
        </w:rPr>
        <w:t>sensitivization</w:t>
      </w:r>
      <w:proofErr w:type="spellEnd"/>
      <w:r>
        <w:rPr>
          <w:rFonts w:ascii="Times New Roman" w:hAnsi="Times New Roman" w:cs="Times New Roman"/>
          <w:sz w:val="24"/>
          <w:szCs w:val="24"/>
          <w:lang w:val="en-US"/>
        </w:rPr>
        <w:t xml:space="preserve"> and responsiveness amongst monads to  the most imperceptible, invisible, impalpable  and infinitesimal changes occurring to their universal plenum in which they are embedded like the drops of an ocean: ‘For it must be known that all things are connected (tout </w:t>
      </w:r>
      <w:proofErr w:type="spellStart"/>
      <w:r>
        <w:rPr>
          <w:rFonts w:ascii="Times New Roman" w:hAnsi="Times New Roman" w:cs="Times New Roman"/>
          <w:sz w:val="24"/>
          <w:szCs w:val="24"/>
          <w:lang w:val="en-US"/>
        </w:rPr>
        <w:t>est</w:t>
      </w:r>
      <w:proofErr w:type="spellEnd"/>
      <w:r>
        <w:rPr>
          <w:rFonts w:ascii="Times New Roman" w:hAnsi="Times New Roman" w:cs="Times New Roman"/>
          <w:sz w:val="24"/>
          <w:szCs w:val="24"/>
          <w:lang w:val="en-US"/>
        </w:rPr>
        <w:t xml:space="preserve"> lie) in each one of the </w:t>
      </w:r>
      <w:proofErr w:type="spellStart"/>
      <w:r>
        <w:rPr>
          <w:rFonts w:ascii="Times New Roman" w:hAnsi="Times New Roman" w:cs="Times New Roman"/>
          <w:sz w:val="24"/>
          <w:szCs w:val="24"/>
          <w:lang w:val="en-US"/>
        </w:rPr>
        <w:t>possibles</w:t>
      </w:r>
      <w:proofErr w:type="spellEnd"/>
      <w:r>
        <w:rPr>
          <w:rFonts w:ascii="Times New Roman" w:hAnsi="Times New Roman" w:cs="Times New Roman"/>
          <w:sz w:val="24"/>
          <w:szCs w:val="24"/>
          <w:lang w:val="en-US"/>
        </w:rPr>
        <w:t xml:space="preserve"> worlds: the universe, whatever it may be, is all of one piece, like an ocean: the least movement extends its effect there to any distance </w:t>
      </w:r>
      <w:r>
        <w:rPr>
          <w:rFonts w:ascii="Times New Roman" w:hAnsi="Times New Roman" w:cs="Times New Roman"/>
          <w:sz w:val="24"/>
          <w:szCs w:val="24"/>
          <w:lang w:val="en-US"/>
        </w:rPr>
        <w:lastRenderedPageBreak/>
        <w:t>whatsoever, even though this effect becomes less perceptible in proportion to the distance’</w:t>
      </w:r>
      <w:r>
        <w:rPr>
          <w:rStyle w:val="FootnoteReference"/>
          <w:rFonts w:ascii="Times New Roman" w:hAnsi="Times New Roman" w:cs="Times New Roman"/>
          <w:sz w:val="24"/>
          <w:szCs w:val="24"/>
          <w:lang w:val="en-US"/>
        </w:rPr>
        <w:footnoteReference w:id="17"/>
      </w:r>
    </w:p>
    <w:p w:rsidR="00827911" w:rsidRDefault="00827911" w:rsidP="00407C1C">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However, so far we haven’t yet addressed the mode or the conditions of this somehow magical immediate transformation of the extrinsic denominations into the intrinsic denominations of each monad, given the closed character of the monads. Moreover, Leibniz would not admit of a universal medium, such as a World Soul</w:t>
      </w:r>
      <w:r>
        <w:rPr>
          <w:rStyle w:val="FootnoteReference"/>
          <w:rFonts w:ascii="Times New Roman" w:hAnsi="Times New Roman" w:cs="Times New Roman"/>
          <w:sz w:val="24"/>
          <w:szCs w:val="24"/>
          <w:lang w:val="en-US"/>
        </w:rPr>
        <w:footnoteReference w:id="18"/>
      </w:r>
      <w:r>
        <w:rPr>
          <w:rFonts w:ascii="Times New Roman" w:hAnsi="Times New Roman" w:cs="Times New Roman"/>
          <w:sz w:val="24"/>
          <w:szCs w:val="24"/>
          <w:lang w:val="en-US"/>
        </w:rPr>
        <w:t>, out of which things individuate themselves and thereby the interconnectedness needs no further explanation (as it is the case with Schelling’s  infinite self-divisions of the world soul and its conspicuous holographic approach). Indeed, Leibniz finds himself puzzled with this weird transition:</w:t>
      </w:r>
    </w:p>
    <w:p w:rsidR="00827911" w:rsidRDefault="00827911" w:rsidP="00A8485B">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Further, transition or variation itself-which is called an action when joined with perfection, and being acted on when joined with imperfection-is simply a complex of two states which are immediate and opposite to each other, together with a force or reason for the transition, which reason is itself a quality….From this it appears that two intrinsic denominations are required, a power of transition and that to which the transition is made. In what it consists, no one has yet explained. It must be something other than active force; for this merely says ‘that which the transition follows’, but does not explain what it consists in, and what it is to which the transition is made. At once I called this ‘light’, from which our phenomena </w:t>
      </w:r>
      <w:proofErr w:type="gramStart"/>
      <w:r>
        <w:rPr>
          <w:rFonts w:ascii="Times New Roman" w:hAnsi="Times New Roman" w:cs="Times New Roman"/>
          <w:sz w:val="24"/>
          <w:szCs w:val="24"/>
          <w:lang w:val="en-US"/>
        </w:rPr>
        <w:t>result….</w:t>
      </w:r>
      <w:proofErr w:type="gramEnd"/>
      <w:r>
        <w:rPr>
          <w:rFonts w:ascii="Times New Roman" w:hAnsi="Times New Roman" w:cs="Times New Roman"/>
          <w:sz w:val="24"/>
          <w:szCs w:val="24"/>
          <w:lang w:val="en-US"/>
        </w:rPr>
        <w:t xml:space="preserve">it could be called a possible quality. Just as shape is to extension, and derived force is to </w:t>
      </w:r>
      <w:proofErr w:type="spellStart"/>
      <w:r>
        <w:rPr>
          <w:rFonts w:ascii="Times New Roman" w:hAnsi="Times New Roman" w:cs="Times New Roman"/>
          <w:sz w:val="24"/>
          <w:szCs w:val="24"/>
          <w:lang w:val="en-US"/>
        </w:rPr>
        <w:t>entelecheia</w:t>
      </w:r>
      <w:proofErr w:type="spellEnd"/>
      <w:r>
        <w:rPr>
          <w:rFonts w:ascii="Times New Roman" w:hAnsi="Times New Roman" w:cs="Times New Roman"/>
          <w:sz w:val="24"/>
          <w:szCs w:val="24"/>
          <w:lang w:val="en-US"/>
        </w:rPr>
        <w:t>. This cannot be located in the mere power of acting…What is sought, therefore is something ultimate; that is the matter of images, which at the same time has a transition from image to image; or, there are ideas which are active, and so to speak alive, just as the monads themselves are living mirrors’</w:t>
      </w:r>
      <w:r>
        <w:rPr>
          <w:rStyle w:val="FootnoteReference"/>
          <w:rFonts w:ascii="Times New Roman" w:hAnsi="Times New Roman" w:cs="Times New Roman"/>
          <w:sz w:val="24"/>
          <w:szCs w:val="24"/>
          <w:lang w:val="en-US"/>
        </w:rPr>
        <w:footnoteReference w:id="19"/>
      </w:r>
      <w:r>
        <w:rPr>
          <w:rFonts w:ascii="Times New Roman" w:hAnsi="Times New Roman" w:cs="Times New Roman"/>
          <w:sz w:val="24"/>
          <w:szCs w:val="24"/>
          <w:lang w:val="en-US"/>
        </w:rPr>
        <w:t xml:space="preserve"> .</w:t>
      </w:r>
    </w:p>
    <w:p w:rsidR="00827911" w:rsidRDefault="00827911" w:rsidP="00A8485B">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We must note that this text is written in 1696, when Leibniz has not yet fully developed his theory of monads, and adhered mostly to his theory of substance, as a unifying principle of action based in the primary primitive force of </w:t>
      </w:r>
      <w:proofErr w:type="spellStart"/>
      <w:r w:rsidRPr="001E3A4D">
        <w:rPr>
          <w:rFonts w:ascii="Times New Roman" w:hAnsi="Times New Roman" w:cs="Times New Roman"/>
          <w:i/>
          <w:iCs/>
          <w:sz w:val="24"/>
          <w:szCs w:val="24"/>
          <w:lang w:val="en-US"/>
        </w:rPr>
        <w:t>entelecheia</w:t>
      </w:r>
      <w:proofErr w:type="spellEnd"/>
      <w:r>
        <w:rPr>
          <w:rFonts w:ascii="Times New Roman" w:hAnsi="Times New Roman" w:cs="Times New Roman"/>
          <w:sz w:val="24"/>
          <w:szCs w:val="24"/>
          <w:lang w:val="en-US"/>
        </w:rPr>
        <w:t xml:space="preserve">. We can understand that Leibniz cannot find the solution to the riddle of transition through the basic principle of </w:t>
      </w:r>
      <w:proofErr w:type="spellStart"/>
      <w:r>
        <w:rPr>
          <w:rFonts w:ascii="Times New Roman" w:hAnsi="Times New Roman" w:cs="Times New Roman"/>
          <w:sz w:val="24"/>
          <w:szCs w:val="24"/>
          <w:lang w:val="en-US"/>
        </w:rPr>
        <w:t>entelecheia</w:t>
      </w:r>
      <w:proofErr w:type="spellEnd"/>
      <w:r>
        <w:rPr>
          <w:rFonts w:ascii="Times New Roman" w:hAnsi="Times New Roman" w:cs="Times New Roman"/>
          <w:sz w:val="24"/>
          <w:szCs w:val="24"/>
          <w:lang w:val="en-US"/>
        </w:rPr>
        <w:t xml:space="preserve"> in this phase of his philosophical development, since this fundamental modality of activity points to the closed </w:t>
      </w:r>
      <w:proofErr w:type="gramStart"/>
      <w:r>
        <w:rPr>
          <w:rFonts w:ascii="Times New Roman" w:hAnsi="Times New Roman" w:cs="Times New Roman"/>
          <w:sz w:val="24"/>
          <w:szCs w:val="24"/>
          <w:lang w:val="en-US"/>
        </w:rPr>
        <w:t>character  of</w:t>
      </w:r>
      <w:proofErr w:type="gramEnd"/>
      <w:r>
        <w:rPr>
          <w:rFonts w:ascii="Times New Roman" w:hAnsi="Times New Roman" w:cs="Times New Roman"/>
          <w:sz w:val="24"/>
          <w:szCs w:val="24"/>
          <w:lang w:val="en-US"/>
        </w:rPr>
        <w:t xml:space="preserve"> the monads –in </w:t>
      </w:r>
      <w:r>
        <w:rPr>
          <w:rFonts w:ascii="Times New Roman" w:hAnsi="Times New Roman" w:cs="Times New Roman"/>
          <w:sz w:val="24"/>
          <w:szCs w:val="24"/>
          <w:lang w:val="en-US"/>
        </w:rPr>
        <w:lastRenderedPageBreak/>
        <w:t>the sense of the closed orientation of the principle of action towards completing  its complete concept- and therefore it  could not stand as an explanation for the required transition and transformation.</w:t>
      </w:r>
    </w:p>
    <w:p w:rsidR="00827911" w:rsidRDefault="00827911" w:rsidP="00A8485B">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It is then in the </w:t>
      </w:r>
      <w:proofErr w:type="spellStart"/>
      <w:r w:rsidRPr="00637C7D">
        <w:rPr>
          <w:rFonts w:ascii="Times New Roman" w:hAnsi="Times New Roman" w:cs="Times New Roman"/>
          <w:i/>
          <w:iCs/>
          <w:sz w:val="24"/>
          <w:szCs w:val="24"/>
          <w:lang w:val="en-US"/>
        </w:rPr>
        <w:t>Monadology</w:t>
      </w:r>
      <w:proofErr w:type="spellEnd"/>
      <w:r>
        <w:rPr>
          <w:rFonts w:ascii="Times New Roman" w:hAnsi="Times New Roman" w:cs="Times New Roman"/>
          <w:sz w:val="24"/>
          <w:szCs w:val="24"/>
          <w:lang w:val="en-US"/>
        </w:rPr>
        <w:t xml:space="preserve"> where Leibniz seems to provide his account for the mystery of the transition by refining and elaborating further his notion of </w:t>
      </w:r>
      <w:proofErr w:type="spellStart"/>
      <w:r>
        <w:rPr>
          <w:rFonts w:ascii="Times New Roman" w:hAnsi="Times New Roman" w:cs="Times New Roman"/>
          <w:sz w:val="24"/>
          <w:szCs w:val="24"/>
          <w:lang w:val="en-US"/>
        </w:rPr>
        <w:t>entelecheia</w:t>
      </w:r>
      <w:proofErr w:type="spellEnd"/>
      <w:r>
        <w:rPr>
          <w:rFonts w:ascii="Times New Roman" w:hAnsi="Times New Roman" w:cs="Times New Roman"/>
          <w:sz w:val="24"/>
          <w:szCs w:val="24"/>
          <w:lang w:val="en-US"/>
        </w:rPr>
        <w:t xml:space="preserve">, to  which he now provides an  open character by endowing it with the critical function of perception. </w:t>
      </w:r>
      <w:proofErr w:type="spellStart"/>
      <w:r w:rsidRPr="008617D1">
        <w:rPr>
          <w:rFonts w:ascii="Times New Roman" w:hAnsi="Times New Roman" w:cs="Times New Roman"/>
          <w:i/>
          <w:iCs/>
          <w:sz w:val="24"/>
          <w:szCs w:val="24"/>
          <w:lang w:val="en-US"/>
        </w:rPr>
        <w:t>Entelecheia</w:t>
      </w:r>
      <w:proofErr w:type="spellEnd"/>
      <w:r>
        <w:rPr>
          <w:rFonts w:ascii="Times New Roman" w:hAnsi="Times New Roman" w:cs="Times New Roman"/>
          <w:sz w:val="24"/>
          <w:szCs w:val="24"/>
          <w:lang w:val="en-US"/>
        </w:rPr>
        <w:t xml:space="preserve"> stands as </w:t>
      </w:r>
      <w:proofErr w:type="gramStart"/>
      <w:r>
        <w:rPr>
          <w:rFonts w:ascii="Times New Roman" w:hAnsi="Times New Roman" w:cs="Times New Roman"/>
          <w:sz w:val="24"/>
          <w:szCs w:val="24"/>
          <w:lang w:val="en-US"/>
        </w:rPr>
        <w:t>a certain</w:t>
      </w:r>
      <w:proofErr w:type="gramEnd"/>
      <w:r>
        <w:rPr>
          <w:rFonts w:ascii="Times New Roman" w:hAnsi="Times New Roman" w:cs="Times New Roman"/>
          <w:sz w:val="24"/>
          <w:szCs w:val="24"/>
          <w:lang w:val="en-US"/>
        </w:rPr>
        <w:t xml:space="preserve"> perfection in itself, no matter the degree of the development of the monad, as its sheer capacity to act and to be acted upon from its internal self-sufficiency and spontaneity</w:t>
      </w:r>
      <w:r>
        <w:rPr>
          <w:rStyle w:val="FootnoteReference"/>
          <w:rFonts w:ascii="Times New Roman" w:hAnsi="Times New Roman" w:cs="Times New Roman"/>
          <w:sz w:val="24"/>
          <w:szCs w:val="24"/>
          <w:lang w:val="en-US"/>
        </w:rPr>
        <w:footnoteReference w:id="20"/>
      </w:r>
      <w:r>
        <w:rPr>
          <w:rFonts w:ascii="Times New Roman" w:hAnsi="Times New Roman" w:cs="Times New Roman"/>
          <w:sz w:val="24"/>
          <w:szCs w:val="24"/>
          <w:lang w:val="en-US"/>
        </w:rPr>
        <w:t xml:space="preserve"> . This perfection, which is also called primordial or primitive force is now presented as the synthesis of two interlinked forces, that </w:t>
      </w:r>
      <w:proofErr w:type="gramStart"/>
      <w:r>
        <w:rPr>
          <w:rFonts w:ascii="Times New Roman" w:hAnsi="Times New Roman" w:cs="Times New Roman"/>
          <w:sz w:val="24"/>
          <w:szCs w:val="24"/>
          <w:lang w:val="en-US"/>
        </w:rPr>
        <w:t>is  the</w:t>
      </w:r>
      <w:proofErr w:type="gramEnd"/>
      <w:r>
        <w:rPr>
          <w:rFonts w:ascii="Times New Roman" w:hAnsi="Times New Roman" w:cs="Times New Roman"/>
          <w:sz w:val="24"/>
          <w:szCs w:val="24"/>
          <w:lang w:val="en-US"/>
        </w:rPr>
        <w:t xml:space="preserve">  perceptive force and the appetitive force. The required transition is thus found in the very definition of the perception, which at the same time, endows the relational conception of space with a proper ontological status.</w:t>
      </w:r>
    </w:p>
    <w:p w:rsidR="00827911" w:rsidRDefault="00827911" w:rsidP="00A8485B">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What is called perception is ‘the transitive state, which involves and represents a plurality within the unity or simple substance’</w:t>
      </w:r>
      <w:r>
        <w:rPr>
          <w:rStyle w:val="FootnoteReference"/>
          <w:rFonts w:ascii="Times New Roman" w:hAnsi="Times New Roman" w:cs="Times New Roman"/>
          <w:sz w:val="24"/>
          <w:szCs w:val="24"/>
          <w:lang w:val="en-US"/>
        </w:rPr>
        <w:footnoteReference w:id="21"/>
      </w:r>
      <w:r>
        <w:rPr>
          <w:rFonts w:ascii="Times New Roman" w:hAnsi="Times New Roman" w:cs="Times New Roman"/>
          <w:sz w:val="24"/>
          <w:szCs w:val="24"/>
          <w:lang w:val="en-US"/>
        </w:rPr>
        <w:t xml:space="preserve"> (Mon 14). It is my </w:t>
      </w:r>
      <w:proofErr w:type="gramStart"/>
      <w:r>
        <w:rPr>
          <w:rFonts w:ascii="Times New Roman" w:hAnsi="Times New Roman" w:cs="Times New Roman"/>
          <w:sz w:val="24"/>
          <w:szCs w:val="24"/>
          <w:lang w:val="en-US"/>
        </w:rPr>
        <w:t>suggestion  then</w:t>
      </w:r>
      <w:proofErr w:type="gramEnd"/>
      <w:r>
        <w:rPr>
          <w:rFonts w:ascii="Times New Roman" w:hAnsi="Times New Roman" w:cs="Times New Roman"/>
          <w:sz w:val="24"/>
          <w:szCs w:val="24"/>
          <w:lang w:val="en-US"/>
        </w:rPr>
        <w:t xml:space="preserve"> that the meaning of transition ascribed to perception is precisely the sought after modality, the ‘light’ of the transformations of the  external denominations into the internal perceptual states of the monad, the ‘large number of affections and relations, though it has no parts’</w:t>
      </w:r>
      <w:r>
        <w:rPr>
          <w:rStyle w:val="FootnoteReference"/>
          <w:rFonts w:ascii="Times New Roman" w:hAnsi="Times New Roman" w:cs="Times New Roman"/>
          <w:sz w:val="24"/>
          <w:szCs w:val="24"/>
          <w:lang w:val="en-US"/>
        </w:rPr>
        <w:footnoteReference w:id="22"/>
      </w:r>
      <w:r>
        <w:rPr>
          <w:rFonts w:ascii="Times New Roman" w:hAnsi="Times New Roman" w:cs="Times New Roman"/>
          <w:sz w:val="24"/>
          <w:szCs w:val="24"/>
          <w:lang w:val="en-US"/>
        </w:rPr>
        <w:t xml:space="preserve"> , and not simply the reduced Kantian version of the unification of the external representations through the identity of the ‘I think’, which could only  be a narrow case. In fact, the function of perception clearly contains both the representative activity with regard to the monad’s relation to the whole as external things, as well as, the involvement of the multiplicity of its internal perceptual states, which are </w:t>
      </w:r>
      <w:proofErr w:type="gramStart"/>
      <w:r>
        <w:rPr>
          <w:rFonts w:ascii="Times New Roman" w:hAnsi="Times New Roman" w:cs="Times New Roman"/>
          <w:sz w:val="24"/>
          <w:szCs w:val="24"/>
          <w:lang w:val="en-US"/>
        </w:rPr>
        <w:t>unified  in</w:t>
      </w:r>
      <w:proofErr w:type="gramEnd"/>
      <w:r>
        <w:rPr>
          <w:rFonts w:ascii="Times New Roman" w:hAnsi="Times New Roman" w:cs="Times New Roman"/>
          <w:sz w:val="24"/>
          <w:szCs w:val="24"/>
          <w:lang w:val="en-US"/>
        </w:rPr>
        <w:t xml:space="preserve"> the simplicity of the monads but they are not subsumed under a non-diversified identity, but instead, they maintain their variety as  multiple relations in a unity as folds of the same fabric. Moreover, in every monad, (and thereby in every body which is considered as the organic totality of a multiplicity of monads), no matter the degree of its perfection, an innumerable variety of imperceptible, minute, internal images and micro-folds are transcribed, the so-called </w:t>
      </w:r>
      <w:proofErr w:type="gramStart"/>
      <w:r w:rsidRPr="00EF2D1A">
        <w:rPr>
          <w:rFonts w:ascii="Times New Roman" w:hAnsi="Times New Roman" w:cs="Times New Roman"/>
          <w:i/>
          <w:iCs/>
          <w:sz w:val="24"/>
          <w:szCs w:val="24"/>
          <w:lang w:val="en-US"/>
        </w:rPr>
        <w:t>les  petites</w:t>
      </w:r>
      <w:proofErr w:type="gramEnd"/>
      <w:r w:rsidRPr="00EF2D1A">
        <w:rPr>
          <w:rFonts w:ascii="Times New Roman" w:hAnsi="Times New Roman" w:cs="Times New Roman"/>
          <w:i/>
          <w:iCs/>
          <w:sz w:val="24"/>
          <w:szCs w:val="24"/>
          <w:lang w:val="en-US"/>
        </w:rPr>
        <w:t xml:space="preserve"> perceptions</w:t>
      </w:r>
      <w:r>
        <w:rPr>
          <w:rFonts w:ascii="Times New Roman" w:hAnsi="Times New Roman" w:cs="Times New Roman"/>
          <w:sz w:val="24"/>
          <w:szCs w:val="24"/>
          <w:lang w:val="en-US"/>
        </w:rPr>
        <w:t xml:space="preserve">, </w:t>
      </w:r>
      <w:r>
        <w:rPr>
          <w:rFonts w:ascii="Times New Roman" w:hAnsi="Times New Roman" w:cs="Times New Roman"/>
          <w:sz w:val="24"/>
          <w:szCs w:val="24"/>
          <w:lang w:val="en-US"/>
        </w:rPr>
        <w:lastRenderedPageBreak/>
        <w:t xml:space="preserve">which translate the most invisible and infinitesimal change of every entity in the universe into internal, unconscious, unthinkable but </w:t>
      </w:r>
      <w:proofErr w:type="spellStart"/>
      <w:r>
        <w:rPr>
          <w:rFonts w:ascii="Times New Roman" w:hAnsi="Times New Roman" w:cs="Times New Roman"/>
          <w:sz w:val="24"/>
          <w:szCs w:val="24"/>
          <w:lang w:val="en-US"/>
        </w:rPr>
        <w:t>existant</w:t>
      </w:r>
      <w:proofErr w:type="spellEnd"/>
      <w:r>
        <w:rPr>
          <w:rFonts w:ascii="Times New Roman" w:hAnsi="Times New Roman" w:cs="Times New Roman"/>
          <w:sz w:val="24"/>
          <w:szCs w:val="24"/>
          <w:lang w:val="en-US"/>
        </w:rPr>
        <w:t xml:space="preserve">  micro-relations. Hence, a whole set of infinity of inner relations opens up the inner space of the monad, the mirror of the whole universe.  This not a hetero-lighted mirror, which reflects back the light of external bodies; but a self-lighted mirror which irradiates  through its very internal activity, like Fichte’s eye.</w:t>
      </w:r>
    </w:p>
    <w:p w:rsidR="00827911" w:rsidRDefault="00827911" w:rsidP="00A8485B">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However, the conception of space, even as the wholeness of the relations thus expounded, would be but a mere snapshot of the dynamics of the space in Leibniz’s thought. For we should point to the reverse movement, which continuously multiplies the special wholeness through the   incessant internal   movement of the monad; this consists in the role of the </w:t>
      </w:r>
      <w:proofErr w:type="spellStart"/>
      <w:r>
        <w:rPr>
          <w:rFonts w:ascii="Times New Roman" w:hAnsi="Times New Roman" w:cs="Times New Roman"/>
          <w:sz w:val="24"/>
          <w:szCs w:val="24"/>
          <w:lang w:val="en-US"/>
        </w:rPr>
        <w:t>appetition</w:t>
      </w:r>
      <w:proofErr w:type="spellEnd"/>
      <w:r>
        <w:rPr>
          <w:rFonts w:ascii="Times New Roman" w:hAnsi="Times New Roman" w:cs="Times New Roman"/>
          <w:sz w:val="24"/>
          <w:szCs w:val="24"/>
          <w:lang w:val="en-US"/>
        </w:rPr>
        <w:t xml:space="preserve"> (the second component  of the </w:t>
      </w:r>
      <w:proofErr w:type="spellStart"/>
      <w:r w:rsidRPr="00EF2D1A">
        <w:rPr>
          <w:rFonts w:ascii="Times New Roman" w:hAnsi="Times New Roman" w:cs="Times New Roman"/>
          <w:i/>
          <w:iCs/>
          <w:sz w:val="24"/>
          <w:szCs w:val="24"/>
          <w:lang w:val="en-US"/>
        </w:rPr>
        <w:t>entelecheia</w:t>
      </w:r>
      <w:proofErr w:type="spellEnd"/>
      <w:r>
        <w:rPr>
          <w:rFonts w:ascii="Times New Roman" w:hAnsi="Times New Roman" w:cs="Times New Roman"/>
          <w:sz w:val="24"/>
          <w:szCs w:val="24"/>
          <w:lang w:val="en-US"/>
        </w:rPr>
        <w:t>) which continuously thrusts the monad to acquire new perceptions, by unfolding the inexhaustible inner density of the body. Thus a flow  of an incessant inner self-</w:t>
      </w:r>
      <w:proofErr w:type="spellStart"/>
      <w:r>
        <w:rPr>
          <w:rFonts w:ascii="Times New Roman" w:hAnsi="Times New Roman" w:cs="Times New Roman"/>
          <w:sz w:val="24"/>
          <w:szCs w:val="24"/>
          <w:lang w:val="en-US"/>
        </w:rPr>
        <w:t>unfoldment</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refoldment</w:t>
      </w:r>
      <w:proofErr w:type="spellEnd"/>
      <w:r>
        <w:rPr>
          <w:rFonts w:ascii="Times New Roman" w:hAnsi="Times New Roman" w:cs="Times New Roman"/>
          <w:sz w:val="24"/>
          <w:szCs w:val="24"/>
          <w:lang w:val="en-US"/>
        </w:rPr>
        <w:t xml:space="preserve"> produces the creation of new perceptions and micro perceptions, new sets of internal and external relations, and thereby a space-time complex of a plastic, multi-layered and dynamic flow involving an infinity of  degrees and stratifications of clarity or confusion of  innumerable mental images and folds. In this continuous process, the external relations constitute more the stimuli for the major or the infinitesimal minute </w:t>
      </w:r>
      <w:proofErr w:type="spellStart"/>
      <w:r>
        <w:rPr>
          <w:rFonts w:ascii="Times New Roman" w:hAnsi="Times New Roman" w:cs="Times New Roman"/>
          <w:sz w:val="24"/>
          <w:szCs w:val="24"/>
          <w:lang w:val="en-US"/>
        </w:rPr>
        <w:t>unfoldments</w:t>
      </w:r>
      <w:proofErr w:type="spellEnd"/>
      <w:r>
        <w:rPr>
          <w:rFonts w:ascii="Times New Roman" w:hAnsi="Times New Roman" w:cs="Times New Roman"/>
          <w:sz w:val="24"/>
          <w:szCs w:val="24"/>
          <w:lang w:val="en-US"/>
        </w:rPr>
        <w:t xml:space="preserve"> or enfoldment</w:t>
      </w:r>
      <w:r w:rsidR="002E3C30">
        <w:rPr>
          <w:rFonts w:ascii="Times New Roman" w:hAnsi="Times New Roman" w:cs="Times New Roman"/>
          <w:sz w:val="24"/>
          <w:szCs w:val="24"/>
          <w:lang w:val="en-US"/>
        </w:rPr>
        <w:t>s</w:t>
      </w:r>
      <w:r>
        <w:rPr>
          <w:rFonts w:ascii="Times New Roman" w:hAnsi="Times New Roman" w:cs="Times New Roman"/>
          <w:sz w:val="24"/>
          <w:szCs w:val="24"/>
          <w:lang w:val="en-US"/>
        </w:rPr>
        <w:t xml:space="preserve"> of the inner, immensely dense and unfathomable folds of the monad itself, rather than the formations of representative objects or idols in the interior of the monad. Accordingly, the </w:t>
      </w:r>
      <w:proofErr w:type="spellStart"/>
      <w:r w:rsidRPr="005603B3">
        <w:rPr>
          <w:rFonts w:ascii="Times New Roman" w:hAnsi="Times New Roman" w:cs="Times New Roman"/>
          <w:i/>
          <w:iCs/>
          <w:sz w:val="24"/>
          <w:szCs w:val="24"/>
          <w:lang w:val="en-US"/>
        </w:rPr>
        <w:t>immensum</w:t>
      </w:r>
      <w:proofErr w:type="spellEnd"/>
      <w:r>
        <w:rPr>
          <w:rFonts w:ascii="Times New Roman" w:hAnsi="Times New Roman" w:cs="Times New Roman"/>
          <w:sz w:val="24"/>
          <w:szCs w:val="24"/>
          <w:lang w:val="en-US"/>
        </w:rPr>
        <w:t xml:space="preserve"> of space is not primarily a quantitative </w:t>
      </w:r>
      <w:proofErr w:type="gramStart"/>
      <w:r>
        <w:rPr>
          <w:rFonts w:ascii="Times New Roman" w:hAnsi="Times New Roman" w:cs="Times New Roman"/>
          <w:sz w:val="24"/>
          <w:szCs w:val="24"/>
          <w:lang w:val="en-US"/>
        </w:rPr>
        <w:t>magnitude  but</w:t>
      </w:r>
      <w:proofErr w:type="gramEnd"/>
      <w:r>
        <w:rPr>
          <w:rFonts w:ascii="Times New Roman" w:hAnsi="Times New Roman" w:cs="Times New Roman"/>
          <w:sz w:val="24"/>
          <w:szCs w:val="24"/>
          <w:lang w:val="en-US"/>
        </w:rPr>
        <w:t xml:space="preserve"> an infinity of relations and incessant re</w:t>
      </w:r>
      <w:r w:rsidR="002E3C30">
        <w:rPr>
          <w:rFonts w:ascii="Times New Roman" w:hAnsi="Times New Roman" w:cs="Times New Roman"/>
          <w:sz w:val="24"/>
          <w:szCs w:val="24"/>
          <w:lang w:val="en-US"/>
        </w:rPr>
        <w:t>-</w:t>
      </w:r>
      <w:r>
        <w:rPr>
          <w:rFonts w:ascii="Times New Roman" w:hAnsi="Times New Roman" w:cs="Times New Roman"/>
          <w:sz w:val="24"/>
          <w:szCs w:val="24"/>
          <w:lang w:val="en-US"/>
        </w:rPr>
        <w:t>orderings, pulsating  within the  infinite ontological density of a  single monad, which mirrors and, somehow, contains the whole universe. The orders and arrangements of the phenomenal, visible co</w:t>
      </w:r>
      <w:r w:rsidR="002E3C30">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existants</w:t>
      </w:r>
      <w:proofErr w:type="spellEnd"/>
      <w:r>
        <w:rPr>
          <w:rFonts w:ascii="Times New Roman" w:hAnsi="Times New Roman" w:cs="Times New Roman"/>
          <w:sz w:val="24"/>
          <w:szCs w:val="24"/>
          <w:lang w:val="en-US"/>
        </w:rPr>
        <w:t xml:space="preserve"> are but the crude surface and thereby the crude order, that our </w:t>
      </w:r>
      <w:r w:rsidR="002E3C30">
        <w:rPr>
          <w:rFonts w:ascii="Times New Roman" w:hAnsi="Times New Roman" w:cs="Times New Roman"/>
          <w:sz w:val="24"/>
          <w:szCs w:val="24"/>
          <w:lang w:val="en-US"/>
        </w:rPr>
        <w:t xml:space="preserve">limited </w:t>
      </w:r>
      <w:r>
        <w:rPr>
          <w:rFonts w:ascii="Times New Roman" w:hAnsi="Times New Roman" w:cs="Times New Roman"/>
          <w:sz w:val="24"/>
          <w:szCs w:val="24"/>
          <w:lang w:val="en-US"/>
        </w:rPr>
        <w:t>and censored senses externally perceive as the extensive manifestation of many deeper layers of an infinite density of higher and higher degrees of subtler, meaningful  and invisible orders.</w:t>
      </w:r>
    </w:p>
    <w:p w:rsidR="00827911" w:rsidRDefault="00827911" w:rsidP="00A8485B">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827911" w:rsidRDefault="00827911" w:rsidP="00A8485B">
      <w:pPr>
        <w:spacing w:line="360" w:lineRule="auto"/>
        <w:rPr>
          <w:rFonts w:ascii="Times New Roman" w:hAnsi="Times New Roman" w:cs="Times New Roman"/>
          <w:sz w:val="24"/>
          <w:szCs w:val="24"/>
          <w:lang w:val="en-US"/>
        </w:rPr>
      </w:pPr>
    </w:p>
    <w:p w:rsidR="00827911" w:rsidRDefault="00827911" w:rsidP="00A8485B">
      <w:pPr>
        <w:spacing w:line="360" w:lineRule="auto"/>
        <w:rPr>
          <w:rFonts w:ascii="Times New Roman" w:hAnsi="Times New Roman" w:cs="Times New Roman"/>
          <w:sz w:val="24"/>
          <w:szCs w:val="24"/>
          <w:lang w:val="en-US"/>
        </w:rPr>
      </w:pPr>
    </w:p>
    <w:p w:rsidR="00827911" w:rsidRDefault="00827911" w:rsidP="00407C1C">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p>
    <w:p w:rsidR="00827911" w:rsidRDefault="00827911" w:rsidP="00407C1C">
      <w:pPr>
        <w:spacing w:line="360" w:lineRule="auto"/>
        <w:rPr>
          <w:rFonts w:ascii="Times New Roman" w:hAnsi="Times New Roman" w:cs="Times New Roman"/>
          <w:sz w:val="24"/>
          <w:szCs w:val="24"/>
          <w:lang w:val="en-US"/>
        </w:rPr>
      </w:pPr>
    </w:p>
    <w:p w:rsidR="00827911" w:rsidRPr="001E43CF" w:rsidRDefault="00827911" w:rsidP="00407C1C">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827911" w:rsidRDefault="00827911" w:rsidP="00407C1C">
      <w:pPr>
        <w:spacing w:line="360" w:lineRule="auto"/>
        <w:rPr>
          <w:rFonts w:ascii="Times New Roman" w:hAnsi="Times New Roman" w:cs="Times New Roman"/>
          <w:b/>
          <w:bCs/>
          <w:sz w:val="24"/>
          <w:szCs w:val="24"/>
          <w:lang w:val="en-US"/>
        </w:rPr>
      </w:pPr>
    </w:p>
    <w:p w:rsidR="00827911" w:rsidRDefault="00827911" w:rsidP="00407C1C">
      <w:pPr>
        <w:spacing w:line="360" w:lineRule="auto"/>
        <w:rPr>
          <w:rFonts w:ascii="Times New Roman" w:hAnsi="Times New Roman" w:cs="Times New Roman"/>
          <w:b/>
          <w:bCs/>
          <w:sz w:val="24"/>
          <w:szCs w:val="24"/>
          <w:lang w:val="en-US"/>
        </w:rPr>
      </w:pPr>
    </w:p>
    <w:p w:rsidR="00827911" w:rsidRDefault="00827911" w:rsidP="00407C1C">
      <w:pPr>
        <w:spacing w:line="360" w:lineRule="auto"/>
        <w:rPr>
          <w:rFonts w:ascii="Times New Roman" w:hAnsi="Times New Roman" w:cs="Times New Roman"/>
          <w:b/>
          <w:bCs/>
          <w:sz w:val="24"/>
          <w:szCs w:val="24"/>
          <w:lang w:val="en-US"/>
        </w:rPr>
      </w:pPr>
    </w:p>
    <w:p w:rsidR="00827911" w:rsidRDefault="00827911" w:rsidP="00407C1C">
      <w:pPr>
        <w:spacing w:line="360" w:lineRule="auto"/>
        <w:rPr>
          <w:rFonts w:ascii="Times New Roman" w:hAnsi="Times New Roman" w:cs="Times New Roman"/>
          <w:b/>
          <w:bCs/>
          <w:sz w:val="24"/>
          <w:szCs w:val="24"/>
          <w:lang w:val="en-US"/>
        </w:rPr>
      </w:pPr>
    </w:p>
    <w:p w:rsidR="00827911" w:rsidRDefault="00827911" w:rsidP="00407C1C">
      <w:pPr>
        <w:spacing w:line="360" w:lineRule="auto"/>
        <w:rPr>
          <w:rFonts w:ascii="Times New Roman" w:hAnsi="Times New Roman" w:cs="Times New Roman"/>
          <w:b/>
          <w:bCs/>
          <w:sz w:val="24"/>
          <w:szCs w:val="24"/>
          <w:lang w:val="en-US"/>
        </w:rPr>
      </w:pPr>
    </w:p>
    <w:p w:rsidR="00827911" w:rsidRDefault="00827911" w:rsidP="00407C1C">
      <w:pPr>
        <w:spacing w:line="360" w:lineRule="auto"/>
        <w:rPr>
          <w:rFonts w:ascii="Times New Roman" w:hAnsi="Times New Roman" w:cs="Times New Roman"/>
          <w:b/>
          <w:bCs/>
          <w:sz w:val="24"/>
          <w:szCs w:val="24"/>
          <w:lang w:val="en-US"/>
        </w:rPr>
      </w:pPr>
    </w:p>
    <w:p w:rsidR="00827911" w:rsidRDefault="00827911" w:rsidP="00407C1C">
      <w:pPr>
        <w:spacing w:line="360" w:lineRule="auto"/>
        <w:rPr>
          <w:rFonts w:ascii="Times New Roman" w:hAnsi="Times New Roman" w:cs="Times New Roman"/>
          <w:b/>
          <w:bCs/>
          <w:sz w:val="24"/>
          <w:szCs w:val="24"/>
          <w:lang w:val="en-US"/>
        </w:rPr>
      </w:pPr>
    </w:p>
    <w:p w:rsidR="00827911" w:rsidRDefault="00827911" w:rsidP="00407C1C">
      <w:pPr>
        <w:spacing w:line="360" w:lineRule="auto"/>
        <w:rPr>
          <w:rFonts w:ascii="Times New Roman" w:hAnsi="Times New Roman" w:cs="Times New Roman"/>
          <w:b/>
          <w:bCs/>
          <w:sz w:val="24"/>
          <w:szCs w:val="24"/>
          <w:lang w:val="en-US"/>
        </w:rPr>
      </w:pPr>
    </w:p>
    <w:p w:rsidR="00827911" w:rsidRDefault="00827911" w:rsidP="00407C1C">
      <w:pPr>
        <w:spacing w:line="360" w:lineRule="auto"/>
        <w:rPr>
          <w:rFonts w:ascii="Times New Roman" w:hAnsi="Times New Roman" w:cs="Times New Roman"/>
          <w:b/>
          <w:bCs/>
          <w:sz w:val="24"/>
          <w:szCs w:val="24"/>
          <w:lang w:val="en-US"/>
        </w:rPr>
      </w:pPr>
    </w:p>
    <w:p w:rsidR="00827911" w:rsidRDefault="00827911" w:rsidP="00407C1C">
      <w:pPr>
        <w:spacing w:line="360" w:lineRule="auto"/>
        <w:rPr>
          <w:rFonts w:ascii="Times New Roman" w:hAnsi="Times New Roman" w:cs="Times New Roman"/>
          <w:b/>
          <w:bCs/>
          <w:sz w:val="24"/>
          <w:szCs w:val="24"/>
          <w:lang w:val="en-US"/>
        </w:rPr>
      </w:pPr>
    </w:p>
    <w:p w:rsidR="00827911" w:rsidRDefault="00827911" w:rsidP="00407C1C">
      <w:pPr>
        <w:spacing w:line="360" w:lineRule="auto"/>
        <w:rPr>
          <w:rFonts w:ascii="Times New Roman" w:hAnsi="Times New Roman" w:cs="Times New Roman"/>
          <w:b/>
          <w:bCs/>
          <w:sz w:val="24"/>
          <w:szCs w:val="24"/>
          <w:lang w:val="en-US"/>
        </w:rPr>
      </w:pPr>
    </w:p>
    <w:p w:rsidR="00827911" w:rsidRDefault="00827911" w:rsidP="00407C1C">
      <w:pPr>
        <w:spacing w:line="360" w:lineRule="auto"/>
        <w:rPr>
          <w:rFonts w:ascii="Times New Roman" w:hAnsi="Times New Roman" w:cs="Times New Roman"/>
          <w:b/>
          <w:bCs/>
          <w:sz w:val="24"/>
          <w:szCs w:val="24"/>
          <w:lang w:val="en-US"/>
        </w:rPr>
      </w:pPr>
    </w:p>
    <w:p w:rsidR="00827911" w:rsidRDefault="00827911" w:rsidP="00407C1C">
      <w:pPr>
        <w:spacing w:line="360" w:lineRule="auto"/>
        <w:rPr>
          <w:rFonts w:ascii="Times New Roman" w:hAnsi="Times New Roman" w:cs="Times New Roman"/>
          <w:b/>
          <w:bCs/>
          <w:sz w:val="24"/>
          <w:szCs w:val="24"/>
          <w:lang w:val="en-US"/>
        </w:rPr>
      </w:pPr>
    </w:p>
    <w:p w:rsidR="00827911" w:rsidRDefault="00827911" w:rsidP="00407C1C">
      <w:pPr>
        <w:spacing w:line="360" w:lineRule="auto"/>
        <w:rPr>
          <w:rFonts w:ascii="Times New Roman" w:hAnsi="Times New Roman" w:cs="Times New Roman"/>
          <w:b/>
          <w:bCs/>
          <w:sz w:val="24"/>
          <w:szCs w:val="24"/>
          <w:lang w:val="en-US"/>
        </w:rPr>
      </w:pPr>
    </w:p>
    <w:p w:rsidR="00827911" w:rsidRDefault="00827911" w:rsidP="00407C1C">
      <w:pPr>
        <w:spacing w:line="360" w:lineRule="auto"/>
        <w:rPr>
          <w:rFonts w:ascii="Times New Roman" w:hAnsi="Times New Roman" w:cs="Times New Roman"/>
          <w:b/>
          <w:bCs/>
          <w:sz w:val="24"/>
          <w:szCs w:val="24"/>
          <w:lang w:val="en-US"/>
        </w:rPr>
      </w:pPr>
    </w:p>
    <w:p w:rsidR="00827911" w:rsidRDefault="00827911" w:rsidP="00407C1C">
      <w:pPr>
        <w:spacing w:line="360" w:lineRule="auto"/>
        <w:rPr>
          <w:rFonts w:ascii="Times New Roman" w:hAnsi="Times New Roman" w:cs="Times New Roman"/>
          <w:b/>
          <w:bCs/>
          <w:sz w:val="24"/>
          <w:szCs w:val="24"/>
          <w:lang w:val="en-US"/>
        </w:rPr>
      </w:pPr>
    </w:p>
    <w:p w:rsidR="00827911" w:rsidRDefault="00827911" w:rsidP="00407C1C">
      <w:pPr>
        <w:spacing w:line="360" w:lineRule="auto"/>
        <w:rPr>
          <w:rFonts w:ascii="Times New Roman" w:hAnsi="Times New Roman" w:cs="Times New Roman"/>
          <w:b/>
          <w:bCs/>
          <w:sz w:val="24"/>
          <w:szCs w:val="24"/>
          <w:lang w:val="en-US"/>
        </w:rPr>
      </w:pPr>
    </w:p>
    <w:p w:rsidR="00827911" w:rsidRDefault="00827911" w:rsidP="00407C1C">
      <w:pPr>
        <w:spacing w:line="360" w:lineRule="auto"/>
        <w:rPr>
          <w:rFonts w:ascii="Times New Roman" w:hAnsi="Times New Roman" w:cs="Times New Roman"/>
          <w:b/>
          <w:bCs/>
          <w:sz w:val="24"/>
          <w:szCs w:val="24"/>
          <w:lang w:val="en-US"/>
        </w:rPr>
      </w:pPr>
    </w:p>
    <w:p w:rsidR="00827911" w:rsidRDefault="00827911" w:rsidP="00407C1C">
      <w:pPr>
        <w:spacing w:line="360" w:lineRule="auto"/>
        <w:rPr>
          <w:rFonts w:ascii="Times New Roman" w:hAnsi="Times New Roman" w:cs="Times New Roman"/>
          <w:b/>
          <w:bCs/>
          <w:sz w:val="24"/>
          <w:szCs w:val="24"/>
          <w:lang w:val="en-US"/>
        </w:rPr>
      </w:pPr>
    </w:p>
    <w:p w:rsidR="00827911" w:rsidRDefault="00827911" w:rsidP="00407C1C">
      <w:pPr>
        <w:spacing w:line="360" w:lineRule="auto"/>
        <w:rPr>
          <w:rFonts w:ascii="Times New Roman" w:hAnsi="Times New Roman" w:cs="Times New Roman"/>
          <w:b/>
          <w:bCs/>
          <w:sz w:val="24"/>
          <w:szCs w:val="24"/>
          <w:lang w:val="en-US"/>
        </w:rPr>
      </w:pPr>
    </w:p>
    <w:p w:rsidR="00827911" w:rsidRDefault="00827911" w:rsidP="00407C1C">
      <w:pPr>
        <w:spacing w:line="360" w:lineRule="auto"/>
        <w:rPr>
          <w:rFonts w:ascii="Times New Roman" w:hAnsi="Times New Roman" w:cs="Times New Roman"/>
          <w:b/>
          <w:bCs/>
          <w:sz w:val="24"/>
          <w:szCs w:val="24"/>
          <w:lang w:val="en-US"/>
        </w:rPr>
      </w:pPr>
    </w:p>
    <w:p w:rsidR="00827911" w:rsidRDefault="00827911" w:rsidP="00407C1C">
      <w:pPr>
        <w:spacing w:line="360" w:lineRule="auto"/>
        <w:rPr>
          <w:rFonts w:ascii="Times New Roman" w:hAnsi="Times New Roman" w:cs="Times New Roman"/>
          <w:b/>
          <w:bCs/>
          <w:sz w:val="24"/>
          <w:szCs w:val="24"/>
          <w:lang w:val="en-US"/>
        </w:rPr>
      </w:pPr>
    </w:p>
    <w:p w:rsidR="00827911" w:rsidRDefault="00827911" w:rsidP="00407C1C">
      <w:pPr>
        <w:spacing w:line="360" w:lineRule="auto"/>
        <w:rPr>
          <w:rFonts w:ascii="Times New Roman" w:hAnsi="Times New Roman" w:cs="Times New Roman"/>
          <w:b/>
          <w:bCs/>
          <w:sz w:val="24"/>
          <w:szCs w:val="24"/>
          <w:lang w:val="en-US"/>
        </w:rPr>
      </w:pPr>
    </w:p>
    <w:p w:rsidR="00827911" w:rsidRDefault="00827911" w:rsidP="00407C1C">
      <w:pPr>
        <w:spacing w:line="360" w:lineRule="auto"/>
        <w:rPr>
          <w:rFonts w:ascii="Times New Roman" w:hAnsi="Times New Roman" w:cs="Times New Roman"/>
          <w:b/>
          <w:bCs/>
          <w:sz w:val="24"/>
          <w:szCs w:val="24"/>
          <w:lang w:val="en-US"/>
        </w:rPr>
      </w:pPr>
    </w:p>
    <w:p w:rsidR="00827911" w:rsidRDefault="00827911" w:rsidP="00407C1C">
      <w:pPr>
        <w:spacing w:line="360" w:lineRule="auto"/>
        <w:rPr>
          <w:rFonts w:ascii="Times New Roman" w:hAnsi="Times New Roman" w:cs="Times New Roman"/>
          <w:b/>
          <w:bCs/>
          <w:sz w:val="24"/>
          <w:szCs w:val="24"/>
          <w:lang w:val="en-US"/>
        </w:rPr>
      </w:pPr>
    </w:p>
    <w:p w:rsidR="00827911" w:rsidRDefault="00827911" w:rsidP="00407C1C">
      <w:pPr>
        <w:spacing w:line="360" w:lineRule="auto"/>
        <w:rPr>
          <w:rFonts w:ascii="Times New Roman" w:hAnsi="Times New Roman" w:cs="Times New Roman"/>
          <w:b/>
          <w:bCs/>
          <w:sz w:val="24"/>
          <w:szCs w:val="24"/>
          <w:lang w:val="en-US"/>
        </w:rPr>
      </w:pPr>
    </w:p>
    <w:p w:rsidR="00827911" w:rsidRDefault="00827911" w:rsidP="00407C1C">
      <w:pPr>
        <w:spacing w:line="360" w:lineRule="auto"/>
        <w:rPr>
          <w:rFonts w:ascii="Times New Roman" w:hAnsi="Times New Roman" w:cs="Times New Roman"/>
          <w:b/>
          <w:bCs/>
          <w:sz w:val="24"/>
          <w:szCs w:val="24"/>
          <w:lang w:val="en-US"/>
        </w:rPr>
      </w:pPr>
    </w:p>
    <w:p w:rsidR="00827911" w:rsidRDefault="00827911" w:rsidP="00407C1C">
      <w:pPr>
        <w:spacing w:line="360" w:lineRule="auto"/>
        <w:rPr>
          <w:rFonts w:ascii="Times New Roman" w:hAnsi="Times New Roman" w:cs="Times New Roman"/>
          <w:b/>
          <w:bCs/>
          <w:sz w:val="24"/>
          <w:szCs w:val="24"/>
          <w:lang w:val="en-US"/>
        </w:rPr>
      </w:pPr>
    </w:p>
    <w:p w:rsidR="00827911" w:rsidRDefault="00827911" w:rsidP="00407C1C">
      <w:pPr>
        <w:spacing w:line="360" w:lineRule="auto"/>
        <w:rPr>
          <w:rFonts w:ascii="Times New Roman" w:hAnsi="Times New Roman" w:cs="Times New Roman"/>
          <w:b/>
          <w:bCs/>
          <w:sz w:val="24"/>
          <w:szCs w:val="24"/>
          <w:lang w:val="en-US"/>
        </w:rPr>
      </w:pPr>
    </w:p>
    <w:p w:rsidR="00827911" w:rsidRDefault="00827911" w:rsidP="00407C1C">
      <w:pPr>
        <w:spacing w:line="360" w:lineRule="auto"/>
        <w:rPr>
          <w:rFonts w:ascii="Times New Roman" w:hAnsi="Times New Roman" w:cs="Times New Roman"/>
          <w:b/>
          <w:bCs/>
          <w:sz w:val="24"/>
          <w:szCs w:val="24"/>
          <w:lang w:val="en-US"/>
        </w:rPr>
      </w:pPr>
    </w:p>
    <w:p w:rsidR="00827911" w:rsidRDefault="00827911" w:rsidP="00407C1C">
      <w:pPr>
        <w:spacing w:line="360" w:lineRule="auto"/>
        <w:rPr>
          <w:rFonts w:ascii="Times New Roman" w:hAnsi="Times New Roman" w:cs="Times New Roman"/>
          <w:b/>
          <w:bCs/>
          <w:sz w:val="24"/>
          <w:szCs w:val="24"/>
          <w:lang w:val="en-US"/>
        </w:rPr>
      </w:pPr>
    </w:p>
    <w:p w:rsidR="00827911" w:rsidRDefault="00827911" w:rsidP="00407C1C">
      <w:pPr>
        <w:spacing w:line="360" w:lineRule="auto"/>
        <w:rPr>
          <w:rFonts w:ascii="Times New Roman" w:hAnsi="Times New Roman" w:cs="Times New Roman"/>
          <w:b/>
          <w:bCs/>
          <w:sz w:val="24"/>
          <w:szCs w:val="24"/>
          <w:lang w:val="en-US"/>
        </w:rPr>
      </w:pPr>
    </w:p>
    <w:p w:rsidR="00827911" w:rsidRDefault="00827911" w:rsidP="00407C1C">
      <w:pPr>
        <w:spacing w:line="360" w:lineRule="auto"/>
        <w:rPr>
          <w:rFonts w:ascii="Times New Roman" w:hAnsi="Times New Roman" w:cs="Times New Roman"/>
          <w:b/>
          <w:bCs/>
          <w:sz w:val="24"/>
          <w:szCs w:val="24"/>
          <w:lang w:val="en-US"/>
        </w:rPr>
      </w:pPr>
    </w:p>
    <w:p w:rsidR="00827911" w:rsidRDefault="00827911" w:rsidP="00407C1C">
      <w:pPr>
        <w:spacing w:line="360" w:lineRule="auto"/>
        <w:rPr>
          <w:rFonts w:ascii="Times New Roman" w:hAnsi="Times New Roman" w:cs="Times New Roman"/>
          <w:b/>
          <w:bCs/>
          <w:sz w:val="24"/>
          <w:szCs w:val="24"/>
          <w:lang w:val="en-US"/>
        </w:rPr>
      </w:pPr>
    </w:p>
    <w:p w:rsidR="00827911" w:rsidRDefault="00827911" w:rsidP="00407C1C">
      <w:pPr>
        <w:spacing w:line="360" w:lineRule="auto"/>
        <w:rPr>
          <w:rFonts w:ascii="Times New Roman" w:hAnsi="Times New Roman" w:cs="Times New Roman"/>
          <w:b/>
          <w:bCs/>
          <w:sz w:val="24"/>
          <w:szCs w:val="24"/>
          <w:lang w:val="en-US"/>
        </w:rPr>
      </w:pPr>
    </w:p>
    <w:p w:rsidR="00827911" w:rsidRDefault="00827911" w:rsidP="00407C1C">
      <w:pPr>
        <w:spacing w:line="360" w:lineRule="auto"/>
        <w:rPr>
          <w:rFonts w:ascii="Times New Roman" w:hAnsi="Times New Roman" w:cs="Times New Roman"/>
          <w:b/>
          <w:bCs/>
          <w:sz w:val="24"/>
          <w:szCs w:val="24"/>
          <w:lang w:val="en-US"/>
        </w:rPr>
      </w:pPr>
    </w:p>
    <w:p w:rsidR="00827911" w:rsidRDefault="00827911" w:rsidP="00407C1C">
      <w:pPr>
        <w:spacing w:line="360" w:lineRule="auto"/>
        <w:rPr>
          <w:rFonts w:ascii="Times New Roman" w:hAnsi="Times New Roman" w:cs="Times New Roman"/>
          <w:b/>
          <w:bCs/>
          <w:sz w:val="24"/>
          <w:szCs w:val="24"/>
          <w:lang w:val="en-US"/>
        </w:rPr>
      </w:pPr>
    </w:p>
    <w:p w:rsidR="00827911" w:rsidRDefault="00827911" w:rsidP="00407C1C">
      <w:pPr>
        <w:spacing w:line="360" w:lineRule="auto"/>
        <w:rPr>
          <w:rFonts w:ascii="Times New Roman" w:hAnsi="Times New Roman" w:cs="Times New Roman"/>
          <w:b/>
          <w:bCs/>
          <w:sz w:val="24"/>
          <w:szCs w:val="24"/>
          <w:lang w:val="en-US"/>
        </w:rPr>
      </w:pPr>
    </w:p>
    <w:p w:rsidR="00827911" w:rsidRDefault="00827911" w:rsidP="00407C1C">
      <w:pPr>
        <w:spacing w:line="360" w:lineRule="auto"/>
        <w:rPr>
          <w:rFonts w:ascii="Times New Roman" w:hAnsi="Times New Roman" w:cs="Times New Roman"/>
          <w:b/>
          <w:bCs/>
          <w:sz w:val="24"/>
          <w:szCs w:val="24"/>
          <w:lang w:val="en-US"/>
        </w:rPr>
      </w:pPr>
    </w:p>
    <w:p w:rsidR="00827911" w:rsidRDefault="00827911" w:rsidP="00407C1C">
      <w:pPr>
        <w:spacing w:line="360" w:lineRule="auto"/>
        <w:rPr>
          <w:rFonts w:ascii="Times New Roman" w:hAnsi="Times New Roman" w:cs="Times New Roman"/>
          <w:b/>
          <w:bCs/>
          <w:sz w:val="24"/>
          <w:szCs w:val="24"/>
          <w:lang w:val="en-US"/>
        </w:rPr>
      </w:pPr>
    </w:p>
    <w:p w:rsidR="00827911" w:rsidRDefault="00827911" w:rsidP="00407C1C">
      <w:pPr>
        <w:spacing w:line="360" w:lineRule="auto"/>
        <w:rPr>
          <w:rFonts w:ascii="Times New Roman" w:hAnsi="Times New Roman" w:cs="Times New Roman"/>
          <w:b/>
          <w:bCs/>
          <w:sz w:val="24"/>
          <w:szCs w:val="24"/>
          <w:lang w:val="en-US"/>
        </w:rPr>
      </w:pPr>
    </w:p>
    <w:p w:rsidR="00827911" w:rsidRDefault="00827911" w:rsidP="00407C1C">
      <w:pPr>
        <w:spacing w:line="360" w:lineRule="auto"/>
        <w:rPr>
          <w:rFonts w:ascii="Times New Roman" w:hAnsi="Times New Roman" w:cs="Times New Roman"/>
          <w:b/>
          <w:bCs/>
          <w:sz w:val="24"/>
          <w:szCs w:val="24"/>
          <w:lang w:val="en-US"/>
        </w:rPr>
      </w:pPr>
    </w:p>
    <w:p w:rsidR="00827911" w:rsidRDefault="00827911" w:rsidP="00407C1C">
      <w:pPr>
        <w:spacing w:line="360" w:lineRule="auto"/>
        <w:rPr>
          <w:rFonts w:ascii="Times New Roman" w:hAnsi="Times New Roman" w:cs="Times New Roman"/>
          <w:b/>
          <w:bCs/>
          <w:sz w:val="24"/>
          <w:szCs w:val="24"/>
          <w:lang w:val="en-US"/>
        </w:rPr>
      </w:pPr>
    </w:p>
    <w:p w:rsidR="00827911" w:rsidRDefault="00827911" w:rsidP="00407C1C">
      <w:pPr>
        <w:spacing w:line="360" w:lineRule="auto"/>
        <w:rPr>
          <w:rFonts w:ascii="Times New Roman" w:hAnsi="Times New Roman" w:cs="Times New Roman"/>
          <w:b/>
          <w:bCs/>
          <w:sz w:val="24"/>
          <w:szCs w:val="24"/>
          <w:lang w:val="en-US"/>
        </w:rPr>
      </w:pPr>
    </w:p>
    <w:p w:rsidR="00827911" w:rsidRDefault="00827911" w:rsidP="00407C1C">
      <w:pPr>
        <w:spacing w:line="360" w:lineRule="auto"/>
        <w:rPr>
          <w:rFonts w:ascii="Times New Roman" w:hAnsi="Times New Roman" w:cs="Times New Roman"/>
          <w:b/>
          <w:bCs/>
          <w:sz w:val="24"/>
          <w:szCs w:val="24"/>
          <w:lang w:val="en-US"/>
        </w:rPr>
      </w:pPr>
    </w:p>
    <w:p w:rsidR="00827911" w:rsidRDefault="00827911" w:rsidP="00407C1C">
      <w:pPr>
        <w:spacing w:line="360" w:lineRule="auto"/>
        <w:rPr>
          <w:rFonts w:ascii="Times New Roman" w:hAnsi="Times New Roman" w:cs="Times New Roman"/>
          <w:b/>
          <w:bCs/>
          <w:sz w:val="24"/>
          <w:szCs w:val="24"/>
          <w:lang w:val="en-US"/>
        </w:rPr>
      </w:pPr>
    </w:p>
    <w:p w:rsidR="00827911" w:rsidRDefault="00827911" w:rsidP="00407C1C">
      <w:pPr>
        <w:spacing w:line="360" w:lineRule="auto"/>
        <w:rPr>
          <w:rFonts w:ascii="Times New Roman" w:hAnsi="Times New Roman" w:cs="Times New Roman"/>
          <w:b/>
          <w:bCs/>
          <w:sz w:val="24"/>
          <w:szCs w:val="24"/>
          <w:lang w:val="en-US"/>
        </w:rPr>
      </w:pPr>
    </w:p>
    <w:p w:rsidR="00827911" w:rsidRDefault="00827911" w:rsidP="00407C1C">
      <w:pPr>
        <w:spacing w:line="360" w:lineRule="auto"/>
        <w:rPr>
          <w:rFonts w:ascii="Times New Roman" w:hAnsi="Times New Roman" w:cs="Times New Roman"/>
          <w:b/>
          <w:bCs/>
          <w:sz w:val="24"/>
          <w:szCs w:val="24"/>
          <w:lang w:val="en-US"/>
        </w:rPr>
      </w:pPr>
    </w:p>
    <w:p w:rsidR="00827911" w:rsidRDefault="00827911" w:rsidP="00407C1C">
      <w:pPr>
        <w:spacing w:line="360" w:lineRule="auto"/>
        <w:rPr>
          <w:rFonts w:ascii="Times New Roman" w:hAnsi="Times New Roman" w:cs="Times New Roman"/>
          <w:b/>
          <w:bCs/>
          <w:sz w:val="24"/>
          <w:szCs w:val="24"/>
          <w:lang w:val="en-US"/>
        </w:rPr>
      </w:pPr>
    </w:p>
    <w:p w:rsidR="00827911" w:rsidRDefault="00827911" w:rsidP="00407C1C">
      <w:pPr>
        <w:spacing w:line="360" w:lineRule="auto"/>
        <w:rPr>
          <w:rFonts w:ascii="Times New Roman" w:hAnsi="Times New Roman" w:cs="Times New Roman"/>
          <w:b/>
          <w:bCs/>
          <w:sz w:val="24"/>
          <w:szCs w:val="24"/>
          <w:lang w:val="en-US"/>
        </w:rPr>
      </w:pPr>
    </w:p>
    <w:p w:rsidR="00827911" w:rsidRDefault="00827911" w:rsidP="00407C1C">
      <w:pPr>
        <w:spacing w:line="360" w:lineRule="auto"/>
        <w:rPr>
          <w:rFonts w:ascii="Times New Roman" w:hAnsi="Times New Roman" w:cs="Times New Roman"/>
          <w:b/>
          <w:bCs/>
          <w:sz w:val="24"/>
          <w:szCs w:val="24"/>
          <w:lang w:val="en-US"/>
        </w:rPr>
      </w:pPr>
    </w:p>
    <w:p w:rsidR="00827911" w:rsidRDefault="00827911" w:rsidP="00407C1C">
      <w:pPr>
        <w:spacing w:line="360" w:lineRule="auto"/>
        <w:rPr>
          <w:rFonts w:ascii="Times New Roman" w:hAnsi="Times New Roman" w:cs="Times New Roman"/>
          <w:b/>
          <w:bCs/>
          <w:sz w:val="24"/>
          <w:szCs w:val="24"/>
          <w:lang w:val="en-US"/>
        </w:rPr>
      </w:pPr>
    </w:p>
    <w:p w:rsidR="00827911" w:rsidRDefault="00827911" w:rsidP="00407C1C">
      <w:pPr>
        <w:spacing w:line="360" w:lineRule="auto"/>
        <w:rPr>
          <w:rFonts w:ascii="Times New Roman" w:hAnsi="Times New Roman" w:cs="Times New Roman"/>
          <w:b/>
          <w:bCs/>
          <w:sz w:val="24"/>
          <w:szCs w:val="24"/>
          <w:lang w:val="en-US"/>
        </w:rPr>
      </w:pPr>
    </w:p>
    <w:p w:rsidR="00827911" w:rsidRDefault="00827911" w:rsidP="00407C1C">
      <w:pPr>
        <w:spacing w:line="360" w:lineRule="auto"/>
        <w:rPr>
          <w:rFonts w:ascii="Times New Roman" w:hAnsi="Times New Roman" w:cs="Times New Roman"/>
          <w:b/>
          <w:bCs/>
          <w:sz w:val="24"/>
          <w:szCs w:val="24"/>
          <w:lang w:val="en-US"/>
        </w:rPr>
      </w:pPr>
    </w:p>
    <w:p w:rsidR="00827911" w:rsidRDefault="00827911" w:rsidP="00407C1C">
      <w:pPr>
        <w:spacing w:line="360" w:lineRule="auto"/>
        <w:rPr>
          <w:rFonts w:ascii="Times New Roman" w:hAnsi="Times New Roman" w:cs="Times New Roman"/>
          <w:b/>
          <w:bCs/>
          <w:sz w:val="24"/>
          <w:szCs w:val="24"/>
          <w:lang w:val="en-US"/>
        </w:rPr>
      </w:pPr>
    </w:p>
    <w:p w:rsidR="00827911" w:rsidRDefault="00827911" w:rsidP="00407C1C">
      <w:pPr>
        <w:spacing w:line="360" w:lineRule="auto"/>
        <w:rPr>
          <w:rFonts w:ascii="Times New Roman" w:hAnsi="Times New Roman" w:cs="Times New Roman"/>
          <w:b/>
          <w:bCs/>
          <w:sz w:val="24"/>
          <w:szCs w:val="24"/>
          <w:lang w:val="en-US"/>
        </w:rPr>
      </w:pPr>
    </w:p>
    <w:p w:rsidR="00827911" w:rsidRDefault="00827911" w:rsidP="00407C1C">
      <w:pPr>
        <w:spacing w:line="360" w:lineRule="auto"/>
        <w:rPr>
          <w:rFonts w:ascii="Times New Roman" w:hAnsi="Times New Roman" w:cs="Times New Roman"/>
          <w:b/>
          <w:bCs/>
          <w:sz w:val="24"/>
          <w:szCs w:val="24"/>
          <w:lang w:val="en-US"/>
        </w:rPr>
      </w:pPr>
    </w:p>
    <w:p w:rsidR="00827911" w:rsidRDefault="00827911" w:rsidP="00407C1C">
      <w:pPr>
        <w:spacing w:line="360" w:lineRule="auto"/>
        <w:rPr>
          <w:rFonts w:ascii="Times New Roman" w:hAnsi="Times New Roman" w:cs="Times New Roman"/>
          <w:b/>
          <w:bCs/>
          <w:sz w:val="24"/>
          <w:szCs w:val="24"/>
          <w:lang w:val="en-US"/>
        </w:rPr>
      </w:pPr>
    </w:p>
    <w:p w:rsidR="00827911" w:rsidRDefault="00827911" w:rsidP="00407C1C">
      <w:pPr>
        <w:spacing w:line="360" w:lineRule="auto"/>
        <w:rPr>
          <w:rFonts w:ascii="Times New Roman" w:hAnsi="Times New Roman" w:cs="Times New Roman"/>
          <w:b/>
          <w:bCs/>
          <w:sz w:val="24"/>
          <w:szCs w:val="24"/>
          <w:lang w:val="en-US"/>
        </w:rPr>
      </w:pPr>
    </w:p>
    <w:p w:rsidR="00827911" w:rsidRDefault="00827911" w:rsidP="00407C1C">
      <w:pPr>
        <w:spacing w:line="360" w:lineRule="auto"/>
        <w:rPr>
          <w:rFonts w:ascii="Times New Roman" w:hAnsi="Times New Roman" w:cs="Times New Roman"/>
          <w:b/>
          <w:bCs/>
          <w:sz w:val="24"/>
          <w:szCs w:val="24"/>
          <w:lang w:val="en-US"/>
        </w:rPr>
      </w:pPr>
    </w:p>
    <w:p w:rsidR="00827911" w:rsidRDefault="00827911" w:rsidP="00407C1C">
      <w:pPr>
        <w:spacing w:line="360" w:lineRule="auto"/>
        <w:rPr>
          <w:rFonts w:ascii="Times New Roman" w:hAnsi="Times New Roman" w:cs="Times New Roman"/>
          <w:b/>
          <w:bCs/>
          <w:sz w:val="24"/>
          <w:szCs w:val="24"/>
          <w:lang w:val="en-US"/>
        </w:rPr>
      </w:pPr>
    </w:p>
    <w:p w:rsidR="00827911" w:rsidRDefault="00827911" w:rsidP="00407C1C">
      <w:pPr>
        <w:spacing w:line="360" w:lineRule="auto"/>
        <w:rPr>
          <w:rFonts w:ascii="Times New Roman" w:hAnsi="Times New Roman" w:cs="Times New Roman"/>
          <w:b/>
          <w:bCs/>
          <w:sz w:val="24"/>
          <w:szCs w:val="24"/>
          <w:lang w:val="en-US"/>
        </w:rPr>
      </w:pPr>
    </w:p>
    <w:p w:rsidR="00827911" w:rsidRDefault="00827911" w:rsidP="00407C1C">
      <w:pPr>
        <w:spacing w:line="360" w:lineRule="auto"/>
        <w:rPr>
          <w:rFonts w:ascii="Times New Roman" w:hAnsi="Times New Roman" w:cs="Times New Roman"/>
          <w:b/>
          <w:bCs/>
          <w:sz w:val="24"/>
          <w:szCs w:val="24"/>
          <w:lang w:val="en-US"/>
        </w:rPr>
      </w:pPr>
    </w:p>
    <w:p w:rsidR="00827911" w:rsidRDefault="00827911" w:rsidP="00407C1C">
      <w:pPr>
        <w:spacing w:line="360" w:lineRule="auto"/>
        <w:rPr>
          <w:rFonts w:ascii="Times New Roman" w:hAnsi="Times New Roman" w:cs="Times New Roman"/>
          <w:b/>
          <w:bCs/>
          <w:sz w:val="24"/>
          <w:szCs w:val="24"/>
          <w:lang w:val="en-US"/>
        </w:rPr>
      </w:pPr>
    </w:p>
    <w:p w:rsidR="00827911" w:rsidRDefault="00827911" w:rsidP="00407C1C">
      <w:pPr>
        <w:spacing w:line="360" w:lineRule="auto"/>
        <w:rPr>
          <w:rFonts w:ascii="Times New Roman" w:hAnsi="Times New Roman" w:cs="Times New Roman"/>
          <w:b/>
          <w:bCs/>
          <w:sz w:val="24"/>
          <w:szCs w:val="24"/>
          <w:lang w:val="en-US"/>
        </w:rPr>
      </w:pPr>
    </w:p>
    <w:p w:rsidR="00827911" w:rsidRDefault="00827911" w:rsidP="00407C1C">
      <w:pPr>
        <w:spacing w:line="360" w:lineRule="auto"/>
        <w:rPr>
          <w:rFonts w:ascii="Times New Roman" w:hAnsi="Times New Roman" w:cs="Times New Roman"/>
          <w:b/>
          <w:bCs/>
          <w:sz w:val="24"/>
          <w:szCs w:val="24"/>
          <w:lang w:val="en-US"/>
        </w:rPr>
      </w:pPr>
    </w:p>
    <w:p w:rsidR="00827911" w:rsidRDefault="00827911" w:rsidP="00407C1C">
      <w:pPr>
        <w:spacing w:line="360" w:lineRule="auto"/>
        <w:rPr>
          <w:rFonts w:ascii="Times New Roman" w:hAnsi="Times New Roman" w:cs="Times New Roman"/>
          <w:b/>
          <w:bCs/>
          <w:sz w:val="24"/>
          <w:szCs w:val="24"/>
          <w:lang w:val="en-US"/>
        </w:rPr>
      </w:pPr>
    </w:p>
    <w:p w:rsidR="00827911" w:rsidRPr="00372D35" w:rsidRDefault="00827911" w:rsidP="00407C1C">
      <w:pPr>
        <w:spacing w:line="360" w:lineRule="auto"/>
        <w:rPr>
          <w:rFonts w:ascii="Times New Roman" w:hAnsi="Times New Roman" w:cs="Times New Roman"/>
          <w:b/>
          <w:bCs/>
          <w:sz w:val="24"/>
          <w:szCs w:val="24"/>
          <w:lang w:val="en-US"/>
        </w:rPr>
      </w:pPr>
    </w:p>
    <w:p w:rsidR="00827911" w:rsidRDefault="00827911" w:rsidP="00407C1C">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827911" w:rsidRDefault="00827911" w:rsidP="00407C1C">
      <w:pPr>
        <w:spacing w:line="360" w:lineRule="auto"/>
        <w:rPr>
          <w:rFonts w:ascii="Times New Roman" w:hAnsi="Times New Roman" w:cs="Times New Roman"/>
          <w:sz w:val="24"/>
          <w:szCs w:val="24"/>
          <w:lang w:val="en-US"/>
        </w:rPr>
      </w:pPr>
    </w:p>
    <w:p w:rsidR="00827911" w:rsidRPr="006C04B4" w:rsidRDefault="00827911" w:rsidP="00407C1C">
      <w:pPr>
        <w:spacing w:line="360" w:lineRule="auto"/>
        <w:rPr>
          <w:rFonts w:ascii="Times New Roman" w:hAnsi="Times New Roman" w:cs="Times New Roman"/>
          <w:sz w:val="24"/>
          <w:szCs w:val="24"/>
          <w:lang w:val="en-US"/>
        </w:rPr>
      </w:pPr>
    </w:p>
    <w:p w:rsidR="00827911" w:rsidRPr="0066073A" w:rsidRDefault="00827911" w:rsidP="00407C1C">
      <w:pPr>
        <w:spacing w:line="360" w:lineRule="auto"/>
        <w:rPr>
          <w:rFonts w:ascii="Times New Roman" w:hAnsi="Times New Roman" w:cs="Times New Roman"/>
          <w:sz w:val="24"/>
          <w:szCs w:val="24"/>
          <w:lang w:val="en-US"/>
        </w:rPr>
      </w:pPr>
    </w:p>
    <w:p w:rsidR="00827911" w:rsidRPr="0066073A" w:rsidRDefault="00827911" w:rsidP="00407C1C">
      <w:pPr>
        <w:spacing w:line="360" w:lineRule="auto"/>
        <w:rPr>
          <w:rFonts w:ascii="Times New Roman" w:hAnsi="Times New Roman" w:cs="Times New Roman"/>
          <w:sz w:val="24"/>
          <w:szCs w:val="24"/>
          <w:lang w:val="en-US"/>
        </w:rPr>
      </w:pPr>
    </w:p>
    <w:p w:rsidR="00827911" w:rsidRPr="0066073A" w:rsidRDefault="00827911" w:rsidP="00407C1C">
      <w:pPr>
        <w:spacing w:line="360" w:lineRule="auto"/>
        <w:rPr>
          <w:rFonts w:ascii="Times New Roman" w:hAnsi="Times New Roman" w:cs="Times New Roman"/>
          <w:sz w:val="24"/>
          <w:szCs w:val="24"/>
          <w:lang w:val="en-US"/>
        </w:rPr>
      </w:pPr>
    </w:p>
    <w:p w:rsidR="00827911" w:rsidRPr="0066073A" w:rsidRDefault="00827911" w:rsidP="00407C1C">
      <w:pPr>
        <w:spacing w:line="360" w:lineRule="auto"/>
        <w:rPr>
          <w:rFonts w:ascii="Times New Roman" w:hAnsi="Times New Roman" w:cs="Times New Roman"/>
          <w:sz w:val="24"/>
          <w:szCs w:val="24"/>
          <w:lang w:val="en-US"/>
        </w:rPr>
      </w:pPr>
    </w:p>
    <w:p w:rsidR="00827911" w:rsidRDefault="00827911" w:rsidP="00407C1C">
      <w:pPr>
        <w:spacing w:line="360" w:lineRule="auto"/>
        <w:rPr>
          <w:rFonts w:ascii="Times New Roman" w:hAnsi="Times New Roman" w:cs="Times New Roman"/>
          <w:sz w:val="24"/>
          <w:szCs w:val="24"/>
          <w:lang w:val="en-US"/>
        </w:rPr>
      </w:pPr>
    </w:p>
    <w:p w:rsidR="00827911" w:rsidRPr="0066073A" w:rsidRDefault="00827911" w:rsidP="00407C1C">
      <w:pPr>
        <w:spacing w:line="360" w:lineRule="auto"/>
        <w:rPr>
          <w:rFonts w:ascii="Times New Roman" w:hAnsi="Times New Roman" w:cs="Times New Roman"/>
          <w:sz w:val="24"/>
          <w:szCs w:val="24"/>
          <w:lang w:val="en-US"/>
        </w:rPr>
      </w:pPr>
    </w:p>
    <w:p w:rsidR="00827911" w:rsidRPr="0066073A" w:rsidRDefault="00827911" w:rsidP="00407C1C">
      <w:pPr>
        <w:spacing w:line="360" w:lineRule="auto"/>
        <w:rPr>
          <w:rFonts w:ascii="Times New Roman" w:hAnsi="Times New Roman" w:cs="Times New Roman"/>
          <w:sz w:val="24"/>
          <w:szCs w:val="24"/>
          <w:lang w:val="en-US"/>
        </w:rPr>
      </w:pPr>
    </w:p>
    <w:p w:rsidR="00827911" w:rsidRPr="0066073A" w:rsidRDefault="00827911" w:rsidP="00407C1C">
      <w:pPr>
        <w:spacing w:line="360" w:lineRule="auto"/>
        <w:rPr>
          <w:rFonts w:ascii="Times New Roman" w:hAnsi="Times New Roman" w:cs="Times New Roman"/>
          <w:sz w:val="24"/>
          <w:szCs w:val="24"/>
          <w:lang w:val="en-US"/>
        </w:rPr>
      </w:pPr>
    </w:p>
    <w:p w:rsidR="00827911" w:rsidRPr="0066073A" w:rsidRDefault="00827911" w:rsidP="00407C1C">
      <w:pPr>
        <w:spacing w:line="360" w:lineRule="auto"/>
        <w:rPr>
          <w:rFonts w:ascii="Times New Roman" w:hAnsi="Times New Roman" w:cs="Times New Roman"/>
          <w:sz w:val="24"/>
          <w:szCs w:val="24"/>
          <w:lang w:val="en-US"/>
        </w:rPr>
      </w:pPr>
    </w:p>
    <w:p w:rsidR="00827911" w:rsidRPr="0066073A" w:rsidRDefault="00827911" w:rsidP="00407C1C">
      <w:pPr>
        <w:spacing w:line="360" w:lineRule="auto"/>
        <w:rPr>
          <w:rFonts w:ascii="Times New Roman" w:hAnsi="Times New Roman" w:cs="Times New Roman"/>
          <w:sz w:val="24"/>
          <w:szCs w:val="24"/>
          <w:lang w:val="en-US"/>
        </w:rPr>
      </w:pPr>
    </w:p>
    <w:p w:rsidR="00827911" w:rsidRPr="0066073A" w:rsidRDefault="00827911" w:rsidP="00407C1C">
      <w:pPr>
        <w:spacing w:line="360" w:lineRule="auto"/>
        <w:rPr>
          <w:rFonts w:ascii="Times New Roman" w:hAnsi="Times New Roman" w:cs="Times New Roman"/>
          <w:sz w:val="24"/>
          <w:szCs w:val="24"/>
          <w:lang w:val="en-US"/>
        </w:rPr>
      </w:pPr>
    </w:p>
    <w:p w:rsidR="00827911" w:rsidRPr="0066073A" w:rsidRDefault="00827911" w:rsidP="00407C1C">
      <w:pPr>
        <w:spacing w:line="360" w:lineRule="auto"/>
        <w:rPr>
          <w:rFonts w:ascii="Times New Roman" w:hAnsi="Times New Roman" w:cs="Times New Roman"/>
          <w:sz w:val="24"/>
          <w:szCs w:val="24"/>
          <w:lang w:val="en-US"/>
        </w:rPr>
      </w:pPr>
    </w:p>
    <w:p w:rsidR="00827911" w:rsidRPr="0066073A" w:rsidRDefault="00827911" w:rsidP="00407C1C">
      <w:pPr>
        <w:spacing w:line="360" w:lineRule="auto"/>
        <w:rPr>
          <w:rFonts w:ascii="Times New Roman" w:hAnsi="Times New Roman" w:cs="Times New Roman"/>
          <w:sz w:val="24"/>
          <w:szCs w:val="24"/>
          <w:lang w:val="en-US"/>
        </w:rPr>
      </w:pPr>
    </w:p>
    <w:p w:rsidR="00827911" w:rsidRPr="0066073A" w:rsidRDefault="00827911" w:rsidP="00407C1C">
      <w:pPr>
        <w:spacing w:line="360" w:lineRule="auto"/>
        <w:rPr>
          <w:rFonts w:ascii="Times New Roman" w:hAnsi="Times New Roman" w:cs="Times New Roman"/>
          <w:sz w:val="24"/>
          <w:szCs w:val="24"/>
          <w:lang w:val="en-US"/>
        </w:rPr>
      </w:pPr>
    </w:p>
    <w:sectPr w:rsidR="00827911" w:rsidRPr="0066073A" w:rsidSect="00B23511">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BCE" w:rsidRDefault="006E3BCE" w:rsidP="00333509">
      <w:pPr>
        <w:spacing w:after="0" w:line="240" w:lineRule="auto"/>
      </w:pPr>
      <w:r>
        <w:separator/>
      </w:r>
    </w:p>
  </w:endnote>
  <w:endnote w:type="continuationSeparator" w:id="0">
    <w:p w:rsidR="006E3BCE" w:rsidRDefault="006E3BCE" w:rsidP="00333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911" w:rsidRDefault="00827911" w:rsidP="00286797">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60D4F">
      <w:rPr>
        <w:rStyle w:val="PageNumber"/>
        <w:noProof/>
      </w:rPr>
      <w:t>1</w:t>
    </w:r>
    <w:r>
      <w:rPr>
        <w:rStyle w:val="PageNumber"/>
      </w:rPr>
      <w:fldChar w:fldCharType="end"/>
    </w:r>
  </w:p>
  <w:p w:rsidR="00827911" w:rsidRPr="001E43CF" w:rsidRDefault="00827911" w:rsidP="00356684">
    <w:pPr>
      <w:pStyle w:val="Footer"/>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BCE" w:rsidRDefault="006E3BCE" w:rsidP="00333509">
      <w:pPr>
        <w:spacing w:after="0" w:line="240" w:lineRule="auto"/>
      </w:pPr>
      <w:r>
        <w:separator/>
      </w:r>
    </w:p>
  </w:footnote>
  <w:footnote w:type="continuationSeparator" w:id="0">
    <w:p w:rsidR="006E3BCE" w:rsidRDefault="006E3BCE" w:rsidP="00333509">
      <w:pPr>
        <w:spacing w:after="0" w:line="240" w:lineRule="auto"/>
      </w:pPr>
      <w:r>
        <w:continuationSeparator/>
      </w:r>
    </w:p>
  </w:footnote>
  <w:footnote w:id="1">
    <w:p w:rsidR="00827911" w:rsidRPr="004C7B5E" w:rsidRDefault="00827911">
      <w:pPr>
        <w:pStyle w:val="FootnoteText"/>
        <w:rPr>
          <w:lang w:val="en-US"/>
        </w:rPr>
      </w:pPr>
      <w:r w:rsidRPr="00551D0F">
        <w:rPr>
          <w:rStyle w:val="FootnoteReference"/>
          <w:rFonts w:ascii="Times New Roman" w:hAnsi="Times New Roman" w:cs="Times New Roman"/>
        </w:rPr>
        <w:footnoteRef/>
      </w:r>
      <w:r w:rsidRPr="00551D0F">
        <w:rPr>
          <w:rFonts w:ascii="Times New Roman" w:hAnsi="Times New Roman" w:cs="Times New Roman"/>
          <w:lang w:val="en-GB"/>
        </w:rPr>
        <w:t xml:space="preserve"> See for example R. Arthur’s ‘Space and Relativity in Newton and Leibniz’,  in</w:t>
      </w:r>
      <w:r w:rsidRPr="00551D0F">
        <w:rPr>
          <w:rFonts w:ascii="Times New Roman" w:hAnsi="Times New Roman" w:cs="Times New Roman"/>
          <w:i/>
          <w:iCs/>
          <w:lang w:val="en-GB"/>
        </w:rPr>
        <w:t xml:space="preserve"> Leibniz, The International Library of Critical Essays in the History of philosophy</w:t>
      </w:r>
      <w:r w:rsidRPr="00551D0F">
        <w:rPr>
          <w:rFonts w:ascii="Times New Roman" w:hAnsi="Times New Roman" w:cs="Times New Roman"/>
          <w:lang w:val="en-GB"/>
        </w:rPr>
        <w:t xml:space="preserve">, edited by Catherine Wilson, </w:t>
      </w:r>
      <w:proofErr w:type="spellStart"/>
      <w:r w:rsidRPr="00551D0F">
        <w:rPr>
          <w:rFonts w:ascii="Times New Roman" w:hAnsi="Times New Roman" w:cs="Times New Roman"/>
          <w:lang w:val="en-GB"/>
        </w:rPr>
        <w:t>Ashgate</w:t>
      </w:r>
      <w:proofErr w:type="spellEnd"/>
      <w:r w:rsidRPr="00551D0F">
        <w:rPr>
          <w:rFonts w:ascii="Times New Roman" w:hAnsi="Times New Roman" w:cs="Times New Roman"/>
          <w:lang w:val="en-GB"/>
        </w:rPr>
        <w:t xml:space="preserve">, USA, 2000, p.62 </w:t>
      </w:r>
    </w:p>
  </w:footnote>
  <w:footnote w:id="2">
    <w:p w:rsidR="00827911" w:rsidRPr="004C7B5E" w:rsidRDefault="00827911">
      <w:pPr>
        <w:pStyle w:val="FootnoteText"/>
        <w:rPr>
          <w:lang w:val="en-US"/>
        </w:rPr>
      </w:pPr>
      <w:r>
        <w:rPr>
          <w:rStyle w:val="FootnoteReference"/>
        </w:rPr>
        <w:footnoteRef/>
      </w:r>
      <w:r w:rsidRPr="00857AFA">
        <w:rPr>
          <w:lang w:val="en-GB"/>
        </w:rPr>
        <w:t xml:space="preserve"> </w:t>
      </w:r>
      <w:r w:rsidRPr="00857AFA">
        <w:rPr>
          <w:rFonts w:ascii="Times New Roman" w:hAnsi="Times New Roman" w:cs="Times New Roman"/>
          <w:i/>
          <w:iCs/>
          <w:lang w:val="en-GB"/>
        </w:rPr>
        <w:t>The Leibniz-Clarke correspondence</w:t>
      </w:r>
      <w:r w:rsidRPr="00857AFA">
        <w:rPr>
          <w:rFonts w:ascii="Times New Roman" w:hAnsi="Times New Roman" w:cs="Times New Roman"/>
          <w:lang w:val="en-GB"/>
        </w:rPr>
        <w:t xml:space="preserve">, edited with an introduction notes by </w:t>
      </w:r>
      <w:proofErr w:type="spellStart"/>
      <w:r w:rsidRPr="00857AFA">
        <w:rPr>
          <w:rFonts w:ascii="Times New Roman" w:hAnsi="Times New Roman" w:cs="Times New Roman"/>
          <w:lang w:val="en-GB"/>
        </w:rPr>
        <w:t>H.G.Alexander</w:t>
      </w:r>
      <w:proofErr w:type="spellEnd"/>
      <w:r w:rsidRPr="00857AFA">
        <w:rPr>
          <w:rFonts w:ascii="Times New Roman" w:hAnsi="Times New Roman" w:cs="Times New Roman"/>
          <w:lang w:val="en-GB"/>
        </w:rPr>
        <w:t>, Manchester University Press, 1998, p.26.</w:t>
      </w:r>
    </w:p>
  </w:footnote>
  <w:footnote w:id="3">
    <w:p w:rsidR="00827911" w:rsidRPr="004C7B5E" w:rsidRDefault="00827911">
      <w:pPr>
        <w:pStyle w:val="FootnoteText"/>
        <w:rPr>
          <w:lang w:val="en-US"/>
        </w:rPr>
      </w:pPr>
      <w:r>
        <w:rPr>
          <w:rStyle w:val="FootnoteReference"/>
        </w:rPr>
        <w:footnoteRef/>
      </w:r>
      <w:proofErr w:type="spellStart"/>
      <w:proofErr w:type="gramStart"/>
      <w:r w:rsidRPr="00857AFA">
        <w:rPr>
          <w:rFonts w:ascii="Times New Roman" w:hAnsi="Times New Roman" w:cs="Times New Roman"/>
          <w:lang w:val="en-GB"/>
        </w:rPr>
        <w:t>Op.Cit</w:t>
      </w:r>
      <w:proofErr w:type="spellEnd"/>
      <w:r w:rsidRPr="00857AFA">
        <w:rPr>
          <w:rFonts w:ascii="Times New Roman" w:hAnsi="Times New Roman" w:cs="Times New Roman"/>
          <w:lang w:val="en-GB"/>
        </w:rPr>
        <w:t>. p.16.</w:t>
      </w:r>
      <w:proofErr w:type="gramEnd"/>
    </w:p>
  </w:footnote>
  <w:footnote w:id="4">
    <w:p w:rsidR="00827911" w:rsidRPr="004C7B5E" w:rsidRDefault="00827911">
      <w:pPr>
        <w:pStyle w:val="FootnoteText"/>
        <w:rPr>
          <w:lang w:val="en-US"/>
        </w:rPr>
      </w:pPr>
      <w:r>
        <w:rPr>
          <w:rStyle w:val="FootnoteReference"/>
        </w:rPr>
        <w:footnoteRef/>
      </w:r>
      <w:r w:rsidRPr="00857AFA">
        <w:rPr>
          <w:lang w:val="en-GB"/>
        </w:rPr>
        <w:t xml:space="preserve"> </w:t>
      </w:r>
      <w:r w:rsidRPr="00857AFA">
        <w:rPr>
          <w:rFonts w:ascii="Times New Roman" w:hAnsi="Times New Roman" w:cs="Times New Roman"/>
          <w:lang w:val="en-GB"/>
        </w:rPr>
        <w:t>Op. Cit. pp. 43,44</w:t>
      </w:r>
    </w:p>
  </w:footnote>
  <w:footnote w:id="5">
    <w:p w:rsidR="00827911" w:rsidRPr="004C7B5E" w:rsidRDefault="00827911">
      <w:pPr>
        <w:pStyle w:val="FootnoteText"/>
        <w:rPr>
          <w:lang w:val="en-US"/>
        </w:rPr>
      </w:pPr>
      <w:r>
        <w:rPr>
          <w:rStyle w:val="FootnoteReference"/>
        </w:rPr>
        <w:footnoteRef/>
      </w:r>
      <w:r w:rsidRPr="00857AFA">
        <w:rPr>
          <w:lang w:val="en-GB"/>
        </w:rPr>
        <w:t xml:space="preserve"> </w:t>
      </w:r>
      <w:r w:rsidRPr="00857AFA">
        <w:rPr>
          <w:rFonts w:ascii="Times New Roman" w:hAnsi="Times New Roman" w:cs="Times New Roman"/>
          <w:lang w:val="en-GB"/>
        </w:rPr>
        <w:t>Op. Cit. pp</w:t>
      </w:r>
      <w:r>
        <w:rPr>
          <w:rFonts w:ascii="Times New Roman" w:hAnsi="Times New Roman" w:cs="Times New Roman"/>
          <w:lang w:val="en-GB"/>
        </w:rPr>
        <w:t>. 25</w:t>
      </w:r>
      <w:proofErr w:type="gramStart"/>
      <w:r>
        <w:rPr>
          <w:rFonts w:ascii="Times New Roman" w:hAnsi="Times New Roman" w:cs="Times New Roman"/>
          <w:lang w:val="en-GB"/>
        </w:rPr>
        <w:t>,26</w:t>
      </w:r>
      <w:proofErr w:type="gramEnd"/>
      <w:r>
        <w:rPr>
          <w:rFonts w:ascii="Times New Roman" w:hAnsi="Times New Roman" w:cs="Times New Roman"/>
          <w:lang w:val="en-GB"/>
        </w:rPr>
        <w:t>.</w:t>
      </w:r>
    </w:p>
  </w:footnote>
  <w:footnote w:id="6">
    <w:p w:rsidR="00827911" w:rsidRPr="004C7B5E" w:rsidRDefault="00827911">
      <w:pPr>
        <w:pStyle w:val="FootnoteText"/>
        <w:rPr>
          <w:lang w:val="en-US"/>
        </w:rPr>
      </w:pPr>
      <w:r w:rsidRPr="0011247B">
        <w:rPr>
          <w:rStyle w:val="FootnoteReference"/>
          <w:rFonts w:ascii="Times New Roman" w:hAnsi="Times New Roman" w:cs="Times New Roman"/>
        </w:rPr>
        <w:footnoteRef/>
      </w:r>
      <w:r w:rsidRPr="0011247B">
        <w:rPr>
          <w:rFonts w:ascii="Times New Roman" w:hAnsi="Times New Roman" w:cs="Times New Roman"/>
          <w:lang w:val="en-GB"/>
        </w:rPr>
        <w:t xml:space="preserve"> </w:t>
      </w:r>
      <w:proofErr w:type="gramStart"/>
      <w:r w:rsidRPr="0011247B">
        <w:rPr>
          <w:rFonts w:ascii="Times New Roman" w:hAnsi="Times New Roman" w:cs="Times New Roman"/>
          <w:lang w:val="en-GB"/>
        </w:rPr>
        <w:t xml:space="preserve">Leibniz, G.W., </w:t>
      </w:r>
      <w:r w:rsidRPr="0011247B">
        <w:rPr>
          <w:rFonts w:ascii="Times New Roman" w:hAnsi="Times New Roman" w:cs="Times New Roman"/>
          <w:i/>
          <w:iCs/>
          <w:lang w:val="en-GB"/>
        </w:rPr>
        <w:t>New Essays on Human Understanding</w:t>
      </w:r>
      <w:r w:rsidRPr="0011247B">
        <w:rPr>
          <w:rFonts w:ascii="Times New Roman" w:hAnsi="Times New Roman" w:cs="Times New Roman"/>
          <w:lang w:val="en-GB"/>
        </w:rPr>
        <w:t xml:space="preserve">, trans. and edited by </w:t>
      </w:r>
      <w:proofErr w:type="spellStart"/>
      <w:r w:rsidRPr="0011247B">
        <w:rPr>
          <w:rFonts w:ascii="Times New Roman" w:hAnsi="Times New Roman" w:cs="Times New Roman"/>
          <w:lang w:val="en-GB"/>
        </w:rPr>
        <w:t>P.</w:t>
      </w:r>
      <w:r>
        <w:rPr>
          <w:rFonts w:ascii="Times New Roman" w:hAnsi="Times New Roman" w:cs="Times New Roman"/>
          <w:lang w:val="en-GB"/>
        </w:rPr>
        <w:t>R</w:t>
      </w:r>
      <w:r w:rsidRPr="0011247B">
        <w:rPr>
          <w:rFonts w:ascii="Times New Roman" w:hAnsi="Times New Roman" w:cs="Times New Roman"/>
          <w:lang w:val="en-GB"/>
        </w:rPr>
        <w:t>emnant</w:t>
      </w:r>
      <w:proofErr w:type="spellEnd"/>
      <w:r w:rsidRPr="0011247B">
        <w:rPr>
          <w:rFonts w:ascii="Times New Roman" w:hAnsi="Times New Roman" w:cs="Times New Roman"/>
          <w:lang w:val="en-GB"/>
        </w:rPr>
        <w:t xml:space="preserve"> and J. </w:t>
      </w:r>
      <w:proofErr w:type="spellStart"/>
      <w:r w:rsidRPr="0011247B">
        <w:rPr>
          <w:rFonts w:ascii="Times New Roman" w:hAnsi="Times New Roman" w:cs="Times New Roman"/>
          <w:lang w:val="en-GB"/>
        </w:rPr>
        <w:t>Bennet</w:t>
      </w:r>
      <w:proofErr w:type="spellEnd"/>
      <w:r w:rsidRPr="0011247B">
        <w:rPr>
          <w:rFonts w:ascii="Times New Roman" w:hAnsi="Times New Roman" w:cs="Times New Roman"/>
          <w:lang w:val="en-GB"/>
        </w:rPr>
        <w:t>, Cambridge University Press, 1997, Book II, chapter xiii, paragraph 17.</w:t>
      </w:r>
      <w:proofErr w:type="gramEnd"/>
    </w:p>
  </w:footnote>
  <w:footnote w:id="7">
    <w:p w:rsidR="00827911" w:rsidRPr="004C7B5E" w:rsidRDefault="00827911">
      <w:pPr>
        <w:pStyle w:val="FootnoteText"/>
        <w:rPr>
          <w:lang w:val="en-US"/>
        </w:rPr>
      </w:pPr>
      <w:r w:rsidRPr="0025454D">
        <w:rPr>
          <w:rStyle w:val="FootnoteReference"/>
          <w:rFonts w:ascii="Times New Roman" w:hAnsi="Times New Roman" w:cs="Times New Roman"/>
        </w:rPr>
        <w:footnoteRef/>
      </w:r>
      <w:r w:rsidRPr="0025454D">
        <w:rPr>
          <w:rFonts w:ascii="Times New Roman" w:hAnsi="Times New Roman" w:cs="Times New Roman"/>
          <w:lang w:val="en-GB"/>
        </w:rPr>
        <w:t xml:space="preserve"> For this line of argument see </w:t>
      </w:r>
      <w:proofErr w:type="spellStart"/>
      <w:r w:rsidRPr="0025454D">
        <w:rPr>
          <w:rFonts w:ascii="Times New Roman" w:hAnsi="Times New Roman" w:cs="Times New Roman"/>
          <w:lang w:val="en-GB"/>
        </w:rPr>
        <w:t>Yvon</w:t>
      </w:r>
      <w:proofErr w:type="spellEnd"/>
      <w:r w:rsidRPr="0025454D">
        <w:rPr>
          <w:rFonts w:ascii="Times New Roman" w:hAnsi="Times New Roman" w:cs="Times New Roman"/>
          <w:lang w:val="en-GB"/>
        </w:rPr>
        <w:t xml:space="preserve"> </w:t>
      </w:r>
      <w:proofErr w:type="spellStart"/>
      <w:r w:rsidRPr="0025454D">
        <w:rPr>
          <w:rFonts w:ascii="Times New Roman" w:hAnsi="Times New Roman" w:cs="Times New Roman"/>
          <w:lang w:val="en-GB"/>
        </w:rPr>
        <w:t>Belaval’s</w:t>
      </w:r>
      <w:proofErr w:type="spellEnd"/>
      <w:r w:rsidRPr="0025454D">
        <w:rPr>
          <w:rFonts w:ascii="Times New Roman" w:hAnsi="Times New Roman" w:cs="Times New Roman"/>
          <w:lang w:val="en-GB"/>
        </w:rPr>
        <w:t xml:space="preserve"> interesting account of space in </w:t>
      </w:r>
      <w:r w:rsidRPr="0025454D">
        <w:rPr>
          <w:rFonts w:ascii="Times New Roman" w:hAnsi="Times New Roman" w:cs="Times New Roman"/>
          <w:i/>
          <w:iCs/>
          <w:lang w:val="en-GB"/>
        </w:rPr>
        <w:t xml:space="preserve">Etudes </w:t>
      </w:r>
      <w:proofErr w:type="spellStart"/>
      <w:r w:rsidRPr="0025454D">
        <w:rPr>
          <w:rFonts w:ascii="Times New Roman" w:hAnsi="Times New Roman" w:cs="Times New Roman"/>
          <w:i/>
          <w:iCs/>
          <w:lang w:val="en-GB"/>
        </w:rPr>
        <w:t>leibniziennes</w:t>
      </w:r>
      <w:proofErr w:type="spellEnd"/>
      <w:r w:rsidRPr="0025454D">
        <w:rPr>
          <w:rFonts w:ascii="Times New Roman" w:hAnsi="Times New Roman" w:cs="Times New Roman"/>
          <w:lang w:val="en-GB"/>
        </w:rPr>
        <w:t xml:space="preserve">, Editions </w:t>
      </w:r>
      <w:proofErr w:type="spellStart"/>
      <w:r w:rsidRPr="0025454D">
        <w:rPr>
          <w:rFonts w:ascii="Times New Roman" w:hAnsi="Times New Roman" w:cs="Times New Roman"/>
          <w:lang w:val="en-GB"/>
        </w:rPr>
        <w:t>Gallimard</w:t>
      </w:r>
      <w:proofErr w:type="spellEnd"/>
      <w:r w:rsidRPr="0025454D">
        <w:rPr>
          <w:rFonts w:ascii="Times New Roman" w:hAnsi="Times New Roman" w:cs="Times New Roman"/>
          <w:lang w:val="en-GB"/>
        </w:rPr>
        <w:t>, 1976, p.206-210.</w:t>
      </w:r>
    </w:p>
  </w:footnote>
  <w:footnote w:id="8">
    <w:p w:rsidR="00827911" w:rsidRPr="004C7B5E" w:rsidRDefault="00827911">
      <w:pPr>
        <w:pStyle w:val="FootnoteText"/>
        <w:rPr>
          <w:lang w:val="en-US"/>
        </w:rPr>
      </w:pPr>
      <w:r w:rsidRPr="00B46A2F">
        <w:rPr>
          <w:rStyle w:val="FootnoteReference"/>
          <w:rFonts w:ascii="Times New Roman" w:hAnsi="Times New Roman" w:cs="Times New Roman"/>
        </w:rPr>
        <w:footnoteRef/>
      </w:r>
      <w:r w:rsidRPr="00B46A2F">
        <w:rPr>
          <w:rFonts w:ascii="Times New Roman" w:hAnsi="Times New Roman" w:cs="Times New Roman"/>
          <w:lang w:val="en-GB"/>
        </w:rPr>
        <w:t xml:space="preserve"> </w:t>
      </w:r>
      <w:proofErr w:type="gramStart"/>
      <w:r w:rsidRPr="00B46A2F">
        <w:rPr>
          <w:rFonts w:ascii="Times New Roman" w:hAnsi="Times New Roman" w:cs="Times New Roman"/>
          <w:i/>
          <w:iCs/>
          <w:lang w:val="en-GB"/>
        </w:rPr>
        <w:t>The Leibniz-Clarke correspondence</w:t>
      </w:r>
      <w:r w:rsidRPr="00B46A2F">
        <w:rPr>
          <w:rFonts w:ascii="Times New Roman" w:hAnsi="Times New Roman" w:cs="Times New Roman"/>
          <w:lang w:val="en-GB"/>
        </w:rPr>
        <w:t>, p.31</w:t>
      </w:r>
      <w:r>
        <w:rPr>
          <w:rFonts w:ascii="Times New Roman" w:hAnsi="Times New Roman" w:cs="Times New Roman"/>
          <w:lang w:val="en-GB"/>
        </w:rPr>
        <w:t>.</w:t>
      </w:r>
      <w:proofErr w:type="gramEnd"/>
    </w:p>
  </w:footnote>
  <w:footnote w:id="9">
    <w:p w:rsidR="00827911" w:rsidRPr="004C7B5E" w:rsidRDefault="00827911">
      <w:pPr>
        <w:pStyle w:val="FootnoteText"/>
        <w:rPr>
          <w:lang w:val="en-US"/>
        </w:rPr>
      </w:pPr>
      <w:r w:rsidRPr="00B46A2F">
        <w:rPr>
          <w:rStyle w:val="FootnoteReference"/>
          <w:rFonts w:ascii="Times New Roman" w:hAnsi="Times New Roman" w:cs="Times New Roman"/>
        </w:rPr>
        <w:footnoteRef/>
      </w:r>
      <w:r w:rsidRPr="00B46A2F">
        <w:rPr>
          <w:rFonts w:ascii="Times New Roman" w:hAnsi="Times New Roman" w:cs="Times New Roman"/>
          <w:lang w:val="en-GB"/>
        </w:rPr>
        <w:t xml:space="preserve"> Op. Cit. pp. 36</w:t>
      </w:r>
      <w:proofErr w:type="gramStart"/>
      <w:r w:rsidRPr="00B46A2F">
        <w:rPr>
          <w:rFonts w:ascii="Times New Roman" w:hAnsi="Times New Roman" w:cs="Times New Roman"/>
          <w:lang w:val="en-GB"/>
        </w:rPr>
        <w:t>,37</w:t>
      </w:r>
      <w:proofErr w:type="gramEnd"/>
      <w:r w:rsidRPr="00B46A2F">
        <w:rPr>
          <w:rFonts w:ascii="Times New Roman" w:hAnsi="Times New Roman" w:cs="Times New Roman"/>
          <w:lang w:val="en-GB"/>
        </w:rPr>
        <w:t>.</w:t>
      </w:r>
    </w:p>
  </w:footnote>
  <w:footnote w:id="10">
    <w:p w:rsidR="00827911" w:rsidRPr="004C7B5E" w:rsidRDefault="00827911">
      <w:pPr>
        <w:pStyle w:val="FootnoteText"/>
        <w:rPr>
          <w:lang w:val="en-US"/>
        </w:rPr>
      </w:pPr>
      <w:r w:rsidRPr="00AC24F5">
        <w:rPr>
          <w:rStyle w:val="FootnoteReference"/>
          <w:rFonts w:ascii="Times New Roman" w:hAnsi="Times New Roman" w:cs="Times New Roman"/>
          <w:i/>
          <w:iCs/>
        </w:rPr>
        <w:footnoteRef/>
      </w:r>
      <w:r w:rsidRPr="00AC24F5">
        <w:rPr>
          <w:rFonts w:ascii="Times New Roman" w:hAnsi="Times New Roman" w:cs="Times New Roman"/>
          <w:i/>
          <w:iCs/>
          <w:lang w:val="en-GB"/>
        </w:rPr>
        <w:t xml:space="preserve"> </w:t>
      </w:r>
      <w:proofErr w:type="gramStart"/>
      <w:r w:rsidRPr="00AC24F5">
        <w:rPr>
          <w:rFonts w:ascii="Times New Roman" w:hAnsi="Times New Roman" w:cs="Times New Roman"/>
          <w:lang w:val="en-GB"/>
        </w:rPr>
        <w:t>Op. Cit</w:t>
      </w:r>
      <w:r w:rsidRPr="00AC24F5">
        <w:rPr>
          <w:rFonts w:ascii="Times New Roman" w:hAnsi="Times New Roman" w:cs="Times New Roman"/>
          <w:i/>
          <w:iCs/>
          <w:lang w:val="en-GB"/>
        </w:rPr>
        <w:t xml:space="preserve">. Introduction, </w:t>
      </w:r>
      <w:r w:rsidRPr="00AC24F5">
        <w:rPr>
          <w:rFonts w:ascii="Times New Roman" w:hAnsi="Times New Roman" w:cs="Times New Roman"/>
          <w:lang w:val="en-GB"/>
        </w:rPr>
        <w:t>p. xxiv</w:t>
      </w:r>
      <w:r w:rsidRPr="00AC24F5">
        <w:rPr>
          <w:rFonts w:ascii="Times New Roman" w:hAnsi="Times New Roman" w:cs="Times New Roman"/>
          <w:i/>
          <w:iCs/>
          <w:lang w:val="en-GB"/>
        </w:rPr>
        <w:t>.</w:t>
      </w:r>
      <w:proofErr w:type="gramEnd"/>
    </w:p>
  </w:footnote>
  <w:footnote w:id="11">
    <w:p w:rsidR="00827911" w:rsidRPr="004C7B5E" w:rsidRDefault="00827911">
      <w:pPr>
        <w:pStyle w:val="FootnoteText"/>
        <w:rPr>
          <w:lang w:val="en-US"/>
        </w:rPr>
      </w:pPr>
      <w:r w:rsidRPr="008B58E2">
        <w:rPr>
          <w:rStyle w:val="FootnoteReference"/>
          <w:rFonts w:ascii="Times New Roman" w:hAnsi="Times New Roman" w:cs="Times New Roman"/>
        </w:rPr>
        <w:footnoteRef/>
      </w:r>
      <w:r w:rsidRPr="008B58E2">
        <w:rPr>
          <w:rFonts w:ascii="Times New Roman" w:hAnsi="Times New Roman" w:cs="Times New Roman"/>
          <w:lang w:val="en-GB"/>
        </w:rPr>
        <w:t xml:space="preserve"> </w:t>
      </w:r>
      <w:r w:rsidRPr="008B58E2">
        <w:rPr>
          <w:rFonts w:ascii="Times New Roman" w:hAnsi="Times New Roman" w:cs="Times New Roman"/>
          <w:lang w:val="en-US"/>
        </w:rPr>
        <w:t xml:space="preserve">In the same line of argument see, for example, also </w:t>
      </w:r>
      <w:proofErr w:type="spellStart"/>
      <w:r w:rsidRPr="008B58E2">
        <w:rPr>
          <w:rFonts w:ascii="Times New Roman" w:hAnsi="Times New Roman" w:cs="Times New Roman"/>
          <w:lang w:val="en-US"/>
        </w:rPr>
        <w:t>Christia</w:t>
      </w:r>
      <w:proofErr w:type="spellEnd"/>
      <w:r w:rsidRPr="008B58E2">
        <w:rPr>
          <w:rFonts w:ascii="Times New Roman" w:hAnsi="Times New Roman" w:cs="Times New Roman"/>
          <w:lang w:val="en-US"/>
        </w:rPr>
        <w:t xml:space="preserve"> </w:t>
      </w:r>
      <w:r>
        <w:rPr>
          <w:rFonts w:ascii="Times New Roman" w:hAnsi="Times New Roman" w:cs="Times New Roman"/>
          <w:lang w:val="en-US"/>
        </w:rPr>
        <w:t>M</w:t>
      </w:r>
      <w:r w:rsidRPr="008B58E2">
        <w:rPr>
          <w:rFonts w:ascii="Times New Roman" w:hAnsi="Times New Roman" w:cs="Times New Roman"/>
          <w:lang w:val="en-US"/>
        </w:rPr>
        <w:t>ercer and R</w:t>
      </w:r>
      <w:r>
        <w:rPr>
          <w:rFonts w:ascii="Times New Roman" w:hAnsi="Times New Roman" w:cs="Times New Roman"/>
          <w:lang w:val="en-US"/>
        </w:rPr>
        <w:t xml:space="preserve">. C. </w:t>
      </w:r>
      <w:proofErr w:type="spellStart"/>
      <w:r>
        <w:rPr>
          <w:rFonts w:ascii="Times New Roman" w:hAnsi="Times New Roman" w:cs="Times New Roman"/>
          <w:lang w:val="en-US"/>
        </w:rPr>
        <w:t>Sleich’s</w:t>
      </w:r>
      <w:proofErr w:type="spellEnd"/>
      <w:r>
        <w:rPr>
          <w:rFonts w:ascii="Times New Roman" w:hAnsi="Times New Roman" w:cs="Times New Roman"/>
          <w:lang w:val="en-US"/>
        </w:rPr>
        <w:t xml:space="preserve"> article ‘Metaphysics: The early period to the Discourse on Metaphysics’ “ Each mind mirrors every aspect of the world from its own point of view,  so that there is not merely an infinity of substances and an infinity of complete pictures or reflections of the world…..The desired pictorial fecundity requires that each substance be distinctive: in order to maximize the variety of images, each substance must have a perspective that is different from each other. </w:t>
      </w:r>
      <w:r w:rsidRPr="002B425D">
        <w:rPr>
          <w:rFonts w:ascii="Times New Roman" w:hAnsi="Times New Roman" w:cs="Times New Roman"/>
          <w:i/>
          <w:iCs/>
          <w:lang w:val="en-US"/>
        </w:rPr>
        <w:t>This means that no two perspectives will be similar and, hence, that no two substances will be the same’</w:t>
      </w:r>
      <w:r>
        <w:rPr>
          <w:rFonts w:ascii="Times New Roman" w:hAnsi="Times New Roman" w:cs="Times New Roman"/>
          <w:lang w:val="en-US"/>
        </w:rPr>
        <w:t xml:space="preserve">’ (my emphasis), </w:t>
      </w:r>
      <w:r w:rsidRPr="002B425D">
        <w:rPr>
          <w:rFonts w:ascii="Times New Roman" w:hAnsi="Times New Roman" w:cs="Times New Roman"/>
          <w:i/>
          <w:iCs/>
          <w:lang w:val="en-US"/>
        </w:rPr>
        <w:t>The Cambridge Companion to</w:t>
      </w:r>
      <w:r>
        <w:rPr>
          <w:rFonts w:ascii="Times New Roman" w:hAnsi="Times New Roman" w:cs="Times New Roman"/>
          <w:lang w:val="en-US"/>
        </w:rPr>
        <w:t xml:space="preserve"> </w:t>
      </w:r>
      <w:r w:rsidRPr="002B425D">
        <w:rPr>
          <w:rFonts w:ascii="Times New Roman" w:hAnsi="Times New Roman" w:cs="Times New Roman"/>
          <w:i/>
          <w:iCs/>
          <w:lang w:val="en-US"/>
        </w:rPr>
        <w:t>Leibniz</w:t>
      </w:r>
      <w:r>
        <w:rPr>
          <w:rFonts w:ascii="Times New Roman" w:hAnsi="Times New Roman" w:cs="Times New Roman"/>
          <w:lang w:val="en-US"/>
        </w:rPr>
        <w:t xml:space="preserve">, edited by N. </w:t>
      </w:r>
      <w:proofErr w:type="spellStart"/>
      <w:r>
        <w:rPr>
          <w:rFonts w:ascii="Times New Roman" w:hAnsi="Times New Roman" w:cs="Times New Roman"/>
          <w:lang w:val="en-US"/>
        </w:rPr>
        <w:t>Jolley</w:t>
      </w:r>
      <w:proofErr w:type="spellEnd"/>
      <w:r>
        <w:rPr>
          <w:rFonts w:ascii="Times New Roman" w:hAnsi="Times New Roman" w:cs="Times New Roman"/>
          <w:lang w:val="en-US"/>
        </w:rPr>
        <w:t>, CUP, 1998, p.92.</w:t>
      </w:r>
    </w:p>
  </w:footnote>
  <w:footnote w:id="12">
    <w:p w:rsidR="00827911" w:rsidRPr="004C7B5E" w:rsidRDefault="00827911">
      <w:pPr>
        <w:pStyle w:val="FootnoteText"/>
        <w:rPr>
          <w:lang w:val="en-US"/>
        </w:rPr>
      </w:pPr>
      <w:r>
        <w:rPr>
          <w:rStyle w:val="FootnoteReference"/>
        </w:rPr>
        <w:footnoteRef/>
      </w:r>
      <w:r w:rsidRPr="008F1844">
        <w:rPr>
          <w:lang w:val="en-GB"/>
        </w:rPr>
        <w:t xml:space="preserve"> </w:t>
      </w:r>
      <w:r w:rsidRPr="008F1844">
        <w:rPr>
          <w:rFonts w:ascii="Times New Roman" w:hAnsi="Times New Roman" w:cs="Times New Roman"/>
          <w:lang w:val="en-US"/>
        </w:rPr>
        <w:t>The core idea of the argument is</w:t>
      </w:r>
      <w:r>
        <w:rPr>
          <w:rFonts w:ascii="Times New Roman" w:hAnsi="Times New Roman" w:cs="Times New Roman"/>
          <w:lang w:val="en-US"/>
        </w:rPr>
        <w:t xml:space="preserve"> the following: </w:t>
      </w:r>
      <w:r w:rsidRPr="008F1844">
        <w:rPr>
          <w:rFonts w:ascii="Times New Roman" w:hAnsi="Times New Roman" w:cs="Times New Roman"/>
          <w:lang w:val="en-US"/>
        </w:rPr>
        <w:t>given the assumption of the pl</w:t>
      </w:r>
      <w:r>
        <w:rPr>
          <w:rFonts w:ascii="Times New Roman" w:hAnsi="Times New Roman" w:cs="Times New Roman"/>
          <w:lang w:val="en-US"/>
        </w:rPr>
        <w:t>e</w:t>
      </w:r>
      <w:r w:rsidRPr="008F1844">
        <w:rPr>
          <w:rFonts w:ascii="Times New Roman" w:hAnsi="Times New Roman" w:cs="Times New Roman"/>
          <w:lang w:val="en-US"/>
        </w:rPr>
        <w:t>num and the fact that the there is no quantitative d</w:t>
      </w:r>
      <w:r>
        <w:rPr>
          <w:rFonts w:ascii="Times New Roman" w:hAnsi="Times New Roman" w:cs="Times New Roman"/>
          <w:lang w:val="en-US"/>
        </w:rPr>
        <w:t xml:space="preserve">ifference </w:t>
      </w:r>
      <w:r w:rsidRPr="008F1844">
        <w:rPr>
          <w:rFonts w:ascii="Times New Roman" w:hAnsi="Times New Roman" w:cs="Times New Roman"/>
          <w:lang w:val="en-US"/>
        </w:rPr>
        <w:t>in the monads</w:t>
      </w:r>
      <w:r>
        <w:rPr>
          <w:rFonts w:ascii="Times New Roman" w:hAnsi="Times New Roman" w:cs="Times New Roman"/>
          <w:lang w:val="en-US"/>
        </w:rPr>
        <w:t>, ‘each place could only receive through motion the equivalent of what it had had previously, and so one state of things would be indistinguishable from another’ (</w:t>
      </w:r>
      <w:proofErr w:type="spellStart"/>
      <w:r w:rsidRPr="00D32EFF">
        <w:rPr>
          <w:rFonts w:ascii="Times New Roman" w:hAnsi="Times New Roman" w:cs="Times New Roman"/>
          <w:i/>
          <w:iCs/>
          <w:lang w:val="en-US"/>
        </w:rPr>
        <w:t>Monadology</w:t>
      </w:r>
      <w:proofErr w:type="spellEnd"/>
      <w:r>
        <w:rPr>
          <w:rFonts w:ascii="Times New Roman" w:hAnsi="Times New Roman" w:cs="Times New Roman"/>
          <w:lang w:val="en-US"/>
        </w:rPr>
        <w:t xml:space="preserve"> paragraph 8). In fac</w:t>
      </w:r>
      <w:r w:rsidR="004C7B5E">
        <w:rPr>
          <w:rFonts w:ascii="Times New Roman" w:hAnsi="Times New Roman" w:cs="Times New Roman"/>
          <w:lang w:val="en-US"/>
        </w:rPr>
        <w:t xml:space="preserve">t </w:t>
      </w:r>
      <w:r w:rsidR="00AA7D15">
        <w:rPr>
          <w:rFonts w:ascii="Times New Roman" w:hAnsi="Times New Roman" w:cs="Times New Roman"/>
          <w:lang w:val="en-US"/>
        </w:rPr>
        <w:t>here</w:t>
      </w:r>
      <w:r>
        <w:rPr>
          <w:rFonts w:ascii="Times New Roman" w:hAnsi="Times New Roman" w:cs="Times New Roman"/>
          <w:lang w:val="en-US"/>
        </w:rPr>
        <w:t xml:space="preserve">, Leibniz does not intend to prove the principles of </w:t>
      </w:r>
      <w:proofErr w:type="spellStart"/>
      <w:r>
        <w:rPr>
          <w:rFonts w:ascii="Times New Roman" w:hAnsi="Times New Roman" w:cs="Times New Roman"/>
          <w:lang w:val="en-US"/>
        </w:rPr>
        <w:t>indiscernibles</w:t>
      </w:r>
      <w:proofErr w:type="spellEnd"/>
      <w:r>
        <w:rPr>
          <w:rFonts w:ascii="Times New Roman" w:hAnsi="Times New Roman" w:cs="Times New Roman"/>
          <w:lang w:val="en-US"/>
        </w:rPr>
        <w:t xml:space="preserve"> as such</w:t>
      </w:r>
      <w:r w:rsidR="00AA7D15">
        <w:rPr>
          <w:rFonts w:ascii="Times New Roman" w:hAnsi="Times New Roman" w:cs="Times New Roman"/>
          <w:lang w:val="en-US"/>
        </w:rPr>
        <w:t xml:space="preserve">, </w:t>
      </w:r>
      <w:proofErr w:type="gramStart"/>
      <w:r w:rsidR="00AA7D15">
        <w:rPr>
          <w:rFonts w:ascii="Times New Roman" w:hAnsi="Times New Roman" w:cs="Times New Roman"/>
          <w:lang w:val="en-US"/>
        </w:rPr>
        <w:t xml:space="preserve">but </w:t>
      </w:r>
      <w:r>
        <w:rPr>
          <w:rFonts w:ascii="Times New Roman" w:hAnsi="Times New Roman" w:cs="Times New Roman"/>
          <w:lang w:val="en-US"/>
        </w:rPr>
        <w:t xml:space="preserve"> to</w:t>
      </w:r>
      <w:proofErr w:type="gramEnd"/>
      <w:r>
        <w:rPr>
          <w:rFonts w:ascii="Times New Roman" w:hAnsi="Times New Roman" w:cs="Times New Roman"/>
          <w:lang w:val="en-US"/>
        </w:rPr>
        <w:t xml:space="preserve"> provide the reason for the qualitative differences of the infinite created monads, which later in the </w:t>
      </w:r>
      <w:proofErr w:type="spellStart"/>
      <w:r w:rsidRPr="00D32EFF">
        <w:rPr>
          <w:rFonts w:ascii="Times New Roman" w:hAnsi="Times New Roman" w:cs="Times New Roman"/>
          <w:i/>
          <w:iCs/>
          <w:lang w:val="en-US"/>
        </w:rPr>
        <w:t>Monadology</w:t>
      </w:r>
      <w:proofErr w:type="spellEnd"/>
      <w:r>
        <w:rPr>
          <w:rFonts w:ascii="Times New Roman" w:hAnsi="Times New Roman" w:cs="Times New Roman"/>
          <w:lang w:val="en-US"/>
        </w:rPr>
        <w:t xml:space="preserve"> are further specified through the differences in the internal, qualitative principles of each monad</w:t>
      </w:r>
      <w:r w:rsidRPr="00D32EFF">
        <w:rPr>
          <w:rFonts w:ascii="Times New Roman" w:hAnsi="Times New Roman" w:cs="Times New Roman"/>
          <w:i/>
          <w:iCs/>
          <w:lang w:val="en-US"/>
        </w:rPr>
        <w:t>. G. W. Leibniz, Philosophical texts</w:t>
      </w:r>
      <w:r>
        <w:rPr>
          <w:rFonts w:ascii="Times New Roman" w:hAnsi="Times New Roman" w:cs="Times New Roman"/>
          <w:lang w:val="en-US"/>
        </w:rPr>
        <w:t xml:space="preserve">, </w:t>
      </w:r>
      <w:proofErr w:type="gramStart"/>
      <w:r>
        <w:rPr>
          <w:rFonts w:ascii="Times New Roman" w:hAnsi="Times New Roman" w:cs="Times New Roman"/>
          <w:lang w:val="en-US"/>
        </w:rPr>
        <w:t>trans</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 xml:space="preserve">And edited by R.S. </w:t>
      </w:r>
      <w:proofErr w:type="spellStart"/>
      <w:r>
        <w:rPr>
          <w:rFonts w:ascii="Times New Roman" w:hAnsi="Times New Roman" w:cs="Times New Roman"/>
          <w:lang w:val="en-US"/>
        </w:rPr>
        <w:t>Woolhouse</w:t>
      </w:r>
      <w:proofErr w:type="spellEnd"/>
      <w:r>
        <w:rPr>
          <w:rFonts w:ascii="Times New Roman" w:hAnsi="Times New Roman" w:cs="Times New Roman"/>
          <w:lang w:val="en-US"/>
        </w:rPr>
        <w:t xml:space="preserve"> and R. </w:t>
      </w:r>
      <w:proofErr w:type="spellStart"/>
      <w:r>
        <w:rPr>
          <w:rFonts w:ascii="Times New Roman" w:hAnsi="Times New Roman" w:cs="Times New Roman"/>
          <w:lang w:val="en-US"/>
        </w:rPr>
        <w:t>Francks</w:t>
      </w:r>
      <w:proofErr w:type="spellEnd"/>
      <w:r>
        <w:rPr>
          <w:rFonts w:ascii="Times New Roman" w:hAnsi="Times New Roman" w:cs="Times New Roman"/>
          <w:lang w:val="en-US"/>
        </w:rPr>
        <w:t xml:space="preserve">, Oxford University Press, 1998, </w:t>
      </w:r>
      <w:proofErr w:type="spellStart"/>
      <w:r>
        <w:rPr>
          <w:rFonts w:ascii="Times New Roman" w:hAnsi="Times New Roman" w:cs="Times New Roman"/>
          <w:lang w:val="en-US"/>
        </w:rPr>
        <w:t>Monadology</w:t>
      </w:r>
      <w:proofErr w:type="spellEnd"/>
      <w:r>
        <w:rPr>
          <w:rFonts w:ascii="Times New Roman" w:hAnsi="Times New Roman" w:cs="Times New Roman"/>
          <w:lang w:val="en-US"/>
        </w:rPr>
        <w:t>.</w:t>
      </w:r>
      <w:proofErr w:type="gramEnd"/>
    </w:p>
  </w:footnote>
  <w:footnote w:id="13">
    <w:p w:rsidR="00827911" w:rsidRDefault="00827911">
      <w:pPr>
        <w:pStyle w:val="FootnoteText"/>
      </w:pPr>
      <w:r w:rsidRPr="00AC24F5">
        <w:rPr>
          <w:rStyle w:val="FootnoteReference"/>
          <w:rFonts w:ascii="Times New Roman" w:hAnsi="Times New Roman" w:cs="Times New Roman"/>
        </w:rPr>
        <w:footnoteRef/>
      </w:r>
      <w:r w:rsidRPr="00AC24F5">
        <w:rPr>
          <w:rFonts w:ascii="Times New Roman" w:hAnsi="Times New Roman" w:cs="Times New Roman"/>
          <w:lang w:val="de-DE"/>
        </w:rPr>
        <w:t xml:space="preserve"> </w:t>
      </w:r>
      <w:r w:rsidRPr="00AC24F5">
        <w:rPr>
          <w:rFonts w:ascii="Times New Roman" w:hAnsi="Times New Roman" w:cs="Times New Roman"/>
          <w:i/>
          <w:iCs/>
          <w:lang w:val="de-DE"/>
        </w:rPr>
        <w:t>Die philosophischen Schriften von Wilhem Leibniz</w:t>
      </w:r>
      <w:r w:rsidRPr="00AC24F5">
        <w:rPr>
          <w:rFonts w:ascii="Times New Roman" w:hAnsi="Times New Roman" w:cs="Times New Roman"/>
          <w:lang w:val="de-DE"/>
        </w:rPr>
        <w:t xml:space="preserve">, Ed. C. I. Gerhart. </w:t>
      </w:r>
      <w:r w:rsidRPr="00B4186E">
        <w:rPr>
          <w:rFonts w:ascii="Times New Roman" w:hAnsi="Times New Roman" w:cs="Times New Roman"/>
          <w:lang w:val="en-GB"/>
        </w:rPr>
        <w:t xml:space="preserve">VII vol. </w:t>
      </w:r>
      <w:proofErr w:type="spellStart"/>
      <w:r w:rsidRPr="00B4186E">
        <w:rPr>
          <w:rFonts w:ascii="Times New Roman" w:hAnsi="Times New Roman" w:cs="Times New Roman"/>
          <w:lang w:val="en-GB"/>
        </w:rPr>
        <w:t>Hildeshein</w:t>
      </w:r>
      <w:proofErr w:type="spellEnd"/>
      <w:r w:rsidRPr="00B4186E">
        <w:rPr>
          <w:rFonts w:ascii="Times New Roman" w:hAnsi="Times New Roman" w:cs="Times New Roman"/>
          <w:lang w:val="en-GB"/>
        </w:rPr>
        <w:t xml:space="preserve">: Georg </w:t>
      </w:r>
      <w:proofErr w:type="spellStart"/>
      <w:r w:rsidRPr="00B4186E">
        <w:rPr>
          <w:rFonts w:ascii="Times New Roman" w:hAnsi="Times New Roman" w:cs="Times New Roman"/>
          <w:lang w:val="en-GB"/>
        </w:rPr>
        <w:t>Olms</w:t>
      </w:r>
      <w:proofErr w:type="spellEnd"/>
      <w:r w:rsidRPr="00B4186E">
        <w:rPr>
          <w:rFonts w:ascii="Times New Roman" w:hAnsi="Times New Roman" w:cs="Times New Roman"/>
          <w:lang w:val="en-GB"/>
        </w:rPr>
        <w:t xml:space="preserve"> print, 1978, p.563.</w:t>
      </w:r>
    </w:p>
  </w:footnote>
  <w:footnote w:id="14">
    <w:p w:rsidR="00827911" w:rsidRPr="004C7B5E" w:rsidRDefault="00827911">
      <w:pPr>
        <w:pStyle w:val="FootnoteText"/>
        <w:rPr>
          <w:lang w:val="en-US"/>
        </w:rPr>
      </w:pPr>
      <w:r w:rsidRPr="00B50EE7">
        <w:rPr>
          <w:rStyle w:val="FootnoteReference"/>
          <w:rFonts w:ascii="Times New Roman" w:hAnsi="Times New Roman" w:cs="Times New Roman"/>
        </w:rPr>
        <w:footnoteRef/>
      </w:r>
      <w:r w:rsidRPr="00B50EE7">
        <w:rPr>
          <w:rFonts w:ascii="Times New Roman" w:hAnsi="Times New Roman" w:cs="Times New Roman"/>
          <w:lang w:val="en-GB"/>
        </w:rPr>
        <w:t xml:space="preserve"> Rutherford, Donald. </w:t>
      </w:r>
      <w:proofErr w:type="gramStart"/>
      <w:r w:rsidRPr="00D824B3">
        <w:rPr>
          <w:rFonts w:ascii="Times New Roman" w:hAnsi="Times New Roman" w:cs="Times New Roman"/>
          <w:i/>
          <w:iCs/>
          <w:lang w:val="en-GB"/>
        </w:rPr>
        <w:t>Leibniz and the Rational Order of Nature</w:t>
      </w:r>
      <w:r w:rsidRPr="00B50EE7">
        <w:rPr>
          <w:rFonts w:ascii="Times New Roman" w:hAnsi="Times New Roman" w:cs="Times New Roman"/>
          <w:lang w:val="en-GB"/>
        </w:rPr>
        <w:t>, Cambridge University Press, 1995, p.88.</w:t>
      </w:r>
      <w:proofErr w:type="gramEnd"/>
    </w:p>
  </w:footnote>
  <w:footnote w:id="15">
    <w:p w:rsidR="00827911" w:rsidRPr="004C7B5E" w:rsidRDefault="00827911">
      <w:pPr>
        <w:pStyle w:val="FootnoteText"/>
        <w:rPr>
          <w:lang w:val="en-US"/>
        </w:rPr>
      </w:pPr>
      <w:r w:rsidRPr="00B4186E">
        <w:rPr>
          <w:rStyle w:val="FootnoteReference"/>
          <w:rFonts w:ascii="Times New Roman" w:hAnsi="Times New Roman" w:cs="Times New Roman"/>
        </w:rPr>
        <w:footnoteRef/>
      </w:r>
      <w:r w:rsidRPr="00B4186E">
        <w:rPr>
          <w:rFonts w:ascii="Times New Roman" w:hAnsi="Times New Roman" w:cs="Times New Roman"/>
          <w:lang w:val="en-GB"/>
        </w:rPr>
        <w:t xml:space="preserve"> </w:t>
      </w:r>
      <w:r w:rsidRPr="00B4186E">
        <w:rPr>
          <w:rFonts w:ascii="Times New Roman" w:hAnsi="Times New Roman" w:cs="Times New Roman"/>
          <w:lang w:val="en-US"/>
        </w:rPr>
        <w:t xml:space="preserve">Leibniz, G.W., </w:t>
      </w:r>
      <w:r w:rsidRPr="00B4186E">
        <w:rPr>
          <w:rFonts w:ascii="Times New Roman" w:hAnsi="Times New Roman" w:cs="Times New Roman"/>
          <w:i/>
          <w:iCs/>
          <w:lang w:val="en-US"/>
        </w:rPr>
        <w:t xml:space="preserve">On the Principle of </w:t>
      </w:r>
      <w:proofErr w:type="spellStart"/>
      <w:r w:rsidRPr="00B4186E">
        <w:rPr>
          <w:rFonts w:ascii="Times New Roman" w:hAnsi="Times New Roman" w:cs="Times New Roman"/>
          <w:i/>
          <w:iCs/>
          <w:lang w:val="en-US"/>
        </w:rPr>
        <w:t>Indiscernibles</w:t>
      </w:r>
      <w:proofErr w:type="spellEnd"/>
      <w:r w:rsidRPr="00B4186E">
        <w:rPr>
          <w:rFonts w:ascii="Times New Roman" w:hAnsi="Times New Roman" w:cs="Times New Roman"/>
          <w:i/>
          <w:iCs/>
          <w:lang w:val="en-US"/>
        </w:rPr>
        <w:t>,</w:t>
      </w:r>
      <w:r w:rsidRPr="00B4186E">
        <w:rPr>
          <w:rFonts w:ascii="Times New Roman" w:hAnsi="Times New Roman" w:cs="Times New Roman"/>
          <w:lang w:val="en-US"/>
        </w:rPr>
        <w:t xml:space="preserve"> in </w:t>
      </w:r>
      <w:r w:rsidRPr="00B4186E">
        <w:rPr>
          <w:rFonts w:ascii="Times New Roman" w:hAnsi="Times New Roman" w:cs="Times New Roman"/>
          <w:i/>
          <w:iCs/>
          <w:lang w:val="en-US"/>
        </w:rPr>
        <w:t>Leibniz, Philosophical Writings</w:t>
      </w:r>
      <w:r w:rsidRPr="00B4186E">
        <w:rPr>
          <w:rFonts w:ascii="Times New Roman" w:hAnsi="Times New Roman" w:cs="Times New Roman"/>
          <w:lang w:val="en-US"/>
        </w:rPr>
        <w:t xml:space="preserve">, Edited by G.H.R. Parkinson, </w:t>
      </w:r>
      <w:proofErr w:type="gramStart"/>
      <w:r w:rsidRPr="00B4186E">
        <w:rPr>
          <w:rFonts w:ascii="Times New Roman" w:hAnsi="Times New Roman" w:cs="Times New Roman"/>
          <w:lang w:val="en-US"/>
        </w:rPr>
        <w:t>trans</w:t>
      </w:r>
      <w:proofErr w:type="gramEnd"/>
      <w:r w:rsidRPr="00B4186E">
        <w:rPr>
          <w:rFonts w:ascii="Times New Roman" w:hAnsi="Times New Roman" w:cs="Times New Roman"/>
          <w:lang w:val="en-US"/>
        </w:rPr>
        <w:t>. By M. Morris and G. Parkinson, Everyman, p.133</w:t>
      </w:r>
      <w:r>
        <w:rPr>
          <w:rFonts w:ascii="Times New Roman" w:hAnsi="Times New Roman" w:cs="Times New Roman"/>
          <w:lang w:val="en-US"/>
        </w:rPr>
        <w:t xml:space="preserve"> (my emphasis)</w:t>
      </w:r>
      <w:r w:rsidRPr="00B4186E">
        <w:rPr>
          <w:rFonts w:ascii="Times New Roman" w:hAnsi="Times New Roman" w:cs="Times New Roman"/>
          <w:lang w:val="en-US"/>
        </w:rPr>
        <w:t>.</w:t>
      </w:r>
    </w:p>
  </w:footnote>
  <w:footnote w:id="16">
    <w:p w:rsidR="00827911" w:rsidRPr="004C7B5E" w:rsidRDefault="00827911">
      <w:pPr>
        <w:pStyle w:val="FootnoteText"/>
        <w:rPr>
          <w:lang w:val="en-US"/>
        </w:rPr>
      </w:pPr>
      <w:r w:rsidRPr="009C796C">
        <w:rPr>
          <w:rStyle w:val="FootnoteReference"/>
          <w:rFonts w:ascii="Times New Roman" w:hAnsi="Times New Roman" w:cs="Times New Roman"/>
        </w:rPr>
        <w:footnoteRef/>
      </w:r>
      <w:r w:rsidRPr="009C796C">
        <w:rPr>
          <w:rFonts w:ascii="Times New Roman" w:hAnsi="Times New Roman" w:cs="Times New Roman"/>
          <w:lang w:val="en-GB"/>
        </w:rPr>
        <w:t xml:space="preserve"> </w:t>
      </w:r>
      <w:r w:rsidRPr="009C796C">
        <w:rPr>
          <w:rFonts w:ascii="Times New Roman" w:hAnsi="Times New Roman" w:cs="Times New Roman"/>
          <w:lang w:val="en-US"/>
        </w:rPr>
        <w:t xml:space="preserve">Leibniz makes an interesting distinction between the terms </w:t>
      </w:r>
      <w:r w:rsidRPr="009C796C">
        <w:rPr>
          <w:rFonts w:ascii="Times New Roman" w:hAnsi="Times New Roman" w:cs="Times New Roman"/>
          <w:i/>
          <w:iCs/>
          <w:lang w:val="en-US"/>
        </w:rPr>
        <w:t>comparison</w:t>
      </w:r>
      <w:r w:rsidRPr="009C796C">
        <w:rPr>
          <w:rFonts w:ascii="Times New Roman" w:hAnsi="Times New Roman" w:cs="Times New Roman"/>
          <w:lang w:val="en-US"/>
        </w:rPr>
        <w:t xml:space="preserve"> and </w:t>
      </w:r>
      <w:r w:rsidRPr="009C796C">
        <w:rPr>
          <w:rFonts w:ascii="Times New Roman" w:hAnsi="Times New Roman" w:cs="Times New Roman"/>
          <w:i/>
          <w:iCs/>
          <w:lang w:val="en-US"/>
        </w:rPr>
        <w:t>concurrence</w:t>
      </w:r>
      <w:r w:rsidRPr="009C796C">
        <w:rPr>
          <w:rFonts w:ascii="Times New Roman" w:hAnsi="Times New Roman" w:cs="Times New Roman"/>
          <w:lang w:val="en-US"/>
        </w:rPr>
        <w:t xml:space="preserve">, according to which the term agreement is subsumed under the category of comparison, while in the term concurrence ascribes the idea of some connection: ‘I take relation to be more general than comparison. Relations divide into comparison and concurrence. The former concern agreement and disagreement…The later involve some connection, such as cause and effect, whole and parts, position and order etc.’ in </w:t>
      </w:r>
      <w:r w:rsidRPr="009C796C">
        <w:rPr>
          <w:rFonts w:ascii="Times New Roman" w:hAnsi="Times New Roman" w:cs="Times New Roman"/>
          <w:i/>
          <w:iCs/>
          <w:lang w:val="en-US"/>
        </w:rPr>
        <w:t>News Essays on Human Understanding</w:t>
      </w:r>
      <w:r w:rsidRPr="009C796C">
        <w:rPr>
          <w:rFonts w:ascii="Times New Roman" w:hAnsi="Times New Roman" w:cs="Times New Roman"/>
          <w:lang w:val="en-US"/>
        </w:rPr>
        <w:t xml:space="preserve">, Book II, chapter xi, paragraph 4. It is beyond the purpose of this essay to provide a fuller account on </w:t>
      </w:r>
      <w:proofErr w:type="spellStart"/>
      <w:r w:rsidRPr="009C796C">
        <w:rPr>
          <w:rFonts w:ascii="Times New Roman" w:hAnsi="Times New Roman" w:cs="Times New Roman"/>
          <w:lang w:val="en-US"/>
        </w:rPr>
        <w:t>compossibility</w:t>
      </w:r>
      <w:proofErr w:type="spellEnd"/>
      <w:r w:rsidRPr="009C796C">
        <w:rPr>
          <w:rFonts w:ascii="Times New Roman" w:hAnsi="Times New Roman" w:cs="Times New Roman"/>
          <w:lang w:val="en-US"/>
        </w:rPr>
        <w:t xml:space="preserve">, but even in this basic sense of Leibniz’s distinctions of notions it is obvious that </w:t>
      </w:r>
      <w:proofErr w:type="spellStart"/>
      <w:r w:rsidRPr="009C796C">
        <w:rPr>
          <w:rFonts w:ascii="Times New Roman" w:hAnsi="Times New Roman" w:cs="Times New Roman"/>
          <w:lang w:val="en-US"/>
        </w:rPr>
        <w:t>compossibility</w:t>
      </w:r>
      <w:proofErr w:type="spellEnd"/>
      <w:r w:rsidRPr="009C796C">
        <w:rPr>
          <w:rFonts w:ascii="Times New Roman" w:hAnsi="Times New Roman" w:cs="Times New Roman"/>
          <w:lang w:val="en-US"/>
        </w:rPr>
        <w:t xml:space="preserve"> concerns the area of concurrence rather than comparison and thereby agreement, which is usually taken to be the case</w:t>
      </w:r>
      <w:r>
        <w:rPr>
          <w:rFonts w:ascii="Times New Roman" w:hAnsi="Times New Roman" w:cs="Times New Roman"/>
          <w:lang w:val="en-US"/>
        </w:rPr>
        <w:t>, is a rather superficial approach</w:t>
      </w:r>
      <w:r w:rsidRPr="009C796C">
        <w:rPr>
          <w:rFonts w:ascii="Times New Roman" w:hAnsi="Times New Roman" w:cs="Times New Roman"/>
          <w:lang w:val="en-US"/>
        </w:rPr>
        <w:t xml:space="preserve">. </w:t>
      </w:r>
    </w:p>
  </w:footnote>
  <w:footnote w:id="17">
    <w:p w:rsidR="00827911" w:rsidRPr="004C7B5E" w:rsidRDefault="00827911">
      <w:pPr>
        <w:pStyle w:val="FootnoteText"/>
        <w:rPr>
          <w:lang w:val="en-US"/>
        </w:rPr>
      </w:pPr>
      <w:r w:rsidRPr="00D32EFF">
        <w:rPr>
          <w:rStyle w:val="FootnoteReference"/>
          <w:rFonts w:ascii="Times New Roman" w:hAnsi="Times New Roman" w:cs="Times New Roman"/>
        </w:rPr>
        <w:footnoteRef/>
      </w:r>
      <w:r w:rsidRPr="00B4186E">
        <w:rPr>
          <w:rFonts w:ascii="Times New Roman" w:hAnsi="Times New Roman" w:cs="Times New Roman"/>
          <w:lang w:val="en-GB"/>
        </w:rPr>
        <w:t xml:space="preserve"> </w:t>
      </w:r>
      <w:r w:rsidRPr="00D32EFF">
        <w:rPr>
          <w:rFonts w:ascii="Times New Roman" w:hAnsi="Times New Roman" w:cs="Times New Roman"/>
          <w:i/>
          <w:iCs/>
          <w:lang w:val="en-US"/>
        </w:rPr>
        <w:t>Theodicy</w:t>
      </w:r>
      <w:r w:rsidRPr="00D32EFF">
        <w:rPr>
          <w:rFonts w:ascii="Times New Roman" w:hAnsi="Times New Roman" w:cs="Times New Roman"/>
          <w:lang w:val="en-US"/>
        </w:rPr>
        <w:t xml:space="preserve"> paragraph 9</w:t>
      </w:r>
      <w:r>
        <w:rPr>
          <w:rFonts w:ascii="Times New Roman" w:hAnsi="Times New Roman" w:cs="Times New Roman"/>
          <w:lang w:val="en-US"/>
        </w:rPr>
        <w:t>.</w:t>
      </w:r>
    </w:p>
  </w:footnote>
  <w:footnote w:id="18">
    <w:p w:rsidR="00827911" w:rsidRPr="004C7B5E" w:rsidRDefault="00827911">
      <w:pPr>
        <w:pStyle w:val="FootnoteText"/>
        <w:rPr>
          <w:lang w:val="en-US"/>
        </w:rPr>
      </w:pPr>
      <w:r w:rsidRPr="00541B52">
        <w:rPr>
          <w:rStyle w:val="FootnoteReference"/>
          <w:rFonts w:ascii="Times New Roman" w:hAnsi="Times New Roman" w:cs="Times New Roman"/>
        </w:rPr>
        <w:footnoteRef/>
      </w:r>
      <w:r w:rsidRPr="00541B52">
        <w:rPr>
          <w:rFonts w:ascii="Times New Roman" w:hAnsi="Times New Roman" w:cs="Times New Roman"/>
          <w:lang w:val="en-GB"/>
        </w:rPr>
        <w:t xml:space="preserve"> </w:t>
      </w:r>
      <w:r w:rsidRPr="00541B52">
        <w:rPr>
          <w:rFonts w:ascii="Times New Roman" w:hAnsi="Times New Roman" w:cs="Times New Roman"/>
          <w:lang w:val="en-US"/>
        </w:rPr>
        <w:t xml:space="preserve">In Leibniz’s </w:t>
      </w:r>
      <w:r w:rsidR="00AA7D15" w:rsidRPr="00AA7D15">
        <w:rPr>
          <w:rFonts w:ascii="Times New Roman" w:hAnsi="Times New Roman" w:cs="Times New Roman"/>
          <w:i/>
          <w:lang w:val="en-US"/>
        </w:rPr>
        <w:t xml:space="preserve">Reflections on the Doctrine of a Single Universal </w:t>
      </w:r>
      <w:proofErr w:type="gramStart"/>
      <w:r w:rsidR="00AA7D15" w:rsidRPr="00AA7D15">
        <w:rPr>
          <w:rFonts w:ascii="Times New Roman" w:hAnsi="Times New Roman" w:cs="Times New Roman"/>
          <w:i/>
          <w:lang w:val="en-US"/>
        </w:rPr>
        <w:t>Spirit</w:t>
      </w:r>
      <w:r w:rsidR="00AA7D15">
        <w:rPr>
          <w:rFonts w:ascii="Times New Roman" w:hAnsi="Times New Roman" w:cs="Times New Roman"/>
          <w:lang w:val="en-US"/>
        </w:rPr>
        <w:t xml:space="preserve"> ,</w:t>
      </w:r>
      <w:proofErr w:type="gramEnd"/>
      <w:r w:rsidR="00AA7D15">
        <w:rPr>
          <w:rFonts w:ascii="Times New Roman" w:hAnsi="Times New Roman" w:cs="Times New Roman"/>
          <w:lang w:val="en-US"/>
        </w:rPr>
        <w:t xml:space="preserve"> 1702, </w:t>
      </w:r>
      <w:r w:rsidRPr="00541B52">
        <w:rPr>
          <w:rFonts w:ascii="Times New Roman" w:hAnsi="Times New Roman" w:cs="Times New Roman"/>
          <w:lang w:val="en-US"/>
        </w:rPr>
        <w:t xml:space="preserve"> the idea of a world-soul is basically rejected on the grounds that this assumption would be incompatible with the distinctiveness and individuality of beings, as well as with the interrelation between matter and spirit, in fact with the necessary embodiment of the monads.</w:t>
      </w:r>
      <w:r>
        <w:rPr>
          <w:rFonts w:ascii="Times New Roman" w:hAnsi="Times New Roman" w:cs="Times New Roman"/>
          <w:lang w:val="en-US"/>
        </w:rPr>
        <w:t xml:space="preserve"> </w:t>
      </w:r>
      <w:proofErr w:type="gramStart"/>
      <w:r>
        <w:rPr>
          <w:rFonts w:ascii="Times New Roman" w:hAnsi="Times New Roman" w:cs="Times New Roman"/>
          <w:lang w:val="en-US"/>
        </w:rPr>
        <w:t>See</w:t>
      </w:r>
      <w:r w:rsidR="00AA7D15">
        <w:rPr>
          <w:rFonts w:ascii="Times New Roman" w:hAnsi="Times New Roman" w:cs="Times New Roman"/>
          <w:lang w:val="en-US"/>
        </w:rPr>
        <w:t xml:space="preserve"> </w:t>
      </w:r>
      <w:r>
        <w:rPr>
          <w:rFonts w:ascii="Times New Roman" w:hAnsi="Times New Roman" w:cs="Times New Roman"/>
          <w:lang w:val="en-US"/>
        </w:rPr>
        <w:t xml:space="preserve"> </w:t>
      </w:r>
      <w:r w:rsidR="00AA7D15">
        <w:rPr>
          <w:rFonts w:ascii="Times New Roman" w:hAnsi="Times New Roman" w:cs="Times New Roman"/>
          <w:lang w:val="en-US"/>
        </w:rPr>
        <w:t>L.L</w:t>
      </w:r>
      <w:proofErr w:type="gramEnd"/>
      <w:r w:rsidR="00AA7D15">
        <w:rPr>
          <w:rFonts w:ascii="Times New Roman" w:hAnsi="Times New Roman" w:cs="Times New Roman"/>
          <w:lang w:val="en-US"/>
        </w:rPr>
        <w:t xml:space="preserve"> </w:t>
      </w:r>
      <w:proofErr w:type="spellStart"/>
      <w:r w:rsidR="00AA7D15">
        <w:rPr>
          <w:rFonts w:ascii="Times New Roman" w:hAnsi="Times New Roman" w:cs="Times New Roman"/>
          <w:lang w:val="en-US"/>
        </w:rPr>
        <w:t>Loemker</w:t>
      </w:r>
      <w:proofErr w:type="spellEnd"/>
      <w:r w:rsidR="00AA7D15">
        <w:rPr>
          <w:rFonts w:ascii="Times New Roman" w:hAnsi="Times New Roman" w:cs="Times New Roman"/>
          <w:lang w:val="en-US"/>
        </w:rPr>
        <w:t xml:space="preserve">, </w:t>
      </w:r>
      <w:r w:rsidRPr="00B50EE7">
        <w:rPr>
          <w:rFonts w:ascii="Times New Roman" w:hAnsi="Times New Roman" w:cs="Times New Roman"/>
          <w:i/>
          <w:iCs/>
          <w:lang w:val="en-US"/>
        </w:rPr>
        <w:t>Philosophical Papers and Writings</w:t>
      </w:r>
      <w:r>
        <w:rPr>
          <w:rFonts w:ascii="Times New Roman" w:hAnsi="Times New Roman" w:cs="Times New Roman"/>
          <w:lang w:val="en-US"/>
        </w:rPr>
        <w:t>,</w:t>
      </w:r>
      <w:r w:rsidR="00AA7D15">
        <w:rPr>
          <w:rFonts w:ascii="Times New Roman" w:hAnsi="Times New Roman" w:cs="Times New Roman"/>
          <w:lang w:val="en-US"/>
        </w:rPr>
        <w:t xml:space="preserve"> Kluwer Academic Publishers, </w:t>
      </w:r>
      <w:r w:rsidR="00251BB1">
        <w:rPr>
          <w:rFonts w:ascii="Times New Roman" w:hAnsi="Times New Roman" w:cs="Times New Roman"/>
          <w:lang w:val="en-US"/>
        </w:rPr>
        <w:t>1969, p.554-560.</w:t>
      </w:r>
    </w:p>
  </w:footnote>
  <w:footnote w:id="19">
    <w:p w:rsidR="00827911" w:rsidRPr="004C7B5E" w:rsidRDefault="00827911">
      <w:pPr>
        <w:pStyle w:val="FootnoteText"/>
        <w:rPr>
          <w:lang w:val="en-US"/>
        </w:rPr>
      </w:pPr>
      <w:r w:rsidRPr="0036564B">
        <w:rPr>
          <w:rStyle w:val="FootnoteReference"/>
          <w:rFonts w:ascii="Times New Roman" w:hAnsi="Times New Roman" w:cs="Times New Roman"/>
        </w:rPr>
        <w:footnoteRef/>
      </w:r>
      <w:r w:rsidRPr="0036564B">
        <w:rPr>
          <w:rFonts w:ascii="Times New Roman" w:hAnsi="Times New Roman" w:cs="Times New Roman"/>
          <w:lang w:val="en-GB"/>
        </w:rPr>
        <w:t xml:space="preserve"> </w:t>
      </w:r>
      <w:r w:rsidRPr="0036564B">
        <w:rPr>
          <w:rFonts w:ascii="Times New Roman" w:hAnsi="Times New Roman" w:cs="Times New Roman"/>
          <w:lang w:val="en-US"/>
        </w:rPr>
        <w:t xml:space="preserve">Leibniz, G.W. </w:t>
      </w:r>
      <w:r>
        <w:rPr>
          <w:rFonts w:ascii="Times New Roman" w:hAnsi="Times New Roman" w:cs="Times New Roman"/>
          <w:lang w:val="en-US"/>
        </w:rPr>
        <w:t>‘</w:t>
      </w:r>
      <w:r w:rsidRPr="0036564B">
        <w:rPr>
          <w:rFonts w:ascii="Times New Roman" w:hAnsi="Times New Roman" w:cs="Times New Roman"/>
          <w:lang w:val="en-US"/>
        </w:rPr>
        <w:t xml:space="preserve">On the Principle of </w:t>
      </w:r>
      <w:proofErr w:type="spellStart"/>
      <w:r w:rsidRPr="0036564B">
        <w:rPr>
          <w:rFonts w:ascii="Times New Roman" w:hAnsi="Times New Roman" w:cs="Times New Roman"/>
          <w:lang w:val="en-US"/>
        </w:rPr>
        <w:t>Indiscernibles</w:t>
      </w:r>
      <w:proofErr w:type="spellEnd"/>
      <w:r>
        <w:rPr>
          <w:rFonts w:ascii="Times New Roman" w:hAnsi="Times New Roman" w:cs="Times New Roman"/>
          <w:lang w:val="en-US"/>
        </w:rPr>
        <w:t>’</w:t>
      </w:r>
      <w:r w:rsidRPr="0036564B">
        <w:rPr>
          <w:rFonts w:ascii="Times New Roman" w:hAnsi="Times New Roman" w:cs="Times New Roman"/>
          <w:lang w:val="en-US"/>
        </w:rPr>
        <w:t xml:space="preserve">, in </w:t>
      </w:r>
      <w:r w:rsidRPr="0036564B">
        <w:rPr>
          <w:rFonts w:ascii="Times New Roman" w:hAnsi="Times New Roman" w:cs="Times New Roman"/>
          <w:i/>
          <w:iCs/>
          <w:lang w:val="en-US"/>
        </w:rPr>
        <w:t>Philosophical Writings</w:t>
      </w:r>
      <w:r w:rsidRPr="0036564B">
        <w:rPr>
          <w:rFonts w:ascii="Times New Roman" w:hAnsi="Times New Roman" w:cs="Times New Roman"/>
          <w:lang w:val="en-US"/>
        </w:rPr>
        <w:t>, Everyman, 1997, p. 134.</w:t>
      </w:r>
    </w:p>
  </w:footnote>
  <w:footnote w:id="20">
    <w:p w:rsidR="00827911" w:rsidRDefault="00827911">
      <w:pPr>
        <w:pStyle w:val="FootnoteText"/>
      </w:pPr>
      <w:r w:rsidRPr="0036564B">
        <w:rPr>
          <w:rStyle w:val="FootnoteReference"/>
          <w:rFonts w:ascii="Times New Roman" w:hAnsi="Times New Roman" w:cs="Times New Roman"/>
        </w:rPr>
        <w:footnoteRef/>
      </w:r>
      <w:r w:rsidRPr="00251BB1">
        <w:rPr>
          <w:rFonts w:ascii="Times New Roman" w:hAnsi="Times New Roman" w:cs="Times New Roman"/>
          <w:lang w:val="en-US"/>
        </w:rPr>
        <w:t xml:space="preserve"> </w:t>
      </w:r>
      <w:proofErr w:type="spellStart"/>
      <w:proofErr w:type="gramStart"/>
      <w:r w:rsidRPr="0036564B">
        <w:rPr>
          <w:rFonts w:ascii="Times New Roman" w:hAnsi="Times New Roman" w:cs="Times New Roman"/>
          <w:i/>
          <w:iCs/>
          <w:lang w:val="en-US"/>
        </w:rPr>
        <w:t>Monadology</w:t>
      </w:r>
      <w:proofErr w:type="spellEnd"/>
      <w:r w:rsidRPr="0036564B">
        <w:rPr>
          <w:rFonts w:ascii="Times New Roman" w:hAnsi="Times New Roman" w:cs="Times New Roman"/>
          <w:lang w:val="en-US"/>
        </w:rPr>
        <w:t>, paragraph 13.</w:t>
      </w:r>
      <w:proofErr w:type="gramEnd"/>
    </w:p>
  </w:footnote>
  <w:footnote w:id="21">
    <w:p w:rsidR="00827911" w:rsidRDefault="00827911">
      <w:pPr>
        <w:pStyle w:val="FootnoteText"/>
      </w:pPr>
      <w:r w:rsidRPr="0036564B">
        <w:rPr>
          <w:rStyle w:val="FootnoteReference"/>
          <w:rFonts w:ascii="Times New Roman" w:hAnsi="Times New Roman" w:cs="Times New Roman"/>
          <w:i/>
          <w:iCs/>
        </w:rPr>
        <w:footnoteRef/>
      </w:r>
      <w:r w:rsidRPr="0036564B">
        <w:rPr>
          <w:rFonts w:ascii="Times New Roman" w:hAnsi="Times New Roman" w:cs="Times New Roman"/>
          <w:i/>
          <w:iCs/>
        </w:rPr>
        <w:t xml:space="preserve"> </w:t>
      </w:r>
      <w:proofErr w:type="spellStart"/>
      <w:proofErr w:type="gramStart"/>
      <w:r w:rsidRPr="0036564B">
        <w:rPr>
          <w:rFonts w:ascii="Times New Roman" w:hAnsi="Times New Roman" w:cs="Times New Roman"/>
          <w:i/>
          <w:iCs/>
          <w:lang w:val="en-US"/>
        </w:rPr>
        <w:t>Monadology</w:t>
      </w:r>
      <w:proofErr w:type="spellEnd"/>
      <w:r w:rsidRPr="0036564B">
        <w:rPr>
          <w:rFonts w:ascii="Times New Roman" w:hAnsi="Times New Roman" w:cs="Times New Roman"/>
          <w:lang w:val="en-US"/>
        </w:rPr>
        <w:t>, paragraph 14.</w:t>
      </w:r>
      <w:proofErr w:type="gramEnd"/>
    </w:p>
  </w:footnote>
  <w:footnote w:id="22">
    <w:p w:rsidR="00827911" w:rsidRDefault="00827911">
      <w:pPr>
        <w:pStyle w:val="FootnoteText"/>
      </w:pPr>
      <w:r>
        <w:rPr>
          <w:rStyle w:val="FootnoteReference"/>
        </w:rPr>
        <w:footnoteRef/>
      </w:r>
      <w:r>
        <w:t xml:space="preserve"> </w:t>
      </w:r>
      <w:r w:rsidRPr="0036564B">
        <w:rPr>
          <w:rFonts w:ascii="Times New Roman" w:hAnsi="Times New Roman" w:cs="Times New Roman"/>
          <w:lang w:val="en-US"/>
        </w:rPr>
        <w:t>Op. Cit. paragraph 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AD753F"/>
    <w:multiLevelType w:val="hybridMultilevel"/>
    <w:tmpl w:val="9594CFC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2F7"/>
    <w:rsid w:val="000039BB"/>
    <w:rsid w:val="00014CFF"/>
    <w:rsid w:val="00052FC3"/>
    <w:rsid w:val="000623FA"/>
    <w:rsid w:val="00080B38"/>
    <w:rsid w:val="00081A46"/>
    <w:rsid w:val="000B7C83"/>
    <w:rsid w:val="000E1C9B"/>
    <w:rsid w:val="000F7A1D"/>
    <w:rsid w:val="0011247B"/>
    <w:rsid w:val="00114599"/>
    <w:rsid w:val="001357C5"/>
    <w:rsid w:val="0014240C"/>
    <w:rsid w:val="00150AAA"/>
    <w:rsid w:val="0015114D"/>
    <w:rsid w:val="00154EF9"/>
    <w:rsid w:val="00164E94"/>
    <w:rsid w:val="00167431"/>
    <w:rsid w:val="001712F7"/>
    <w:rsid w:val="001772AF"/>
    <w:rsid w:val="001879AB"/>
    <w:rsid w:val="001A7096"/>
    <w:rsid w:val="001E3A4D"/>
    <w:rsid w:val="001E43CF"/>
    <w:rsid w:val="001F1C68"/>
    <w:rsid w:val="00214134"/>
    <w:rsid w:val="00220B62"/>
    <w:rsid w:val="00251BB1"/>
    <w:rsid w:val="0025454D"/>
    <w:rsid w:val="00260A45"/>
    <w:rsid w:val="00261344"/>
    <w:rsid w:val="00265892"/>
    <w:rsid w:val="00286797"/>
    <w:rsid w:val="002B1958"/>
    <w:rsid w:val="002B425D"/>
    <w:rsid w:val="002E149A"/>
    <w:rsid w:val="002E3C30"/>
    <w:rsid w:val="00306BD2"/>
    <w:rsid w:val="00333509"/>
    <w:rsid w:val="00356684"/>
    <w:rsid w:val="0036297C"/>
    <w:rsid w:val="0036564B"/>
    <w:rsid w:val="00372D35"/>
    <w:rsid w:val="00376C5E"/>
    <w:rsid w:val="003A72DD"/>
    <w:rsid w:val="00407C1C"/>
    <w:rsid w:val="004113CD"/>
    <w:rsid w:val="0042182C"/>
    <w:rsid w:val="00447521"/>
    <w:rsid w:val="00460D4F"/>
    <w:rsid w:val="004A1FE1"/>
    <w:rsid w:val="004A22D0"/>
    <w:rsid w:val="004B6A14"/>
    <w:rsid w:val="004C7B5E"/>
    <w:rsid w:val="004D0D86"/>
    <w:rsid w:val="004D1146"/>
    <w:rsid w:val="004D699C"/>
    <w:rsid w:val="0050704B"/>
    <w:rsid w:val="00541B52"/>
    <w:rsid w:val="00551D0F"/>
    <w:rsid w:val="00555CD7"/>
    <w:rsid w:val="005603B3"/>
    <w:rsid w:val="00583BFE"/>
    <w:rsid w:val="005C6E4C"/>
    <w:rsid w:val="005D0994"/>
    <w:rsid w:val="005D0B9F"/>
    <w:rsid w:val="005D0C9B"/>
    <w:rsid w:val="005D4F1A"/>
    <w:rsid w:val="005D539C"/>
    <w:rsid w:val="005F2CFD"/>
    <w:rsid w:val="006051AD"/>
    <w:rsid w:val="0061786B"/>
    <w:rsid w:val="006178C5"/>
    <w:rsid w:val="00620399"/>
    <w:rsid w:val="006213EC"/>
    <w:rsid w:val="00637C7D"/>
    <w:rsid w:val="00644BD9"/>
    <w:rsid w:val="006564D9"/>
    <w:rsid w:val="0065748E"/>
    <w:rsid w:val="0066073A"/>
    <w:rsid w:val="00670C66"/>
    <w:rsid w:val="00682640"/>
    <w:rsid w:val="006A2CFA"/>
    <w:rsid w:val="006B30EF"/>
    <w:rsid w:val="006B5D47"/>
    <w:rsid w:val="006C04B4"/>
    <w:rsid w:val="006C3BAB"/>
    <w:rsid w:val="006C43B1"/>
    <w:rsid w:val="006C63D6"/>
    <w:rsid w:val="006D15A8"/>
    <w:rsid w:val="006E3BCE"/>
    <w:rsid w:val="007002E7"/>
    <w:rsid w:val="0070170D"/>
    <w:rsid w:val="007232CC"/>
    <w:rsid w:val="00726749"/>
    <w:rsid w:val="0072699B"/>
    <w:rsid w:val="00733D6A"/>
    <w:rsid w:val="007409C2"/>
    <w:rsid w:val="00752EBC"/>
    <w:rsid w:val="00770257"/>
    <w:rsid w:val="007724E3"/>
    <w:rsid w:val="0077306D"/>
    <w:rsid w:val="007B4464"/>
    <w:rsid w:val="0080140E"/>
    <w:rsid w:val="008240F6"/>
    <w:rsid w:val="00827911"/>
    <w:rsid w:val="00832DBD"/>
    <w:rsid w:val="00857AFA"/>
    <w:rsid w:val="0086014B"/>
    <w:rsid w:val="008617D1"/>
    <w:rsid w:val="00863A23"/>
    <w:rsid w:val="00866DB6"/>
    <w:rsid w:val="00867911"/>
    <w:rsid w:val="00872AE9"/>
    <w:rsid w:val="00883457"/>
    <w:rsid w:val="008A6F50"/>
    <w:rsid w:val="008B1901"/>
    <w:rsid w:val="008B58E2"/>
    <w:rsid w:val="008C1F7D"/>
    <w:rsid w:val="008F1771"/>
    <w:rsid w:val="008F1844"/>
    <w:rsid w:val="008F6AA0"/>
    <w:rsid w:val="00905F03"/>
    <w:rsid w:val="009278BA"/>
    <w:rsid w:val="00941C04"/>
    <w:rsid w:val="00942FC3"/>
    <w:rsid w:val="0094621B"/>
    <w:rsid w:val="00947793"/>
    <w:rsid w:val="00975C19"/>
    <w:rsid w:val="00984B2B"/>
    <w:rsid w:val="00996979"/>
    <w:rsid w:val="00996C3F"/>
    <w:rsid w:val="009978EE"/>
    <w:rsid w:val="009B2C59"/>
    <w:rsid w:val="009B2C98"/>
    <w:rsid w:val="009C4EEC"/>
    <w:rsid w:val="009C796C"/>
    <w:rsid w:val="009F5A04"/>
    <w:rsid w:val="00A15096"/>
    <w:rsid w:val="00A31D9E"/>
    <w:rsid w:val="00A36DA5"/>
    <w:rsid w:val="00A40B98"/>
    <w:rsid w:val="00A8485B"/>
    <w:rsid w:val="00AA069A"/>
    <w:rsid w:val="00AA7D15"/>
    <w:rsid w:val="00AB631E"/>
    <w:rsid w:val="00AC24F5"/>
    <w:rsid w:val="00AC526E"/>
    <w:rsid w:val="00AC71C3"/>
    <w:rsid w:val="00AD4FE9"/>
    <w:rsid w:val="00AD6277"/>
    <w:rsid w:val="00AD7BA6"/>
    <w:rsid w:val="00AE0F9C"/>
    <w:rsid w:val="00AE73C9"/>
    <w:rsid w:val="00AF10A2"/>
    <w:rsid w:val="00AF4826"/>
    <w:rsid w:val="00AF4DD1"/>
    <w:rsid w:val="00B23511"/>
    <w:rsid w:val="00B4186E"/>
    <w:rsid w:val="00B46A2F"/>
    <w:rsid w:val="00B50EE7"/>
    <w:rsid w:val="00B70553"/>
    <w:rsid w:val="00B91A7A"/>
    <w:rsid w:val="00B92F21"/>
    <w:rsid w:val="00B94704"/>
    <w:rsid w:val="00BA5F2D"/>
    <w:rsid w:val="00BB2566"/>
    <w:rsid w:val="00BC74F7"/>
    <w:rsid w:val="00C06C6B"/>
    <w:rsid w:val="00C14984"/>
    <w:rsid w:val="00C15DA0"/>
    <w:rsid w:val="00C21310"/>
    <w:rsid w:val="00C37CC2"/>
    <w:rsid w:val="00C7748D"/>
    <w:rsid w:val="00C80D50"/>
    <w:rsid w:val="00C868CA"/>
    <w:rsid w:val="00C90421"/>
    <w:rsid w:val="00CB1A1D"/>
    <w:rsid w:val="00CC477E"/>
    <w:rsid w:val="00CC790D"/>
    <w:rsid w:val="00CE73E3"/>
    <w:rsid w:val="00CF7082"/>
    <w:rsid w:val="00D0439B"/>
    <w:rsid w:val="00D14FFD"/>
    <w:rsid w:val="00D32EFF"/>
    <w:rsid w:val="00D402D6"/>
    <w:rsid w:val="00D44ABF"/>
    <w:rsid w:val="00D46C3B"/>
    <w:rsid w:val="00D53713"/>
    <w:rsid w:val="00D824B3"/>
    <w:rsid w:val="00D86A09"/>
    <w:rsid w:val="00DA7B30"/>
    <w:rsid w:val="00DB3AF9"/>
    <w:rsid w:val="00DC081B"/>
    <w:rsid w:val="00DD23E6"/>
    <w:rsid w:val="00DE4966"/>
    <w:rsid w:val="00E2288C"/>
    <w:rsid w:val="00E250DC"/>
    <w:rsid w:val="00E26DED"/>
    <w:rsid w:val="00E566B5"/>
    <w:rsid w:val="00E5682C"/>
    <w:rsid w:val="00EA0BB1"/>
    <w:rsid w:val="00EB39AA"/>
    <w:rsid w:val="00ED4DD1"/>
    <w:rsid w:val="00EE2595"/>
    <w:rsid w:val="00EE5F2A"/>
    <w:rsid w:val="00EF2D1A"/>
    <w:rsid w:val="00F32352"/>
    <w:rsid w:val="00F4620C"/>
    <w:rsid w:val="00F72747"/>
    <w:rsid w:val="00FB4FEA"/>
    <w:rsid w:val="00FE69E7"/>
    <w:rsid w:val="00FF5E9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511"/>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33509"/>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333509"/>
  </w:style>
  <w:style w:type="paragraph" w:styleId="Footer">
    <w:name w:val="footer"/>
    <w:basedOn w:val="Normal"/>
    <w:link w:val="FooterChar"/>
    <w:uiPriority w:val="99"/>
    <w:rsid w:val="00333509"/>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333509"/>
  </w:style>
  <w:style w:type="paragraph" w:styleId="ListParagraph">
    <w:name w:val="List Paragraph"/>
    <w:basedOn w:val="Normal"/>
    <w:uiPriority w:val="99"/>
    <w:qFormat/>
    <w:rsid w:val="007724E3"/>
    <w:pPr>
      <w:ind w:left="720"/>
    </w:pPr>
  </w:style>
  <w:style w:type="character" w:styleId="Hyperlink">
    <w:name w:val="Hyperlink"/>
    <w:basedOn w:val="DefaultParagraphFont"/>
    <w:uiPriority w:val="99"/>
    <w:rsid w:val="004A1FE1"/>
    <w:rPr>
      <w:color w:val="0000FF"/>
      <w:u w:val="single"/>
    </w:rPr>
  </w:style>
  <w:style w:type="paragraph" w:styleId="BalloonText">
    <w:name w:val="Balloon Text"/>
    <w:basedOn w:val="Normal"/>
    <w:link w:val="BalloonTextChar"/>
    <w:uiPriority w:val="99"/>
    <w:semiHidden/>
    <w:rsid w:val="001E43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E43CF"/>
    <w:rPr>
      <w:rFonts w:ascii="Tahoma" w:hAnsi="Tahoma" w:cs="Tahoma"/>
      <w:sz w:val="16"/>
      <w:szCs w:val="16"/>
    </w:rPr>
  </w:style>
  <w:style w:type="character" w:styleId="PageNumber">
    <w:name w:val="page number"/>
    <w:basedOn w:val="DefaultParagraphFont"/>
    <w:uiPriority w:val="99"/>
    <w:rsid w:val="00356684"/>
  </w:style>
  <w:style w:type="paragraph" w:styleId="FootnoteText">
    <w:name w:val="footnote text"/>
    <w:basedOn w:val="Normal"/>
    <w:link w:val="FootnoteTextChar"/>
    <w:uiPriority w:val="99"/>
    <w:semiHidden/>
    <w:rsid w:val="008B58E2"/>
    <w:rPr>
      <w:sz w:val="20"/>
      <w:szCs w:val="20"/>
    </w:rPr>
  </w:style>
  <w:style w:type="character" w:customStyle="1" w:styleId="FootnoteTextChar">
    <w:name w:val="Footnote Text Char"/>
    <w:basedOn w:val="DefaultParagraphFont"/>
    <w:link w:val="FootnoteText"/>
    <w:uiPriority w:val="99"/>
    <w:semiHidden/>
    <w:locked/>
    <w:rsid w:val="000E1C9B"/>
    <w:rPr>
      <w:sz w:val="20"/>
      <w:szCs w:val="20"/>
      <w:lang w:eastAsia="en-US"/>
    </w:rPr>
  </w:style>
  <w:style w:type="character" w:styleId="FootnoteReference">
    <w:name w:val="footnote reference"/>
    <w:basedOn w:val="DefaultParagraphFont"/>
    <w:uiPriority w:val="99"/>
    <w:semiHidden/>
    <w:rsid w:val="008B58E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511"/>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33509"/>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333509"/>
  </w:style>
  <w:style w:type="paragraph" w:styleId="Footer">
    <w:name w:val="footer"/>
    <w:basedOn w:val="Normal"/>
    <w:link w:val="FooterChar"/>
    <w:uiPriority w:val="99"/>
    <w:rsid w:val="00333509"/>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333509"/>
  </w:style>
  <w:style w:type="paragraph" w:styleId="ListParagraph">
    <w:name w:val="List Paragraph"/>
    <w:basedOn w:val="Normal"/>
    <w:uiPriority w:val="99"/>
    <w:qFormat/>
    <w:rsid w:val="007724E3"/>
    <w:pPr>
      <w:ind w:left="720"/>
    </w:pPr>
  </w:style>
  <w:style w:type="character" w:styleId="Hyperlink">
    <w:name w:val="Hyperlink"/>
    <w:basedOn w:val="DefaultParagraphFont"/>
    <w:uiPriority w:val="99"/>
    <w:rsid w:val="004A1FE1"/>
    <w:rPr>
      <w:color w:val="0000FF"/>
      <w:u w:val="single"/>
    </w:rPr>
  </w:style>
  <w:style w:type="paragraph" w:styleId="BalloonText">
    <w:name w:val="Balloon Text"/>
    <w:basedOn w:val="Normal"/>
    <w:link w:val="BalloonTextChar"/>
    <w:uiPriority w:val="99"/>
    <w:semiHidden/>
    <w:rsid w:val="001E43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E43CF"/>
    <w:rPr>
      <w:rFonts w:ascii="Tahoma" w:hAnsi="Tahoma" w:cs="Tahoma"/>
      <w:sz w:val="16"/>
      <w:szCs w:val="16"/>
    </w:rPr>
  </w:style>
  <w:style w:type="character" w:styleId="PageNumber">
    <w:name w:val="page number"/>
    <w:basedOn w:val="DefaultParagraphFont"/>
    <w:uiPriority w:val="99"/>
    <w:rsid w:val="00356684"/>
  </w:style>
  <w:style w:type="paragraph" w:styleId="FootnoteText">
    <w:name w:val="footnote text"/>
    <w:basedOn w:val="Normal"/>
    <w:link w:val="FootnoteTextChar"/>
    <w:uiPriority w:val="99"/>
    <w:semiHidden/>
    <w:rsid w:val="008B58E2"/>
    <w:rPr>
      <w:sz w:val="20"/>
      <w:szCs w:val="20"/>
    </w:rPr>
  </w:style>
  <w:style w:type="character" w:customStyle="1" w:styleId="FootnoteTextChar">
    <w:name w:val="Footnote Text Char"/>
    <w:basedOn w:val="DefaultParagraphFont"/>
    <w:link w:val="FootnoteText"/>
    <w:uiPriority w:val="99"/>
    <w:semiHidden/>
    <w:locked/>
    <w:rsid w:val="000E1C9B"/>
    <w:rPr>
      <w:sz w:val="20"/>
      <w:szCs w:val="20"/>
      <w:lang w:eastAsia="en-US"/>
    </w:rPr>
  </w:style>
  <w:style w:type="character" w:styleId="FootnoteReference">
    <w:name w:val="footnote reference"/>
    <w:basedOn w:val="DefaultParagraphFont"/>
    <w:uiPriority w:val="99"/>
    <w:semiHidden/>
    <w:rsid w:val="008B58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4190</Words>
  <Characters>22628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Leibniz’s conception of Space: The Space of Life and the Holographic Universe</vt:lpstr>
    </vt:vector>
  </TitlesOfParts>
  <Company>Hewlett-Packard</Company>
  <LinksUpToDate>false</LinksUpToDate>
  <CharactersWithSpaces>26765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Leibniz’s conception of Space: The Space of Life and the Holographic Universe</dc:title>
  <dc:creator>kakia laptop</dc:creator>
  <cp:lastModifiedBy>ΑΝΤΙΓΟΝΗ</cp:lastModifiedBy>
  <cp:revision>2</cp:revision>
  <dcterms:created xsi:type="dcterms:W3CDTF">2013-09-09T14:28:00Z</dcterms:created>
  <dcterms:modified xsi:type="dcterms:W3CDTF">2013-09-09T14:28:00Z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705185158</vt:i4>
  </property>
</Properties>
</file>