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DE64A9" w:rsidRDefault="00DE7FC2" w:rsidP="00DE7FC2"/>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469CBE29" w:rsidR="00E74B63" w:rsidRDefault="008F48B1"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 xml:space="preserve">O Πλάτων και ο </w:t>
      </w:r>
      <w:r w:rsidR="00282DC8">
        <w:rPr>
          <w:rFonts w:ascii="Arial" w:eastAsia="Times New Roman" w:hAnsi="Arial" w:cs="Arial"/>
          <w:b/>
          <w:spacing w:val="5"/>
          <w:sz w:val="36"/>
          <w:szCs w:val="52"/>
          <w:lang w:eastAsia="en-US" w:bidi="en-US"/>
        </w:rPr>
        <w:t>Αριστοτέλης</w:t>
      </w:r>
      <w:r>
        <w:rPr>
          <w:rFonts w:ascii="Arial" w:eastAsia="Times New Roman" w:hAnsi="Arial" w:cs="Arial"/>
          <w:b/>
          <w:spacing w:val="5"/>
          <w:sz w:val="36"/>
          <w:szCs w:val="52"/>
          <w:lang w:eastAsia="en-US" w:bidi="en-US"/>
        </w:rPr>
        <w:t xml:space="preserve"> για την ψυχή</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5A5E338A"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69429D">
        <w:rPr>
          <w:rFonts w:ascii="Arial" w:eastAsia="Times New Roman" w:hAnsi="Arial" w:cs="Arial"/>
          <w:b/>
          <w:bCs/>
          <w:lang w:eastAsia="en-US" w:bidi="en-US"/>
        </w:rPr>
        <w:t xml:space="preserve"> 5</w:t>
      </w:r>
      <w:bookmarkStart w:id="0" w:name="_GoBack"/>
      <w:bookmarkEnd w:id="0"/>
      <w:r w:rsidRPr="00E74B63">
        <w:rPr>
          <w:rFonts w:ascii="Arial" w:eastAsia="Times New Roman" w:hAnsi="Arial" w:cs="Arial"/>
          <w:b/>
          <w:bCs/>
          <w:lang w:eastAsia="en-US" w:bidi="en-US"/>
        </w:rPr>
        <w:t xml:space="preserve">: </w:t>
      </w:r>
      <w:r w:rsidR="001E6797">
        <w:rPr>
          <w:rFonts w:ascii="Arial" w:eastAsia="Times New Roman" w:hAnsi="Arial" w:cs="Arial"/>
          <w:b/>
          <w:bCs/>
          <w:lang w:eastAsia="en-US" w:bidi="en-US"/>
        </w:rPr>
        <w:t>Πλάτων – Φαίδων. Το επιχείρημα από τη συγγένεια της ψυχής προς τις Ιδέες</w:t>
      </w:r>
      <w:r w:rsidRPr="00E74B63">
        <w:rPr>
          <w:rFonts w:ascii="Arial" w:eastAsia="Times New Roman" w:hAnsi="Arial" w:cs="Arial"/>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51C9616E" w14:textId="77777777" w:rsidR="001E6797" w:rsidRDefault="001E6797" w:rsidP="00E74B63">
      <w:pPr>
        <w:pStyle w:val="Heading1"/>
      </w:pPr>
      <w:bookmarkStart w:id="1" w:name="_Toc337755246"/>
      <w:bookmarkStart w:id="2" w:name="_Toc304030891"/>
      <w:r>
        <w:lastRenderedPageBreak/>
        <w:t xml:space="preserve">Ασκήσεις – Ερωτήσεις </w:t>
      </w:r>
    </w:p>
    <w:bookmarkEnd w:id="1"/>
    <w:bookmarkEnd w:id="2"/>
    <w:p w14:paraId="287128E0" w14:textId="77777777" w:rsidR="001E6797" w:rsidRDefault="001E6797" w:rsidP="0008542A">
      <w:pPr>
        <w:spacing w:line="240" w:lineRule="auto"/>
      </w:pPr>
    </w:p>
    <w:p w14:paraId="1839EBA6" w14:textId="77777777" w:rsidR="001E6797" w:rsidRDefault="001E6797" w:rsidP="0008542A">
      <w:pPr>
        <w:spacing w:line="240" w:lineRule="auto"/>
      </w:pPr>
    </w:p>
    <w:p w14:paraId="6D896CF6" w14:textId="51629D5F" w:rsidR="001E6797" w:rsidRPr="001E6797" w:rsidRDefault="001E6797" w:rsidP="0008542A">
      <w:pPr>
        <w:spacing w:line="240" w:lineRule="auto"/>
      </w:pPr>
      <w:r>
        <w:t>(α</w:t>
      </w:r>
      <w:r w:rsidRPr="001E6797">
        <w:t xml:space="preserve">) Διαβάστε το κείμενο του </w:t>
      </w:r>
      <w:r w:rsidRPr="001E6797">
        <w:rPr>
          <w:i/>
        </w:rPr>
        <w:t>Φαίδωνα</w:t>
      </w:r>
      <w:r w:rsidRPr="001E6797">
        <w:t xml:space="preserve"> από το 79</w:t>
      </w:r>
      <w:r w:rsidRPr="001E6797">
        <w:rPr>
          <w:vertAlign w:val="superscript"/>
        </w:rPr>
        <w:t>α</w:t>
      </w:r>
      <w:r w:rsidRPr="001E6797">
        <w:t>6 έως το 80</w:t>
      </w:r>
      <w:r w:rsidRPr="001E6797">
        <w:rPr>
          <w:vertAlign w:val="superscript"/>
        </w:rPr>
        <w:t>ε</w:t>
      </w:r>
      <w:r w:rsidRPr="001E6797">
        <w:t xml:space="preserve">1, και σημειώστε τα κοινά χαρακτηριστικά μεταξύ της ψυχή ςκαι των άφθαρτων όντων. Ποιες από αυτές τις ομοιότητες σας φαίνεονται ισχυρότερες και ποιες ασθενέστερες; </w:t>
      </w:r>
    </w:p>
    <w:p w14:paraId="06DB0AE7" w14:textId="036F4847" w:rsidR="001E6797" w:rsidRPr="001E6797" w:rsidRDefault="001E6797" w:rsidP="001E6797">
      <w:pPr>
        <w:pStyle w:val="NormalWeb"/>
        <w:spacing w:after="288"/>
        <w:rPr>
          <w:rFonts w:asciiTheme="minorHAnsi" w:hAnsiTheme="minorHAnsi"/>
          <w:sz w:val="22"/>
          <w:szCs w:val="22"/>
          <w:lang w:val="en"/>
        </w:rPr>
      </w:pPr>
      <w:r w:rsidRPr="001E6797">
        <w:rPr>
          <w:rFonts w:asciiTheme="minorHAnsi" w:hAnsiTheme="minorHAnsi"/>
          <w:b/>
          <w:bCs/>
          <w:sz w:val="22"/>
          <w:szCs w:val="22"/>
          <w:lang w:val="en"/>
        </w:rPr>
        <w:t xml:space="preserve">(β) Άσκηση για τα αναλογικα επιχειρήματα </w:t>
      </w:r>
    </w:p>
    <w:p w14:paraId="12303E87" w14:textId="17704BA8" w:rsidR="001E6797" w:rsidRPr="001E6797" w:rsidRDefault="001E6797" w:rsidP="001E6797">
      <w:pPr>
        <w:pStyle w:val="NormalWeb"/>
        <w:spacing w:after="288"/>
        <w:rPr>
          <w:rFonts w:asciiTheme="minorHAnsi" w:hAnsiTheme="minorHAnsi"/>
          <w:sz w:val="22"/>
          <w:szCs w:val="22"/>
          <w:lang w:val="en"/>
        </w:rPr>
      </w:pPr>
      <w:r w:rsidRPr="001E6797">
        <w:rPr>
          <w:rFonts w:asciiTheme="minorHAnsi" w:hAnsiTheme="minorHAnsi"/>
          <w:b/>
          <w:bCs/>
          <w:sz w:val="22"/>
          <w:szCs w:val="22"/>
          <w:lang w:val="en"/>
        </w:rPr>
        <w:t>1</w:t>
      </w:r>
      <w:r>
        <w:rPr>
          <w:rFonts w:asciiTheme="minorHAnsi" w:hAnsiTheme="minorHAnsi"/>
          <w:b/>
          <w:bCs/>
          <w:sz w:val="22"/>
          <w:szCs w:val="22"/>
          <w:lang w:val="en"/>
        </w:rPr>
        <w:t>.</w:t>
      </w:r>
      <w:r w:rsidRPr="001E6797">
        <w:rPr>
          <w:rFonts w:asciiTheme="minorHAnsi" w:hAnsiTheme="minorHAnsi"/>
          <w:sz w:val="22"/>
          <w:szCs w:val="22"/>
          <w:lang w:val="en"/>
        </w:rPr>
        <w:t xml:space="preserve"> Αξιολογήστε τα ακόλουθα αναλογικά επιχειρήματα. Επιχειρήστε να ανακαλύψετε πτυχές ή χαρακτηριστικά στα οποία οι δύο όροι της σύγκρισης είναι ανόμοιοι ως προς την προοπτική της αναλογίας όπως χρησιμοποιείται στο επιχείρημα. Δώστε σχετικά παραδείγματα για την κάθε ανομοιότητα. </w:t>
      </w:r>
    </w:p>
    <w:p w14:paraId="5FDB75CA" w14:textId="77777777" w:rsidR="001E6797" w:rsidRPr="001E6797" w:rsidRDefault="001E6797" w:rsidP="001E6797">
      <w:pPr>
        <w:pStyle w:val="NormalWeb"/>
        <w:numPr>
          <w:ilvl w:val="0"/>
          <w:numId w:val="42"/>
        </w:numPr>
        <w:spacing w:after="288"/>
        <w:rPr>
          <w:rFonts w:asciiTheme="minorHAnsi" w:hAnsiTheme="minorHAnsi"/>
          <w:sz w:val="22"/>
          <w:szCs w:val="22"/>
          <w:lang w:val="en"/>
        </w:rPr>
      </w:pPr>
      <w:r w:rsidRPr="001E6797">
        <w:rPr>
          <w:rFonts w:asciiTheme="minorHAnsi" w:hAnsiTheme="minorHAnsi"/>
          <w:sz w:val="22"/>
          <w:szCs w:val="22"/>
          <w:lang w:val="en"/>
        </w:rPr>
        <w:t>Δεν θα πρέπει να κατηγορούμε τα ΜΜΕ για την παρακμή των ηθικών κανόνων. Οι εφημερίδες και η τηλεόραση δεν διαφέρουν από τους παρουσιαστές του καιρού. Δεν κατηγορούμε τους παρουσιαστές για το γεγονός ότι μας λένε πως ο καιρός είναι κακός.</w:t>
      </w:r>
    </w:p>
    <w:p w14:paraId="0142C1CB" w14:textId="77777777" w:rsidR="001E6797" w:rsidRPr="001E6797" w:rsidRDefault="001E6797" w:rsidP="001E6797">
      <w:pPr>
        <w:pStyle w:val="NormalWeb"/>
        <w:numPr>
          <w:ilvl w:val="0"/>
          <w:numId w:val="42"/>
        </w:numPr>
        <w:spacing w:after="288"/>
        <w:rPr>
          <w:rFonts w:asciiTheme="minorHAnsi" w:hAnsiTheme="minorHAnsi"/>
          <w:sz w:val="22"/>
          <w:szCs w:val="22"/>
          <w:lang w:val="en"/>
        </w:rPr>
      </w:pPr>
      <w:r w:rsidRPr="001E6797">
        <w:rPr>
          <w:rFonts w:asciiTheme="minorHAnsi" w:hAnsiTheme="minorHAnsi"/>
          <w:sz w:val="22"/>
          <w:szCs w:val="22"/>
          <w:lang w:val="en"/>
        </w:rPr>
        <w:t>Η δημοκρατία δεν μπορεί να λειτουργεί στα πλαίσια μιάς οικογένειας. ΟΙ γονείς θα πρέπει να έχουν τον τελευταίο λόγο επειδή είναι σοφότεροι και επειδή τα παιδιά δεν γνωρίζουν τι είναι καλύτερο για αυτά τα ίδια. Παρομοίως η καλύτερη μορφή διακυβέρνησης για μία κοινωνία δεν είναι η δημοκρατική διακυβέρνηση, αλλά εκείνη στην οποία οι ηγέτες λειτουργούν περισσότερο ως γονείς.</w:t>
      </w:r>
    </w:p>
    <w:p w14:paraId="79114270" w14:textId="77777777" w:rsidR="001E6797" w:rsidRPr="001E6797" w:rsidRDefault="001E6797" w:rsidP="001E6797">
      <w:pPr>
        <w:pStyle w:val="NormalWeb"/>
        <w:numPr>
          <w:ilvl w:val="0"/>
          <w:numId w:val="42"/>
        </w:numPr>
        <w:spacing w:after="288"/>
        <w:rPr>
          <w:rFonts w:asciiTheme="minorHAnsi" w:hAnsiTheme="minorHAnsi"/>
          <w:sz w:val="22"/>
          <w:szCs w:val="22"/>
          <w:lang w:val="en"/>
        </w:rPr>
      </w:pPr>
      <w:r w:rsidRPr="001E6797">
        <w:rPr>
          <w:rFonts w:asciiTheme="minorHAnsi" w:hAnsiTheme="minorHAnsi"/>
          <w:sz w:val="22"/>
          <w:szCs w:val="22"/>
          <w:lang w:val="en"/>
        </w:rPr>
        <w:t>᾽᾽Γυναίκες, υποτάξτε τους εαυτούς σας στους άντρες σας, όπως υποτάσσεστε στον Κύριο. Γιατί ο άντρας είναι η κεφαλή της γυναίκας, όπως ο Χριστός είναι η κεφαλή της εκκλησίας.᾽᾽ Άγιος Παύλος Εφέσιοι 5:22</w:t>
      </w:r>
    </w:p>
    <w:p w14:paraId="262EBDA6" w14:textId="77777777" w:rsidR="001E6797" w:rsidRPr="001E6797" w:rsidRDefault="001E6797" w:rsidP="001E6797">
      <w:pPr>
        <w:pStyle w:val="NormalWeb"/>
        <w:numPr>
          <w:ilvl w:val="0"/>
          <w:numId w:val="42"/>
        </w:numPr>
        <w:spacing w:after="288"/>
        <w:rPr>
          <w:rFonts w:asciiTheme="minorHAnsi" w:hAnsiTheme="minorHAnsi"/>
          <w:sz w:val="22"/>
          <w:szCs w:val="22"/>
          <w:lang w:val="en"/>
        </w:rPr>
      </w:pPr>
      <w:r w:rsidRPr="001E6797">
        <w:rPr>
          <w:rFonts w:asciiTheme="minorHAnsi" w:hAnsiTheme="minorHAnsi"/>
          <w:sz w:val="22"/>
          <w:szCs w:val="22"/>
          <w:lang w:val="en"/>
        </w:rPr>
        <w:t xml:space="preserve">Τον αχόμενο 17ο αώνα, ο αστρονόμος Francesco Sizi υποστήριξε ότι υπάρχουν μόνο επτά πλανήτες: ᾽᾽Υπάρχουν επτά ανοίγματα στο κεφάλι, δύο ρουθούνια, δύο μάτια, δύο αυτιά και ένα στόμα. ... Kαι αντιστοίχως υπάρχουν επτά πλανήτες, όπως υπάρχουν επτά μέταλα και αντιστοίχως με άλλα φυσικά φαινόμενα τα οποία θα ήταν κουραστικό να αναφέρουμε εδώ. </w:t>
      </w:r>
    </w:p>
    <w:p w14:paraId="0D067D80" w14:textId="1162D41E" w:rsidR="001E6797" w:rsidRPr="001E6797" w:rsidRDefault="001E6797" w:rsidP="001E6797">
      <w:pPr>
        <w:pStyle w:val="NormalWeb"/>
        <w:spacing w:after="288"/>
        <w:rPr>
          <w:rFonts w:asciiTheme="minorHAnsi" w:hAnsiTheme="minorHAnsi"/>
          <w:sz w:val="22"/>
          <w:szCs w:val="22"/>
          <w:lang w:val="en"/>
        </w:rPr>
      </w:pPr>
      <w:r w:rsidRPr="001E6797">
        <w:rPr>
          <w:rFonts w:asciiTheme="minorHAnsi" w:hAnsiTheme="minorHAnsi"/>
          <w:b/>
          <w:bCs/>
          <w:sz w:val="22"/>
          <w:szCs w:val="22"/>
          <w:lang w:val="en"/>
        </w:rPr>
        <w:t>2</w:t>
      </w:r>
      <w:r>
        <w:rPr>
          <w:rFonts w:asciiTheme="minorHAnsi" w:hAnsiTheme="minorHAnsi"/>
          <w:b/>
          <w:bCs/>
          <w:sz w:val="22"/>
          <w:szCs w:val="22"/>
          <w:lang w:val="en"/>
        </w:rPr>
        <w:t>.</w:t>
      </w:r>
      <w:r>
        <w:rPr>
          <w:rFonts w:asciiTheme="minorHAnsi" w:hAnsiTheme="minorHAnsi"/>
          <w:sz w:val="22"/>
          <w:szCs w:val="22"/>
          <w:lang w:val="en"/>
        </w:rPr>
        <w:t xml:space="preserve"> </w:t>
      </w:r>
      <w:r w:rsidRPr="001E6797">
        <w:rPr>
          <w:rFonts w:asciiTheme="minorHAnsi" w:hAnsiTheme="minorHAnsi"/>
          <w:sz w:val="22"/>
          <w:szCs w:val="22"/>
          <w:lang w:val="en"/>
        </w:rPr>
        <w:t xml:space="preserve">Για κάθε ένα από τα παρακάτω επιχειρήμα, βρείτε ποιος είναι ο στόχος της αναλογίας και το χαρακτηριστικό στο οποίο στοχεύει, τους όρους της αναλογίας και το συγκρινόμενο χαρακτηριστικό. Μετά αξιολογήστε τα επιχειρήματα και προτείνετε τρόπους για να δικαιολογηθεί καλύτερα η αναλογία. </w:t>
      </w:r>
    </w:p>
    <w:p w14:paraId="4D0958E9" w14:textId="77777777" w:rsidR="001E6797" w:rsidRPr="001E6797" w:rsidRDefault="001E6797" w:rsidP="001E6797">
      <w:pPr>
        <w:pStyle w:val="NormalWeb"/>
        <w:numPr>
          <w:ilvl w:val="0"/>
          <w:numId w:val="43"/>
        </w:numPr>
        <w:spacing w:after="288"/>
        <w:rPr>
          <w:rFonts w:asciiTheme="minorHAnsi" w:hAnsiTheme="minorHAnsi"/>
          <w:sz w:val="22"/>
          <w:szCs w:val="22"/>
          <w:lang w:val="en"/>
        </w:rPr>
      </w:pPr>
      <w:r w:rsidRPr="001E6797">
        <w:rPr>
          <w:rFonts w:asciiTheme="minorHAnsi" w:hAnsiTheme="minorHAnsi"/>
          <w:sz w:val="22"/>
          <w:szCs w:val="22"/>
          <w:lang w:val="en"/>
        </w:rPr>
        <w:t>Η Αδελφή Τερέζα και ο Μαχάτμα Γκάντι ήταν χαμογελαστοί άνθρωποι, και ήταν και οι δύο πολυ ευγενείς και καλοί άνθρωποι. Ο George W. Bush είναι χαμογελαστός. Άρα θα είναι πιθανότατα ευγενής και καλός άνθρωπος.</w:t>
      </w:r>
    </w:p>
    <w:p w14:paraId="7AA4D26F" w14:textId="77777777" w:rsidR="001E6797" w:rsidRPr="001E6797" w:rsidRDefault="001E6797" w:rsidP="001E6797">
      <w:pPr>
        <w:pStyle w:val="NormalWeb"/>
        <w:numPr>
          <w:ilvl w:val="0"/>
          <w:numId w:val="43"/>
        </w:numPr>
        <w:spacing w:after="288"/>
        <w:rPr>
          <w:rFonts w:asciiTheme="minorHAnsi" w:hAnsiTheme="minorHAnsi"/>
          <w:sz w:val="22"/>
          <w:szCs w:val="22"/>
          <w:lang w:val="en"/>
        </w:rPr>
      </w:pPr>
      <w:r w:rsidRPr="001E6797">
        <w:rPr>
          <w:rFonts w:asciiTheme="minorHAnsi" w:hAnsiTheme="minorHAnsi"/>
          <w:sz w:val="22"/>
          <w:szCs w:val="22"/>
          <w:lang w:val="en"/>
        </w:rPr>
        <w:t xml:space="preserve">Στο εαρινό εξάμηνο είχα πνευμονία. Έχασα πολλά μαθηματα και δεν τα πήγα καλά στις τελικές εξετάσεις και πήρα έναν κακό βαθμό . Στο επόμενο χειμερινό εξάμηνο έσπασα το πόδι μου. Πάλι έχασα πολλά μαθήματα στις τελικές εξετάσεις πήρα έναν κακό βαθμό. Αυτό το εξάμηνο έχω ένα κρύωμα, μάλλον θα πρέπει να περιμένω ότι θα τα πάω άσχημα και εδώ. </w:t>
      </w:r>
    </w:p>
    <w:p w14:paraId="2029ECD4" w14:textId="77777777" w:rsidR="001E6797" w:rsidRDefault="001E6797" w:rsidP="001E6797">
      <w:pPr>
        <w:pStyle w:val="NormalWeb"/>
        <w:spacing w:after="240"/>
        <w:rPr>
          <w:lang w:val="en"/>
        </w:rPr>
      </w:pPr>
    </w:p>
    <w:p w14:paraId="69C0847A" w14:textId="4C26190B" w:rsidR="00D65E1A" w:rsidRPr="0008542A" w:rsidRDefault="001E6797" w:rsidP="0008542A">
      <w:pPr>
        <w:spacing w:line="240" w:lineRule="auto"/>
      </w:pPr>
      <w:r>
        <w:rPr>
          <w:b/>
          <w:bCs/>
          <w:vanish/>
          <w:lang w:val="en"/>
        </w:rPr>
        <w:t xml:space="preserve">.β) ες; </w:t>
      </w:r>
      <w:r>
        <w:rPr>
          <w:b/>
          <w:bCs/>
          <w:vanish/>
          <w:lang w:val="en"/>
        </w:rPr>
        <w:cr/>
        <w:t>﷽ποιες ασθεν τις ομοιτό</w:t>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Pr>
          <w:b/>
          <w:bCs/>
          <w:vanish/>
          <w:lang w:val="en"/>
        </w:rPr>
        <w:pgNum/>
      </w:r>
      <w:r w:rsidR="00D65E1A">
        <w:rPr>
          <w:rFonts w:ascii="Arial" w:eastAsia="Times New Roman" w:hAnsi="Arial" w:cs="Times New Roman"/>
          <w:b/>
          <w:sz w:val="24"/>
          <w:szCs w:val="32"/>
          <w:lang w:eastAsia="en-US" w:bidi="en-US"/>
        </w:rPr>
        <w:br w:type="page"/>
      </w:r>
    </w:p>
    <w:p w14:paraId="3F67F6C0"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7B6287D7"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Σταυριανέας, 2015.</w:t>
      </w:r>
      <w:r w:rsidRPr="00ED1322">
        <w:rPr>
          <w:color w:val="FF0000"/>
        </w:rPr>
        <w:t xml:space="preserve"> </w:t>
      </w:r>
      <w:r w:rsidRPr="000613E6">
        <w:t>«</w:t>
      </w:r>
      <w:r w:rsidR="008F48B1">
        <w:t xml:space="preserve">Ο Πλάττων και ο </w:t>
      </w:r>
      <w:r w:rsidR="00905A5A">
        <w:t>Αριστοτέλης</w:t>
      </w:r>
      <w:r w:rsidR="008F48B1">
        <w:t xml:space="preserve"> για την ψυχή</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r w:rsidRPr="00E74B63">
        <w:rPr>
          <w:rFonts w:ascii="Arial" w:eastAsia="Times New Roman" w:hAnsi="Arial" w:cs="Times New Roman"/>
          <w:b/>
          <w:sz w:val="32"/>
          <w:szCs w:val="32"/>
          <w:lang w:val="en-US" w:eastAsia="en-US" w:bidi="en-US"/>
        </w:rPr>
        <w:t>τοδότηση</w:t>
      </w:r>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5FF4CEE0"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 xml:space="preserve">Ανοικτά Ακαδημαϊκά Μαθήματα στο Πανεπιστήμιο </w:t>
      </w:r>
      <w:r w:rsidR="008F48B1">
        <w:rPr>
          <w:rFonts w:ascii="Arial" w:eastAsia="Times New Roman" w:hAnsi="Arial" w:cs="Arial"/>
          <w:b/>
          <w:bCs/>
          <w:lang w:eastAsia="en-US" w:bidi="en-US"/>
        </w:rPr>
        <w:t>Πατρών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1E6797" w:rsidRDefault="001E6797" w:rsidP="00936ACC">
      <w:pPr>
        <w:spacing w:after="0" w:line="240" w:lineRule="auto"/>
      </w:pPr>
      <w:r>
        <w:separator/>
      </w:r>
    </w:p>
  </w:endnote>
  <w:endnote w:type="continuationSeparator" w:id="0">
    <w:p w14:paraId="48E863F7" w14:textId="77777777" w:rsidR="001E6797" w:rsidRDefault="001E6797"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1E6797" w:rsidRDefault="001E6797"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69429D">
      <w:rPr>
        <w:noProof/>
        <w:sz w:val="20"/>
        <w:szCs w:val="20"/>
      </w:rPr>
      <w:t>4</w:t>
    </w:r>
    <w:r w:rsidRPr="006D1C8D">
      <w:rPr>
        <w:sz w:val="20"/>
        <w:szCs w:val="20"/>
      </w:rPr>
      <w:fldChar w:fldCharType="end"/>
    </w:r>
  </w:p>
  <w:p w14:paraId="3D7A2872" w14:textId="77777777" w:rsidR="001E6797" w:rsidRDefault="001E679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1E6797" w:rsidRDefault="001E6797" w:rsidP="00936ACC">
      <w:pPr>
        <w:spacing w:after="0" w:line="240" w:lineRule="auto"/>
      </w:pPr>
      <w:r>
        <w:separator/>
      </w:r>
    </w:p>
  </w:footnote>
  <w:footnote w:type="continuationSeparator" w:id="0">
    <w:p w14:paraId="28A0EF4A" w14:textId="77777777" w:rsidR="001E6797" w:rsidRDefault="001E6797"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1E6797" w:rsidRDefault="001E679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4CF6"/>
    <w:multiLevelType w:val="multilevel"/>
    <w:tmpl w:val="A03E0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4">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5">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6">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2133276"/>
    <w:multiLevelType w:val="multilevel"/>
    <w:tmpl w:val="3A2E4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0">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3">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4">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6">
    <w:nsid w:val="49D11BE8"/>
    <w:multiLevelType w:val="hybridMultilevel"/>
    <w:tmpl w:val="844E2B8A"/>
    <w:lvl w:ilvl="0" w:tplc="93965F84">
      <w:start w:val="1"/>
      <w:numFmt w:val="decimal"/>
      <w:lvlText w:val="(%1)"/>
      <w:lvlJc w:val="left"/>
      <w:pPr>
        <w:tabs>
          <w:tab w:val="num" w:pos="720"/>
        </w:tabs>
        <w:ind w:left="720" w:hanging="360"/>
      </w:pPr>
    </w:lvl>
    <w:lvl w:ilvl="1" w:tplc="E982DC96" w:tentative="1">
      <w:start w:val="1"/>
      <w:numFmt w:val="decimal"/>
      <w:lvlText w:val="(%2)"/>
      <w:lvlJc w:val="left"/>
      <w:pPr>
        <w:tabs>
          <w:tab w:val="num" w:pos="1440"/>
        </w:tabs>
        <w:ind w:left="1440" w:hanging="360"/>
      </w:pPr>
    </w:lvl>
    <w:lvl w:ilvl="2" w:tplc="1BF6F70E" w:tentative="1">
      <w:start w:val="1"/>
      <w:numFmt w:val="decimal"/>
      <w:lvlText w:val="(%3)"/>
      <w:lvlJc w:val="left"/>
      <w:pPr>
        <w:tabs>
          <w:tab w:val="num" w:pos="2160"/>
        </w:tabs>
        <w:ind w:left="2160" w:hanging="360"/>
      </w:pPr>
    </w:lvl>
    <w:lvl w:ilvl="3" w:tplc="7D22F33E" w:tentative="1">
      <w:start w:val="1"/>
      <w:numFmt w:val="decimal"/>
      <w:lvlText w:val="(%4)"/>
      <w:lvlJc w:val="left"/>
      <w:pPr>
        <w:tabs>
          <w:tab w:val="num" w:pos="2880"/>
        </w:tabs>
        <w:ind w:left="2880" w:hanging="360"/>
      </w:pPr>
    </w:lvl>
    <w:lvl w:ilvl="4" w:tplc="1A00B8CA" w:tentative="1">
      <w:start w:val="1"/>
      <w:numFmt w:val="decimal"/>
      <w:lvlText w:val="(%5)"/>
      <w:lvlJc w:val="left"/>
      <w:pPr>
        <w:tabs>
          <w:tab w:val="num" w:pos="3600"/>
        </w:tabs>
        <w:ind w:left="3600" w:hanging="360"/>
      </w:pPr>
    </w:lvl>
    <w:lvl w:ilvl="5" w:tplc="C4209D82" w:tentative="1">
      <w:start w:val="1"/>
      <w:numFmt w:val="decimal"/>
      <w:lvlText w:val="(%6)"/>
      <w:lvlJc w:val="left"/>
      <w:pPr>
        <w:tabs>
          <w:tab w:val="num" w:pos="4320"/>
        </w:tabs>
        <w:ind w:left="4320" w:hanging="360"/>
      </w:pPr>
    </w:lvl>
    <w:lvl w:ilvl="6" w:tplc="2D9C2176" w:tentative="1">
      <w:start w:val="1"/>
      <w:numFmt w:val="decimal"/>
      <w:lvlText w:val="(%7)"/>
      <w:lvlJc w:val="left"/>
      <w:pPr>
        <w:tabs>
          <w:tab w:val="num" w:pos="5040"/>
        </w:tabs>
        <w:ind w:left="5040" w:hanging="360"/>
      </w:pPr>
    </w:lvl>
    <w:lvl w:ilvl="7" w:tplc="351022FC" w:tentative="1">
      <w:start w:val="1"/>
      <w:numFmt w:val="decimal"/>
      <w:lvlText w:val="(%8)"/>
      <w:lvlJc w:val="left"/>
      <w:pPr>
        <w:tabs>
          <w:tab w:val="num" w:pos="5760"/>
        </w:tabs>
        <w:ind w:left="5760" w:hanging="360"/>
      </w:pPr>
    </w:lvl>
    <w:lvl w:ilvl="8" w:tplc="781E7A4C" w:tentative="1">
      <w:start w:val="1"/>
      <w:numFmt w:val="decimal"/>
      <w:lvlText w:val="(%9)"/>
      <w:lvlJc w:val="left"/>
      <w:pPr>
        <w:tabs>
          <w:tab w:val="num" w:pos="6480"/>
        </w:tabs>
        <w:ind w:left="6480" w:hanging="360"/>
      </w:pPr>
    </w:lvl>
  </w:abstractNum>
  <w:abstractNum w:abstractNumId="17">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9">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1">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3">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6">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7">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8">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9">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30">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1">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2">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26"/>
  </w:num>
  <w:num w:numId="12">
    <w:abstractNumId w:val="12"/>
  </w:num>
  <w:num w:numId="13">
    <w:abstractNumId w:val="8"/>
  </w:num>
  <w:num w:numId="14">
    <w:abstractNumId w:val="3"/>
  </w:num>
  <w:num w:numId="15">
    <w:abstractNumId w:val="2"/>
  </w:num>
  <w:num w:numId="16">
    <w:abstractNumId w:val="20"/>
  </w:num>
  <w:num w:numId="17">
    <w:abstractNumId w:val="22"/>
  </w:num>
  <w:num w:numId="18">
    <w:abstractNumId w:val="9"/>
  </w:num>
  <w:num w:numId="19">
    <w:abstractNumId w:val="24"/>
  </w:num>
  <w:num w:numId="20">
    <w:abstractNumId w:val="17"/>
  </w:num>
  <w:num w:numId="21">
    <w:abstractNumId w:val="5"/>
  </w:num>
  <w:num w:numId="22">
    <w:abstractNumId w:val="27"/>
  </w:num>
  <w:num w:numId="23">
    <w:abstractNumId w:val="30"/>
  </w:num>
  <w:num w:numId="24">
    <w:abstractNumId w:val="13"/>
  </w:num>
  <w:num w:numId="25">
    <w:abstractNumId w:val="23"/>
  </w:num>
  <w:num w:numId="26">
    <w:abstractNumId w:val="21"/>
  </w:num>
  <w:num w:numId="27">
    <w:abstractNumId w:val="18"/>
  </w:num>
  <w:num w:numId="28">
    <w:abstractNumId w:val="15"/>
  </w:num>
  <w:num w:numId="29">
    <w:abstractNumId w:val="11"/>
  </w:num>
  <w:num w:numId="30">
    <w:abstractNumId w:val="19"/>
  </w:num>
  <w:num w:numId="31">
    <w:abstractNumId w:val="6"/>
  </w:num>
  <w:num w:numId="32">
    <w:abstractNumId w:val="1"/>
  </w:num>
  <w:num w:numId="33">
    <w:abstractNumId w:val="14"/>
  </w:num>
  <w:num w:numId="34">
    <w:abstractNumId w:val="29"/>
  </w:num>
  <w:num w:numId="35">
    <w:abstractNumId w:val="31"/>
  </w:num>
  <w:num w:numId="36">
    <w:abstractNumId w:val="10"/>
  </w:num>
  <w:num w:numId="37">
    <w:abstractNumId w:val="25"/>
  </w:num>
  <w:num w:numId="38">
    <w:abstractNumId w:val="28"/>
  </w:num>
  <w:num w:numId="39">
    <w:abstractNumId w:val="4"/>
  </w:num>
  <w:num w:numId="40">
    <w:abstractNumId w:val="32"/>
  </w:num>
  <w:num w:numId="41">
    <w:abstractNumId w:val="16"/>
  </w:num>
  <w:num w:numId="42">
    <w:abstractNumId w:val="0"/>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36C7D"/>
    <w:rsid w:val="00061157"/>
    <w:rsid w:val="000613E6"/>
    <w:rsid w:val="0008542A"/>
    <w:rsid w:val="000C028F"/>
    <w:rsid w:val="000C09DE"/>
    <w:rsid w:val="00101D73"/>
    <w:rsid w:val="001269D3"/>
    <w:rsid w:val="001C3B3B"/>
    <w:rsid w:val="001D2786"/>
    <w:rsid w:val="001D7C77"/>
    <w:rsid w:val="001E1A4C"/>
    <w:rsid w:val="001E6797"/>
    <w:rsid w:val="002039B2"/>
    <w:rsid w:val="00207A08"/>
    <w:rsid w:val="00224CB8"/>
    <w:rsid w:val="00262DF1"/>
    <w:rsid w:val="00282DC8"/>
    <w:rsid w:val="002A21E7"/>
    <w:rsid w:val="002A5097"/>
    <w:rsid w:val="002D2893"/>
    <w:rsid w:val="0030267F"/>
    <w:rsid w:val="00306292"/>
    <w:rsid w:val="003419A7"/>
    <w:rsid w:val="00366815"/>
    <w:rsid w:val="00425DED"/>
    <w:rsid w:val="00447B5C"/>
    <w:rsid w:val="00455F2D"/>
    <w:rsid w:val="00487898"/>
    <w:rsid w:val="004A32A0"/>
    <w:rsid w:val="004D46EA"/>
    <w:rsid w:val="004E5677"/>
    <w:rsid w:val="004F1500"/>
    <w:rsid w:val="00505B91"/>
    <w:rsid w:val="00506A71"/>
    <w:rsid w:val="005148A1"/>
    <w:rsid w:val="00523364"/>
    <w:rsid w:val="00524AFE"/>
    <w:rsid w:val="00597812"/>
    <w:rsid w:val="005B369E"/>
    <w:rsid w:val="0062078B"/>
    <w:rsid w:val="00663791"/>
    <w:rsid w:val="0069429D"/>
    <w:rsid w:val="006E3323"/>
    <w:rsid w:val="006E566C"/>
    <w:rsid w:val="006F00D2"/>
    <w:rsid w:val="006F6CFC"/>
    <w:rsid w:val="007417F7"/>
    <w:rsid w:val="007447A7"/>
    <w:rsid w:val="007D3B3E"/>
    <w:rsid w:val="007F1E1A"/>
    <w:rsid w:val="007F715D"/>
    <w:rsid w:val="008652EA"/>
    <w:rsid w:val="00890D31"/>
    <w:rsid w:val="008A125D"/>
    <w:rsid w:val="008D57C2"/>
    <w:rsid w:val="008F48B1"/>
    <w:rsid w:val="00905A5A"/>
    <w:rsid w:val="00936ACC"/>
    <w:rsid w:val="009A18C7"/>
    <w:rsid w:val="009B7825"/>
    <w:rsid w:val="00A11D55"/>
    <w:rsid w:val="00A61962"/>
    <w:rsid w:val="00A7430B"/>
    <w:rsid w:val="00AA6DE5"/>
    <w:rsid w:val="00B67F68"/>
    <w:rsid w:val="00B76F05"/>
    <w:rsid w:val="00BA0669"/>
    <w:rsid w:val="00C12C08"/>
    <w:rsid w:val="00C75C85"/>
    <w:rsid w:val="00CA4514"/>
    <w:rsid w:val="00CB6859"/>
    <w:rsid w:val="00D55733"/>
    <w:rsid w:val="00D65E1A"/>
    <w:rsid w:val="00D865F8"/>
    <w:rsid w:val="00DE7FC2"/>
    <w:rsid w:val="00E02C38"/>
    <w:rsid w:val="00E27D50"/>
    <w:rsid w:val="00E434F6"/>
    <w:rsid w:val="00E66314"/>
    <w:rsid w:val="00E7374C"/>
    <w:rsid w:val="00E74B63"/>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nhideWhenUsed/>
    <w:rsid w:val="0008542A"/>
    <w:pPr>
      <w:spacing w:after="0" w:line="240" w:lineRule="auto"/>
    </w:pPr>
    <w:rPr>
      <w:sz w:val="24"/>
      <w:szCs w:val="24"/>
      <w:lang w:val="en-US" w:eastAsia="en-US"/>
    </w:rPr>
  </w:style>
  <w:style w:type="character" w:customStyle="1" w:styleId="FootnoteTextChar">
    <w:name w:val="Footnote Text Char"/>
    <w:basedOn w:val="DefaultParagraphFont"/>
    <w:link w:val="FootnoteText"/>
    <w:rsid w:val="0008542A"/>
    <w:rPr>
      <w:rFonts w:eastAsiaTheme="minorEastAsia"/>
      <w:sz w:val="24"/>
      <w:szCs w:val="24"/>
      <w:lang w:val="en-US"/>
    </w:rPr>
  </w:style>
  <w:style w:type="character" w:styleId="FootnoteReference">
    <w:name w:val="footnote reference"/>
    <w:basedOn w:val="DefaultParagraphFont"/>
    <w:unhideWhenUsed/>
    <w:rsid w:val="0008542A"/>
    <w:rPr>
      <w:vertAlign w:val="superscript"/>
    </w:rPr>
  </w:style>
  <w:style w:type="paragraph" w:styleId="NormalWeb">
    <w:name w:val="Normal (Web)"/>
    <w:basedOn w:val="Normal"/>
    <w:uiPriority w:val="99"/>
    <w:semiHidden/>
    <w:unhideWhenUsed/>
    <w:rsid w:val="001E6797"/>
    <w:pPr>
      <w:spacing w:before="100" w:beforeAutospacing="1" w:after="115" w:line="240" w:lineRule="auto"/>
    </w:pPr>
    <w:rPr>
      <w:rFonts w:ascii="Times" w:eastAsiaTheme="minorHAnsi" w:hAnsi="Times" w:cs="Times New Roman"/>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050689915">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FCE3E7B3-85C7-6146-9F9D-1911308D3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728</Words>
  <Characters>4154</Characters>
  <Application>Microsoft Macintosh Word</Application>
  <DocSecurity>0</DocSecurity>
  <Lines>34</Lines>
  <Paragraphs>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2015-09-18T08:29:00Z</dcterms:created>
  <dcterms:modified xsi:type="dcterms:W3CDTF">2015-09-18T09:08:00Z</dcterms:modified>
</cp:coreProperties>
</file>