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9" w:rsidRDefault="00375EC8" w:rsidP="0037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0B">
        <w:rPr>
          <w:rFonts w:ascii="Times New Roman" w:hAnsi="Times New Roman" w:cs="Times New Roman"/>
          <w:b/>
          <w:sz w:val="24"/>
          <w:szCs w:val="24"/>
        </w:rPr>
        <w:t>Ερωτήσεις επεξεργασίας διδακτέας ύλης</w:t>
      </w:r>
    </w:p>
    <w:p w:rsidR="00B2210B" w:rsidRDefault="00B2210B" w:rsidP="00375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0B" w:rsidRDefault="00B2210B" w:rsidP="00B2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Μάθημα: Επαγγελματική ανάπτυξη και επαγγελματισμός των εκπαιδευτικών</w:t>
      </w:r>
    </w:p>
    <w:p w:rsidR="00B2210B" w:rsidRDefault="00B2210B" w:rsidP="00B2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Διδάσκων : Σπ. Κρίβας</w:t>
      </w:r>
    </w:p>
    <w:p w:rsidR="00B2210B" w:rsidRDefault="00B2210B" w:rsidP="00B22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10B" w:rsidRPr="00B2210B" w:rsidRDefault="00B2210B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210B">
        <w:rPr>
          <w:rFonts w:ascii="Times New Roman" w:hAnsi="Times New Roman" w:cs="Times New Roman"/>
          <w:sz w:val="24"/>
          <w:szCs w:val="24"/>
        </w:rPr>
        <w:t>Πως κατανοείτε τις έννοιες « Επαγγελματισμός» και « Επαγγελματική Ανάπτυξη των εκπαιδευτικών»;</w:t>
      </w:r>
    </w:p>
    <w:p w:rsidR="00B2210B" w:rsidRPr="00B2210B" w:rsidRDefault="00B2210B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210B">
        <w:rPr>
          <w:rFonts w:ascii="Times New Roman" w:hAnsi="Times New Roman" w:cs="Times New Roman"/>
          <w:sz w:val="24"/>
          <w:szCs w:val="24"/>
        </w:rPr>
        <w:t xml:space="preserve">Ποιές εννοιολογικές διαφορές εντοπίζετε μεταξύ των δύο αυτών όρων και ποια επίδραση, κατά τη γνώμη σας, έχουν οι διαφορές αυτές στην </w:t>
      </w:r>
      <w:r w:rsidR="00BC5DC2" w:rsidRPr="00B2210B">
        <w:rPr>
          <w:rFonts w:ascii="Times New Roman" w:hAnsi="Times New Roman" w:cs="Times New Roman"/>
          <w:sz w:val="24"/>
          <w:szCs w:val="24"/>
        </w:rPr>
        <w:t>υλοποίηση</w:t>
      </w:r>
      <w:r w:rsidRPr="00B2210B">
        <w:rPr>
          <w:rFonts w:ascii="Times New Roman" w:hAnsi="Times New Roman" w:cs="Times New Roman"/>
          <w:sz w:val="24"/>
          <w:szCs w:val="24"/>
        </w:rPr>
        <w:t xml:space="preserve"> του περιεχομένου των όρων αυτών;</w:t>
      </w:r>
    </w:p>
    <w:p w:rsidR="0034212F" w:rsidRDefault="00B2210B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210B">
        <w:rPr>
          <w:rFonts w:ascii="Times New Roman" w:hAnsi="Times New Roman" w:cs="Times New Roman"/>
          <w:sz w:val="24"/>
          <w:szCs w:val="24"/>
        </w:rPr>
        <w:t xml:space="preserve"> </w:t>
      </w:r>
      <w:r w:rsidR="0034212F">
        <w:rPr>
          <w:rFonts w:ascii="Times New Roman" w:hAnsi="Times New Roman" w:cs="Times New Roman"/>
          <w:sz w:val="24"/>
          <w:szCs w:val="24"/>
        </w:rPr>
        <w:t xml:space="preserve">Για ποιους </w:t>
      </w:r>
      <w:r w:rsidR="00403E09">
        <w:rPr>
          <w:rFonts w:ascii="Times New Roman" w:hAnsi="Times New Roman" w:cs="Times New Roman"/>
          <w:sz w:val="24"/>
          <w:szCs w:val="24"/>
        </w:rPr>
        <w:t>λόγους καθίστατ</w:t>
      </w:r>
      <w:r w:rsidR="0034212F">
        <w:rPr>
          <w:rFonts w:ascii="Times New Roman" w:hAnsi="Times New Roman" w:cs="Times New Roman"/>
          <w:sz w:val="24"/>
          <w:szCs w:val="24"/>
        </w:rPr>
        <w:t>αι αναγκαίες η επαγγελματική ανάπτυξη και η επιμόρφωση των εκπαιδευτικών</w:t>
      </w:r>
    </w:p>
    <w:p w:rsidR="00276D6D" w:rsidRDefault="00276D6D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Παρότι διεθνώς αναγνωρίζεται ότι η εκπαίδευση του εκπαιδευτικού είναι κομβικό στοιχείο για την οικονομική, κοινωνική και πολιτιστική εξέλιξη </w:t>
      </w:r>
      <w:r w:rsidR="00BC5DC2">
        <w:rPr>
          <w:rFonts w:ascii="Times New Roman" w:hAnsi="Times New Roman" w:cs="Times New Roman"/>
          <w:sz w:val="24"/>
          <w:szCs w:val="24"/>
        </w:rPr>
        <w:t>κύαθε</w:t>
      </w:r>
      <w:r>
        <w:rPr>
          <w:rFonts w:ascii="Times New Roman" w:hAnsi="Times New Roman" w:cs="Times New Roman"/>
          <w:sz w:val="24"/>
          <w:szCs w:val="24"/>
        </w:rPr>
        <w:t xml:space="preserve"> χώρας, παρόλα αυτά η εκπαίδευσή τους παρουσιάζει σημαντικές αδυναμίες. Ποιες </w:t>
      </w:r>
      <w:r w:rsidR="00BC5DC2">
        <w:rPr>
          <w:rFonts w:ascii="Times New Roman" w:hAnsi="Times New Roman" w:cs="Times New Roman"/>
          <w:sz w:val="24"/>
          <w:szCs w:val="24"/>
        </w:rPr>
        <w:t>θεωρούνται</w:t>
      </w:r>
      <w:r>
        <w:rPr>
          <w:rFonts w:ascii="Times New Roman" w:hAnsi="Times New Roman" w:cs="Times New Roman"/>
          <w:sz w:val="24"/>
          <w:szCs w:val="24"/>
        </w:rPr>
        <w:t xml:space="preserve"> οι </w:t>
      </w:r>
      <w:r w:rsidR="00BC5DC2">
        <w:rPr>
          <w:rFonts w:ascii="Times New Roman" w:hAnsi="Times New Roman" w:cs="Times New Roman"/>
          <w:sz w:val="24"/>
          <w:szCs w:val="24"/>
        </w:rPr>
        <w:t>σπουδαιότερες</w:t>
      </w:r>
      <w:r>
        <w:rPr>
          <w:rFonts w:ascii="Times New Roman" w:hAnsi="Times New Roman" w:cs="Times New Roman"/>
          <w:sz w:val="24"/>
          <w:szCs w:val="24"/>
        </w:rPr>
        <w:t xml:space="preserve"> αδυναμίες;</w:t>
      </w:r>
    </w:p>
    <w:p w:rsidR="0034212F" w:rsidRDefault="00276D6D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212F">
        <w:rPr>
          <w:rFonts w:ascii="Times New Roman" w:hAnsi="Times New Roman" w:cs="Times New Roman"/>
          <w:sz w:val="24"/>
          <w:szCs w:val="24"/>
        </w:rPr>
        <w:t xml:space="preserve">. Ποια βασικά μοντέλα επαγγελματικής ανάπτυξης και επιμόρφωσης των εκπαιδευτικών </w:t>
      </w:r>
      <w:r w:rsidR="00BC5DC2">
        <w:rPr>
          <w:rFonts w:ascii="Times New Roman" w:hAnsi="Times New Roman" w:cs="Times New Roman"/>
          <w:sz w:val="24"/>
          <w:szCs w:val="24"/>
        </w:rPr>
        <w:t>αναφέρονται</w:t>
      </w:r>
      <w:r w:rsidR="0034212F">
        <w:rPr>
          <w:rFonts w:ascii="Times New Roman" w:hAnsi="Times New Roman" w:cs="Times New Roman"/>
          <w:sz w:val="24"/>
          <w:szCs w:val="24"/>
        </w:rPr>
        <w:t xml:space="preserve"> στη σχετική σύγχρονη βιβλιογραφία </w:t>
      </w:r>
      <w:r w:rsidR="00BC5DC2">
        <w:rPr>
          <w:rFonts w:ascii="Times New Roman" w:hAnsi="Times New Roman" w:cs="Times New Roman"/>
          <w:sz w:val="24"/>
          <w:szCs w:val="24"/>
        </w:rPr>
        <w:t>και</w:t>
      </w:r>
      <w:r w:rsidR="0034212F">
        <w:rPr>
          <w:rFonts w:ascii="Times New Roman" w:hAnsi="Times New Roman" w:cs="Times New Roman"/>
          <w:sz w:val="24"/>
          <w:szCs w:val="24"/>
        </w:rPr>
        <w:t xml:space="preserve"> </w:t>
      </w:r>
      <w:r w:rsidR="00BC5DC2">
        <w:rPr>
          <w:rFonts w:ascii="Times New Roman" w:hAnsi="Times New Roman" w:cs="Times New Roman"/>
          <w:sz w:val="24"/>
          <w:szCs w:val="24"/>
        </w:rPr>
        <w:t>ποιές</w:t>
      </w:r>
      <w:r w:rsidR="0034212F">
        <w:rPr>
          <w:rFonts w:ascii="Times New Roman" w:hAnsi="Times New Roman" w:cs="Times New Roman"/>
          <w:sz w:val="24"/>
          <w:szCs w:val="24"/>
        </w:rPr>
        <w:t xml:space="preserve"> οι διαφορές μεταξύ τους;</w:t>
      </w:r>
    </w:p>
    <w:p w:rsidR="00403E09" w:rsidRPr="00BC5DC2" w:rsidRDefault="00403E09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20CD">
        <w:rPr>
          <w:rFonts w:ascii="Times New Roman" w:hAnsi="Times New Roman" w:cs="Times New Roman"/>
          <w:sz w:val="24"/>
          <w:szCs w:val="24"/>
        </w:rPr>
        <w:t>Ποιοι είναι οι βασικοί παράγοντες μιας επιτυχούς επαγγελματικής ανάπτυξης των εκπαιδευτικών</w:t>
      </w:r>
      <w:r w:rsidR="00BC5DC2">
        <w:rPr>
          <w:rFonts w:ascii="Times New Roman" w:hAnsi="Times New Roman" w:cs="Times New Roman"/>
          <w:sz w:val="24"/>
          <w:szCs w:val="24"/>
        </w:rPr>
        <w:t>;</w:t>
      </w:r>
    </w:p>
    <w:p w:rsidR="00403E09" w:rsidRDefault="00A43DFF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212F">
        <w:rPr>
          <w:rFonts w:ascii="Times New Roman" w:hAnsi="Times New Roman" w:cs="Times New Roman"/>
          <w:sz w:val="24"/>
          <w:szCs w:val="24"/>
        </w:rPr>
        <w:t>.</w:t>
      </w:r>
      <w:r w:rsidR="00403E09">
        <w:rPr>
          <w:rFonts w:ascii="Times New Roman" w:hAnsi="Times New Roman" w:cs="Times New Roman"/>
          <w:sz w:val="24"/>
          <w:szCs w:val="24"/>
        </w:rPr>
        <w:t xml:space="preserve"> α. </w:t>
      </w:r>
      <w:r w:rsidR="00276D6D">
        <w:rPr>
          <w:rFonts w:ascii="Times New Roman" w:hAnsi="Times New Roman" w:cs="Times New Roman"/>
          <w:sz w:val="24"/>
          <w:szCs w:val="24"/>
        </w:rPr>
        <w:t xml:space="preserve"> Ποιες είναι οι κοινές θέσεις</w:t>
      </w:r>
      <w:r w:rsidR="00403E09">
        <w:rPr>
          <w:rFonts w:ascii="Times New Roman" w:hAnsi="Times New Roman" w:cs="Times New Roman"/>
          <w:sz w:val="24"/>
          <w:szCs w:val="24"/>
        </w:rPr>
        <w:t>, παρά τις διαφορετικές απόψεις, ως προς τα δομικά ( δηλ. απαραίτητα) χαρακτηριστικά μιας αποτελεσματικής επιμόρφωσης;</w:t>
      </w:r>
      <w:r w:rsidR="00276D6D">
        <w:rPr>
          <w:rFonts w:ascii="Times New Roman" w:hAnsi="Times New Roman" w:cs="Times New Roman"/>
          <w:sz w:val="24"/>
          <w:szCs w:val="24"/>
        </w:rPr>
        <w:t xml:space="preserve"> </w:t>
      </w:r>
      <w:r w:rsidR="0034212F">
        <w:rPr>
          <w:rFonts w:ascii="Times New Roman" w:hAnsi="Times New Roman" w:cs="Times New Roman"/>
          <w:sz w:val="24"/>
          <w:szCs w:val="24"/>
        </w:rPr>
        <w:t xml:space="preserve"> </w:t>
      </w:r>
      <w:r w:rsidR="00403E09">
        <w:rPr>
          <w:rFonts w:ascii="Times New Roman" w:hAnsi="Times New Roman" w:cs="Times New Roman"/>
          <w:sz w:val="24"/>
          <w:szCs w:val="24"/>
        </w:rPr>
        <w:t>β. Να αξιολογήσετε κατά πόσον τα χαρακτηριστικά αυτά ανταποκρίνονται στο αποδεκτό διεθνώς περιεχόμενο του όρου « επιμόρφωση».</w:t>
      </w:r>
    </w:p>
    <w:p w:rsidR="00B2210B" w:rsidRPr="00B2210B" w:rsidRDefault="00A43DFF" w:rsidP="00B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E09">
        <w:rPr>
          <w:rFonts w:ascii="Times New Roman" w:hAnsi="Times New Roman" w:cs="Times New Roman"/>
          <w:sz w:val="24"/>
          <w:szCs w:val="24"/>
        </w:rPr>
        <w:t xml:space="preserve">. Ποια είναι τα χαρακτηριστικά </w:t>
      </w:r>
      <w:r w:rsidR="00BC5DC2">
        <w:rPr>
          <w:rFonts w:ascii="Times New Roman" w:hAnsi="Times New Roman" w:cs="Times New Roman"/>
          <w:sz w:val="24"/>
          <w:szCs w:val="24"/>
        </w:rPr>
        <w:t>μιας</w:t>
      </w:r>
      <w:r w:rsidR="00403E09">
        <w:rPr>
          <w:rFonts w:ascii="Times New Roman" w:hAnsi="Times New Roman" w:cs="Times New Roman"/>
          <w:sz w:val="24"/>
          <w:szCs w:val="24"/>
        </w:rPr>
        <w:t xml:space="preserve"> σύγχρονης επαγγελματικής ανάπτυξης των εκπαιδευτικών</w:t>
      </w:r>
      <w:r w:rsidR="00B2210B" w:rsidRPr="00B2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10B" w:rsidRPr="00B2210B" w:rsidRDefault="00B2210B" w:rsidP="00B22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210B" w:rsidRPr="00B2210B" w:rsidSect="00670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33C"/>
    <w:multiLevelType w:val="hybridMultilevel"/>
    <w:tmpl w:val="171CD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4C8"/>
    <w:multiLevelType w:val="hybridMultilevel"/>
    <w:tmpl w:val="24A8B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C48"/>
    <w:multiLevelType w:val="hybridMultilevel"/>
    <w:tmpl w:val="170A5F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6B28"/>
    <w:multiLevelType w:val="hybridMultilevel"/>
    <w:tmpl w:val="F94C69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5EC8"/>
    <w:rsid w:val="00157A3A"/>
    <w:rsid w:val="00276D6D"/>
    <w:rsid w:val="00286C73"/>
    <w:rsid w:val="002D3D97"/>
    <w:rsid w:val="0034212F"/>
    <w:rsid w:val="00375EC8"/>
    <w:rsid w:val="00403E09"/>
    <w:rsid w:val="00670AAD"/>
    <w:rsid w:val="008820CD"/>
    <w:rsid w:val="00926F39"/>
    <w:rsid w:val="00A43DFF"/>
    <w:rsid w:val="00B2210B"/>
    <w:rsid w:val="00BC5DC2"/>
    <w:rsid w:val="00E8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2013-11-10T09:30:00Z</dcterms:created>
  <dcterms:modified xsi:type="dcterms:W3CDTF">2013-11-18T07:04:00Z</dcterms:modified>
</cp:coreProperties>
</file>