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B980F1" w14:textId="77777777" w:rsidR="0029377B" w:rsidRPr="0029377B" w:rsidRDefault="0029377B" w:rsidP="0029377B">
      <w:pPr>
        <w:rPr>
          <w:b/>
          <w:bCs/>
          <w:lang w:val="el-GR"/>
        </w:rPr>
      </w:pPr>
      <w:r w:rsidRPr="0029377B">
        <w:rPr>
          <w:b/>
          <w:bCs/>
          <w:lang w:val="el-GR"/>
        </w:rPr>
        <w:t>Πρέπει να αποτύχεις και μάλιστα «καλά»</w:t>
      </w:r>
    </w:p>
    <w:p w14:paraId="5F948EFE" w14:textId="77777777" w:rsidR="0029377B" w:rsidRPr="0029377B" w:rsidRDefault="0029377B" w:rsidP="0029377B">
      <w:pPr>
        <w:rPr>
          <w:lang w:val="el-GR"/>
        </w:rPr>
      </w:pPr>
      <w:r w:rsidRPr="0029377B">
        <w:rPr>
          <w:lang w:val="el-GR"/>
        </w:rPr>
        <w:t>Φημολογείται ότι μεγάλες προσωπικότητες της ιστορίας, όπως ο Αϊνστάιν και ο Μότσαρτ, αναγνώριζαν ότι για να μπορέσουμε να είμαστε πιο παραγωγικοί και δημιουργικοί πρέπει να αποδεχτούμε πως κάποια στιγμή κατά τη διάρκεια της προσπάθειάς μας θα αποτύχουμε. Κάτι ανάλογο υποστηρίζουν και οι σύγχρονες θεωρίες μάθησης και ανάπτυξης: ότι η πρόοδος είναι αδύνατη χωρίς πρόκληση, πράγμα που σημαίνει ότι</w:t>
      </w:r>
      <w:r w:rsidRPr="0029377B">
        <w:t> </w:t>
      </w:r>
      <w:r w:rsidRPr="0029377B">
        <w:rPr>
          <w:b/>
          <w:bCs/>
          <w:lang w:val="el-GR"/>
        </w:rPr>
        <w:t>θα πρέπει να αποτύχουμε πριν τελικά πετύχουμε</w:t>
      </w:r>
      <w:r w:rsidRPr="0029377B">
        <w:rPr>
          <w:lang w:val="el-GR"/>
        </w:rPr>
        <w:t>.</w:t>
      </w:r>
    </w:p>
    <w:p w14:paraId="613E8043" w14:textId="77777777" w:rsidR="0029377B" w:rsidRPr="0029377B" w:rsidRDefault="0029377B" w:rsidP="0029377B">
      <w:pPr>
        <w:rPr>
          <w:lang w:val="el-GR"/>
        </w:rPr>
      </w:pPr>
      <w:r w:rsidRPr="0029377B">
        <w:rPr>
          <w:lang w:val="el-GR"/>
        </w:rPr>
        <w:t>Αν ψάχνεις μια μαθηματική απάντηση στο ερώτημα</w:t>
      </w:r>
      <w:r w:rsidRPr="0029377B">
        <w:t> </w:t>
      </w:r>
      <w:r w:rsidRPr="0029377B">
        <w:rPr>
          <w:b/>
          <w:bCs/>
          <w:lang w:val="el-GR"/>
        </w:rPr>
        <w:t>«πόσες φορές πρέπει να αποτύχεις για να πετύχεις»</w:t>
      </w:r>
      <w:r w:rsidRPr="0029377B">
        <w:t> </w:t>
      </w:r>
      <w:r w:rsidRPr="0029377B">
        <w:rPr>
          <w:lang w:val="el-GR"/>
        </w:rPr>
        <w:t>αντίστοιχη του</w:t>
      </w:r>
      <w:r w:rsidRPr="0029377B">
        <w:t> </w:t>
      </w:r>
      <w:hyperlink r:id="rId4" w:tgtFrame="_blank" w:history="1">
        <w:r w:rsidRPr="0029377B">
          <w:rPr>
            <w:rStyle w:val="-"/>
            <w:lang w:val="el-GR"/>
          </w:rPr>
          <w:t>«πόσα ραντεβού πρέπει να βγεις πριν κάνεις μόνιμη σχέση»</w:t>
        </w:r>
      </w:hyperlink>
      <w:r w:rsidRPr="0029377B">
        <w:rPr>
          <w:lang w:val="el-GR"/>
        </w:rPr>
        <w:t xml:space="preserve">, οι επιστήμονες την έχουν εντοπίσει, σύμφωνα με όσα γράφει ο </w:t>
      </w:r>
      <w:r w:rsidRPr="0029377B">
        <w:t>Adam</w:t>
      </w:r>
      <w:r w:rsidRPr="0029377B">
        <w:rPr>
          <w:lang w:val="el-GR"/>
        </w:rPr>
        <w:t xml:space="preserve"> </w:t>
      </w:r>
      <w:r w:rsidRPr="0029377B">
        <w:t>Alter</w:t>
      </w:r>
      <w:r w:rsidRPr="0029377B">
        <w:rPr>
          <w:lang w:val="el-GR"/>
        </w:rPr>
        <w:t xml:space="preserve"> στο βιβλίο του</w:t>
      </w:r>
      <w:r w:rsidRPr="0029377B">
        <w:t> </w:t>
      </w:r>
      <w:hyperlink r:id="rId5" w:tgtFrame="_blank" w:history="1">
        <w:r w:rsidRPr="0029377B">
          <w:rPr>
            <w:rStyle w:val="-"/>
            <w:i/>
            <w:iCs/>
          </w:rPr>
          <w:t>Anatomy</w:t>
        </w:r>
        <w:r w:rsidRPr="0029377B">
          <w:rPr>
            <w:rStyle w:val="-"/>
            <w:i/>
            <w:iCs/>
            <w:lang w:val="el-GR"/>
          </w:rPr>
          <w:t xml:space="preserve"> </w:t>
        </w:r>
        <w:r w:rsidRPr="0029377B">
          <w:rPr>
            <w:rStyle w:val="-"/>
            <w:i/>
            <w:iCs/>
          </w:rPr>
          <w:t>of</w:t>
        </w:r>
        <w:r w:rsidRPr="0029377B">
          <w:rPr>
            <w:rStyle w:val="-"/>
            <w:i/>
            <w:iCs/>
            <w:lang w:val="el-GR"/>
          </w:rPr>
          <w:t xml:space="preserve"> </w:t>
        </w:r>
        <w:r w:rsidRPr="0029377B">
          <w:rPr>
            <w:rStyle w:val="-"/>
            <w:i/>
            <w:iCs/>
          </w:rPr>
          <w:t>a</w:t>
        </w:r>
        <w:r w:rsidRPr="0029377B">
          <w:rPr>
            <w:rStyle w:val="-"/>
            <w:i/>
            <w:iCs/>
            <w:lang w:val="el-GR"/>
          </w:rPr>
          <w:t xml:space="preserve"> </w:t>
        </w:r>
        <w:r w:rsidRPr="0029377B">
          <w:rPr>
            <w:rStyle w:val="-"/>
            <w:i/>
            <w:iCs/>
          </w:rPr>
          <w:t>Breakthrough</w:t>
        </w:r>
        <w:r w:rsidRPr="0029377B">
          <w:rPr>
            <w:rStyle w:val="-"/>
            <w:i/>
            <w:iCs/>
            <w:lang w:val="el-GR"/>
          </w:rPr>
          <w:t xml:space="preserve">: </w:t>
        </w:r>
        <w:r w:rsidRPr="0029377B">
          <w:rPr>
            <w:rStyle w:val="-"/>
            <w:i/>
            <w:iCs/>
          </w:rPr>
          <w:t>How</w:t>
        </w:r>
        <w:r w:rsidRPr="0029377B">
          <w:rPr>
            <w:rStyle w:val="-"/>
            <w:i/>
            <w:iCs/>
            <w:lang w:val="el-GR"/>
          </w:rPr>
          <w:t xml:space="preserve"> </w:t>
        </w:r>
        <w:r w:rsidRPr="0029377B">
          <w:rPr>
            <w:rStyle w:val="-"/>
            <w:i/>
            <w:iCs/>
          </w:rPr>
          <w:t>to</w:t>
        </w:r>
        <w:r w:rsidRPr="0029377B">
          <w:rPr>
            <w:rStyle w:val="-"/>
            <w:i/>
            <w:iCs/>
            <w:lang w:val="el-GR"/>
          </w:rPr>
          <w:t xml:space="preserve"> </w:t>
        </w:r>
        <w:r w:rsidRPr="0029377B">
          <w:rPr>
            <w:rStyle w:val="-"/>
            <w:i/>
            <w:iCs/>
          </w:rPr>
          <w:t>Get</w:t>
        </w:r>
        <w:r w:rsidRPr="0029377B">
          <w:rPr>
            <w:rStyle w:val="-"/>
            <w:i/>
            <w:iCs/>
            <w:lang w:val="el-GR"/>
          </w:rPr>
          <w:t xml:space="preserve"> </w:t>
        </w:r>
        <w:r w:rsidRPr="0029377B">
          <w:rPr>
            <w:rStyle w:val="-"/>
            <w:i/>
            <w:iCs/>
          </w:rPr>
          <w:t>Unstuck</w:t>
        </w:r>
        <w:r w:rsidRPr="0029377B">
          <w:rPr>
            <w:rStyle w:val="-"/>
            <w:i/>
            <w:iCs/>
            <w:lang w:val="el-GR"/>
          </w:rPr>
          <w:t xml:space="preserve"> </w:t>
        </w:r>
        <w:r w:rsidRPr="0029377B">
          <w:rPr>
            <w:rStyle w:val="-"/>
            <w:i/>
            <w:iCs/>
          </w:rPr>
          <w:t>When</w:t>
        </w:r>
        <w:r w:rsidRPr="0029377B">
          <w:rPr>
            <w:rStyle w:val="-"/>
            <w:i/>
            <w:iCs/>
            <w:lang w:val="el-GR"/>
          </w:rPr>
          <w:t xml:space="preserve"> </w:t>
        </w:r>
        <w:r w:rsidRPr="0029377B">
          <w:rPr>
            <w:rStyle w:val="-"/>
            <w:i/>
            <w:iCs/>
          </w:rPr>
          <w:t>It</w:t>
        </w:r>
        <w:r w:rsidRPr="0029377B">
          <w:rPr>
            <w:rStyle w:val="-"/>
            <w:i/>
            <w:iCs/>
            <w:lang w:val="el-GR"/>
          </w:rPr>
          <w:t xml:space="preserve"> </w:t>
        </w:r>
        <w:r w:rsidRPr="0029377B">
          <w:rPr>
            <w:rStyle w:val="-"/>
            <w:i/>
            <w:iCs/>
          </w:rPr>
          <w:t>Matters</w:t>
        </w:r>
        <w:r w:rsidRPr="0029377B">
          <w:rPr>
            <w:rStyle w:val="-"/>
            <w:i/>
            <w:iCs/>
            <w:lang w:val="el-GR"/>
          </w:rPr>
          <w:t xml:space="preserve"> </w:t>
        </w:r>
        <w:r w:rsidRPr="0029377B">
          <w:rPr>
            <w:rStyle w:val="-"/>
            <w:i/>
            <w:iCs/>
          </w:rPr>
          <w:t>Most</w:t>
        </w:r>
      </w:hyperlink>
      <w:r w:rsidRPr="0029377B">
        <w:rPr>
          <w:i/>
          <w:iCs/>
          <w:lang w:val="el-GR"/>
        </w:rPr>
        <w:t>.</w:t>
      </w:r>
    </w:p>
    <w:p w14:paraId="35CB69F3" w14:textId="77777777" w:rsidR="0029377B" w:rsidRPr="0029377B" w:rsidRDefault="0029377B" w:rsidP="0029377B">
      <w:pPr>
        <w:rPr>
          <w:lang w:val="el-GR"/>
        </w:rPr>
      </w:pPr>
      <w:r w:rsidRPr="0029377B">
        <w:rPr>
          <w:lang w:val="el-GR"/>
        </w:rPr>
        <w:t xml:space="preserve">Ειδικότερα, πριν από αρκετά χρόνια, μια ομάδα ψυχολόγων και </w:t>
      </w:r>
      <w:proofErr w:type="spellStart"/>
      <w:r w:rsidRPr="0029377B">
        <w:rPr>
          <w:lang w:val="el-GR"/>
        </w:rPr>
        <w:t>νευροεπιστημόνων</w:t>
      </w:r>
      <w:proofErr w:type="spellEnd"/>
      <w:r w:rsidRPr="0029377B">
        <w:rPr>
          <w:lang w:val="el-GR"/>
        </w:rPr>
        <w:t xml:space="preserve"> προσπάθησε να προσδιορίσει την τέλεια αναλογία επιτυχίας προς αποτυχία. Όπως αναφέρει ο </w:t>
      </w:r>
      <w:r w:rsidRPr="0029377B">
        <w:t>Alter</w:t>
      </w:r>
      <w:r w:rsidRPr="0029377B">
        <w:rPr>
          <w:lang w:val="el-GR"/>
        </w:rPr>
        <w:t>, στο ένα άκρο του φάσματος έχουμε την τέλεια επιτυχία και στο άλλο άκρο την παταγώδη αποτυχία. Και οι δύο πόλοι είναι αποθαρρυντικοί, αλλά για διαφορετικούς λόγους. Από τη μία, η τέλεια επιτυχία είναι ανιαρή και ανούσια, και από την άλλη, η παταγώδης αποτυχία είναι εξαντλητική και αποκαρδιωτική. Κάπου ανάμεσα σε αυτά τα άκρα υπάρχει ένα «γλυκό» σημείο που μεγιστοποιεί τη μακροπρόθεσμη πρόοδο.</w:t>
      </w:r>
    </w:p>
    <w:p w14:paraId="0148401E" w14:textId="77777777" w:rsidR="0029377B" w:rsidRPr="0029377B" w:rsidRDefault="0029377B" w:rsidP="0029377B">
      <w:pPr>
        <w:rPr>
          <w:lang w:val="el-GR"/>
        </w:rPr>
      </w:pPr>
      <w:r w:rsidRPr="0029377B">
        <w:rPr>
          <w:lang w:val="el-GR"/>
        </w:rPr>
        <w:t>Σύμφωνα με τους ερευνητές,</w:t>
      </w:r>
      <w:r w:rsidRPr="0029377B">
        <w:t> </w:t>
      </w:r>
      <w:r w:rsidRPr="0029377B">
        <w:rPr>
          <w:b/>
          <w:bCs/>
          <w:lang w:val="el-GR"/>
        </w:rPr>
        <w:t>το βέλτιστο ποσοστό λάθους είναι 15,87%</w:t>
      </w:r>
      <w:r w:rsidRPr="0029377B">
        <w:rPr>
          <w:lang w:val="el-GR"/>
        </w:rPr>
        <w:t>. Αυτό θεωρείται ιδιαίτερα πολύτιμο, πρώτον, επειδή μας δίνει ένα περιθώριο αποτυχίας, και δεύτερον, επειδή μας δίνει ένα αντικειμενικό σημείο αναφοράς για την αποτυχία.</w:t>
      </w:r>
    </w:p>
    <w:p w14:paraId="4BD061AA" w14:textId="77777777" w:rsidR="0029377B" w:rsidRPr="0029377B" w:rsidRDefault="0029377B" w:rsidP="0029377B">
      <w:pPr>
        <w:rPr>
          <w:lang w:val="el-GR"/>
        </w:rPr>
      </w:pPr>
      <w:r w:rsidRPr="0029377B">
        <w:rPr>
          <w:lang w:val="el-GR"/>
        </w:rPr>
        <w:t>Η αποτυχία δεν είναι μόνο αποδεκτή, αλλά</w:t>
      </w:r>
      <w:r w:rsidRPr="0029377B">
        <w:t> </w:t>
      </w:r>
      <w:r w:rsidRPr="0029377B">
        <w:rPr>
          <w:b/>
          <w:bCs/>
          <w:lang w:val="el-GR"/>
        </w:rPr>
        <w:t>και απαραίτητη</w:t>
      </w:r>
      <w:r w:rsidRPr="0029377B">
        <w:t> </w:t>
      </w:r>
      <w:r w:rsidRPr="0029377B">
        <w:rPr>
          <w:lang w:val="el-GR"/>
        </w:rPr>
        <w:t>και θα μπορούσαμε να πούμε ότι συνοψίζεται στις φράσεις</w:t>
      </w:r>
      <w:r w:rsidRPr="0029377B">
        <w:t> </w:t>
      </w:r>
      <w:r w:rsidRPr="0029377B">
        <w:rPr>
          <w:i/>
          <w:iCs/>
          <w:lang w:val="el-GR"/>
        </w:rPr>
        <w:t>«δεν πειράζει να πέσεις αρκεί να ξανασηκωθείς»</w:t>
      </w:r>
      <w:r w:rsidRPr="0029377B">
        <w:t> </w:t>
      </w:r>
      <w:r w:rsidRPr="0029377B">
        <w:rPr>
          <w:lang w:val="el-GR"/>
        </w:rPr>
        <w:t>και</w:t>
      </w:r>
      <w:r w:rsidRPr="0029377B">
        <w:rPr>
          <w:i/>
          <w:iCs/>
        </w:rPr>
        <w:t> </w:t>
      </w:r>
      <w:r w:rsidRPr="0029377B">
        <w:rPr>
          <w:i/>
          <w:iCs/>
          <w:lang w:val="el-GR"/>
        </w:rPr>
        <w:t>«αν δεν έχεις αποτύχει ποτέ, δεν έχεις ζήσει ποτέ»</w:t>
      </w:r>
      <w:r w:rsidRPr="0029377B">
        <w:rPr>
          <w:lang w:val="el-GR"/>
        </w:rPr>
        <w:t>. Πρακτικά, σκέψου, για παράδειγμα, ότι το να επιτρέπεις στον εαυτό σου</w:t>
      </w:r>
      <w:r w:rsidRPr="0029377B">
        <w:t> </w:t>
      </w:r>
      <w:hyperlink r:id="rId6" w:tgtFrame="_blank" w:history="1">
        <w:r w:rsidRPr="0029377B">
          <w:rPr>
            <w:rStyle w:val="-"/>
            <w:lang w:val="el-GR"/>
          </w:rPr>
          <w:t>να μην κάνει τίποτα κάποια στιγμή μέσα στην ημέρα</w:t>
        </w:r>
      </w:hyperlink>
      <w:r w:rsidRPr="0029377B">
        <w:t> </w:t>
      </w:r>
      <w:r w:rsidRPr="0029377B">
        <w:rPr>
          <w:lang w:val="el-GR"/>
        </w:rPr>
        <w:t>(</w:t>
      </w:r>
      <w:hyperlink r:id="rId7" w:tgtFrame="_blank" w:history="1">
        <w:r w:rsidRPr="0029377B">
          <w:rPr>
            <w:rStyle w:val="-"/>
            <w:lang w:val="el-GR"/>
          </w:rPr>
          <w:t>οι Ιάπωνες ονομάζουν αυτή την πρακτική «</w:t>
        </w:r>
        <w:proofErr w:type="spellStart"/>
        <w:r w:rsidRPr="0029377B">
          <w:rPr>
            <w:rStyle w:val="-"/>
          </w:rPr>
          <w:t>Boketto</w:t>
        </w:r>
        <w:proofErr w:type="spellEnd"/>
        <w:r w:rsidRPr="0029377B">
          <w:rPr>
            <w:rStyle w:val="-"/>
            <w:lang w:val="el-GR"/>
          </w:rPr>
          <w:t>»</w:t>
        </w:r>
      </w:hyperlink>
      <w:r w:rsidRPr="0029377B">
        <w:rPr>
          <w:lang w:val="el-GR"/>
        </w:rPr>
        <w:t>) δεν σημαίνει πως δεν είσαι παραγωγικός αλλά πως είσαι στον «σωστό» δρόμο της επιτυχίας.</w:t>
      </w:r>
    </w:p>
    <w:p w14:paraId="143F9B64" w14:textId="77777777" w:rsidR="0029377B" w:rsidRPr="0029377B" w:rsidRDefault="0029377B" w:rsidP="0029377B">
      <w:pPr>
        <w:rPr>
          <w:lang w:val="el-GR"/>
        </w:rPr>
      </w:pPr>
      <w:r w:rsidRPr="0029377B">
        <w:rPr>
          <w:lang w:val="el-GR"/>
        </w:rPr>
        <w:t xml:space="preserve">Βέβαια, όπως προσθέτει ο </w:t>
      </w:r>
      <w:r w:rsidRPr="0029377B">
        <w:t>Alter</w:t>
      </w:r>
      <w:r w:rsidRPr="0029377B">
        <w:rPr>
          <w:lang w:val="el-GR"/>
        </w:rPr>
        <w:t>, «το πραγματικό ποσοστό ποικίλλει περισσότερο από ό,τι υποδηλώνει αυτός ο αφοπλιστικά ακριβής αριθμός», αφού υπάρχουν πολλές μεταβλητές που ίσως δεν λαμβάνονται υπόψη. Για παράδειγμα, σε μια «καλή» μας μέρα μπορεί να ανεχτούμε ένα υψηλότερο ποσοστό λάθους, ενώ μια μέρα που νιώθουμε κουρασμένοι ή απογοητευμένοι μπορεί να προσπαθήσουμε να αποφύγουμε εντελώς τα λάθη. Επιπλέον, ορισμένες εργασίες απαιτούν υψηλότερα ποσοστά αποτυχίας από άλλες ενώ η προσωπικότητα του κάθε ατόμου παίζει επίσης ρόλο.</w:t>
      </w:r>
    </w:p>
    <w:p w14:paraId="3BADDC9D" w14:textId="77777777" w:rsidR="00036E75" w:rsidRPr="0029377B" w:rsidRDefault="00036E75">
      <w:pPr>
        <w:rPr>
          <w:lang w:val="el-GR"/>
        </w:rPr>
      </w:pPr>
    </w:p>
    <w:sectPr w:rsidR="00036E75" w:rsidRPr="002937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77B"/>
    <w:rsid w:val="00036E75"/>
    <w:rsid w:val="0029377B"/>
    <w:rsid w:val="00F04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32CDE"/>
  <w15:chartTrackingRefBased/>
  <w15:docId w15:val="{B3624310-CEB7-4E0A-AE77-4E85E092C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937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937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9377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9377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9377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9377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9377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9377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9377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9377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9377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9377B"/>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9377B"/>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9377B"/>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9377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9377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9377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9377B"/>
    <w:rPr>
      <w:rFonts w:eastAsiaTheme="majorEastAsia" w:cstheme="majorBidi"/>
      <w:color w:val="272727" w:themeColor="text1" w:themeTint="D8"/>
    </w:rPr>
  </w:style>
  <w:style w:type="paragraph" w:styleId="a3">
    <w:name w:val="Title"/>
    <w:basedOn w:val="a"/>
    <w:next w:val="a"/>
    <w:link w:val="Char"/>
    <w:uiPriority w:val="10"/>
    <w:qFormat/>
    <w:rsid w:val="002937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9377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9377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9377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9377B"/>
    <w:pPr>
      <w:spacing w:before="160"/>
      <w:jc w:val="center"/>
    </w:pPr>
    <w:rPr>
      <w:i/>
      <w:iCs/>
      <w:color w:val="404040" w:themeColor="text1" w:themeTint="BF"/>
    </w:rPr>
  </w:style>
  <w:style w:type="character" w:customStyle="1" w:styleId="Char1">
    <w:name w:val="Απόσπασμα Char"/>
    <w:basedOn w:val="a0"/>
    <w:link w:val="a5"/>
    <w:uiPriority w:val="29"/>
    <w:rsid w:val="0029377B"/>
    <w:rPr>
      <w:i/>
      <w:iCs/>
      <w:color w:val="404040" w:themeColor="text1" w:themeTint="BF"/>
    </w:rPr>
  </w:style>
  <w:style w:type="paragraph" w:styleId="a6">
    <w:name w:val="List Paragraph"/>
    <w:basedOn w:val="a"/>
    <w:uiPriority w:val="34"/>
    <w:qFormat/>
    <w:rsid w:val="0029377B"/>
    <w:pPr>
      <w:ind w:left="720"/>
      <w:contextualSpacing/>
    </w:pPr>
  </w:style>
  <w:style w:type="character" w:styleId="a7">
    <w:name w:val="Intense Emphasis"/>
    <w:basedOn w:val="a0"/>
    <w:uiPriority w:val="21"/>
    <w:qFormat/>
    <w:rsid w:val="0029377B"/>
    <w:rPr>
      <w:i/>
      <w:iCs/>
      <w:color w:val="0F4761" w:themeColor="accent1" w:themeShade="BF"/>
    </w:rPr>
  </w:style>
  <w:style w:type="paragraph" w:styleId="a8">
    <w:name w:val="Intense Quote"/>
    <w:basedOn w:val="a"/>
    <w:next w:val="a"/>
    <w:link w:val="Char2"/>
    <w:uiPriority w:val="30"/>
    <w:qFormat/>
    <w:rsid w:val="002937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29377B"/>
    <w:rPr>
      <w:i/>
      <w:iCs/>
      <w:color w:val="0F4761" w:themeColor="accent1" w:themeShade="BF"/>
    </w:rPr>
  </w:style>
  <w:style w:type="character" w:styleId="a9">
    <w:name w:val="Intense Reference"/>
    <w:basedOn w:val="a0"/>
    <w:uiPriority w:val="32"/>
    <w:qFormat/>
    <w:rsid w:val="0029377B"/>
    <w:rPr>
      <w:b/>
      <w:bCs/>
      <w:smallCaps/>
      <w:color w:val="0F4761" w:themeColor="accent1" w:themeShade="BF"/>
      <w:spacing w:val="5"/>
    </w:rPr>
  </w:style>
  <w:style w:type="character" w:styleId="-">
    <w:name w:val="Hyperlink"/>
    <w:basedOn w:val="a0"/>
    <w:uiPriority w:val="99"/>
    <w:unhideWhenUsed/>
    <w:rsid w:val="0029377B"/>
    <w:rPr>
      <w:color w:val="467886" w:themeColor="hyperlink"/>
      <w:u w:val="single"/>
    </w:rPr>
  </w:style>
  <w:style w:type="character" w:styleId="aa">
    <w:name w:val="Unresolved Mention"/>
    <w:basedOn w:val="a0"/>
    <w:uiPriority w:val="99"/>
    <w:semiHidden/>
    <w:unhideWhenUsed/>
    <w:rsid w:val="00293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4511588">
      <w:bodyDiv w:val="1"/>
      <w:marLeft w:val="0"/>
      <w:marRight w:val="0"/>
      <w:marTop w:val="0"/>
      <w:marBottom w:val="0"/>
      <w:divBdr>
        <w:top w:val="none" w:sz="0" w:space="0" w:color="auto"/>
        <w:left w:val="none" w:sz="0" w:space="0" w:color="auto"/>
        <w:bottom w:val="none" w:sz="0" w:space="0" w:color="auto"/>
        <w:right w:val="none" w:sz="0" w:space="0" w:color="auto"/>
      </w:divBdr>
      <w:divsChild>
        <w:div w:id="483354806">
          <w:marLeft w:val="0"/>
          <w:marRight w:val="0"/>
          <w:marTop w:val="0"/>
          <w:marBottom w:val="375"/>
          <w:divBdr>
            <w:top w:val="none" w:sz="0" w:space="0" w:color="auto"/>
            <w:left w:val="none" w:sz="0" w:space="0" w:color="auto"/>
            <w:bottom w:val="single" w:sz="6" w:space="15" w:color="D3D3D3"/>
            <w:right w:val="none" w:sz="0" w:space="0" w:color="auto"/>
          </w:divBdr>
          <w:divsChild>
            <w:div w:id="132188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441760">
      <w:bodyDiv w:val="1"/>
      <w:marLeft w:val="0"/>
      <w:marRight w:val="0"/>
      <w:marTop w:val="0"/>
      <w:marBottom w:val="0"/>
      <w:divBdr>
        <w:top w:val="none" w:sz="0" w:space="0" w:color="auto"/>
        <w:left w:val="none" w:sz="0" w:space="0" w:color="auto"/>
        <w:bottom w:val="none" w:sz="0" w:space="0" w:color="auto"/>
        <w:right w:val="none" w:sz="0" w:space="0" w:color="auto"/>
      </w:divBdr>
      <w:divsChild>
        <w:div w:id="1106074023">
          <w:marLeft w:val="0"/>
          <w:marRight w:val="0"/>
          <w:marTop w:val="0"/>
          <w:marBottom w:val="375"/>
          <w:divBdr>
            <w:top w:val="none" w:sz="0" w:space="0" w:color="auto"/>
            <w:left w:val="none" w:sz="0" w:space="0" w:color="auto"/>
            <w:bottom w:val="single" w:sz="6" w:space="15" w:color="D3D3D3"/>
            <w:right w:val="none" w:sz="0" w:space="0" w:color="auto"/>
          </w:divBdr>
          <w:divsChild>
            <w:div w:id="187507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ow.gr/wellness/boketto-i-iaponiki-texni-tou-na-min-kaneis-tipot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w.gr/wellness/vres-xrono-gia-na-min-kaneis-tipota-mesa-sti-mera/" TargetMode="External"/><Relationship Id="rId5" Type="http://schemas.openxmlformats.org/officeDocument/2006/relationships/hyperlink" Target="https://www.simonandschuster.com/books/Anatomy-of-a-Breakthrough/Adam-Alter/9781982182960" TargetMode="External"/><Relationship Id="rId4" Type="http://schemas.openxmlformats.org/officeDocument/2006/relationships/hyperlink" Target="https://www.ow.gr/psychologia/posa-rantevou-prepei-na-vgeis-prin-kaneis-monimi-sxesi/" TargetMode="Externa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455</Words>
  <Characters>2600</Characters>
  <Application>Microsoft Office Word</Application>
  <DocSecurity>0</DocSecurity>
  <Lines>21</Lines>
  <Paragraphs>6</Paragraphs>
  <ScaleCrop>false</ScaleCrop>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Αντωνοπούλου Σωτηρία Ήρα</dc:creator>
  <cp:keywords/>
  <dc:description/>
  <cp:lastModifiedBy>Αντωνοπούλου Σωτηρία Ήρα</cp:lastModifiedBy>
  <cp:revision>1</cp:revision>
  <dcterms:created xsi:type="dcterms:W3CDTF">2025-01-11T09:06:00Z</dcterms:created>
  <dcterms:modified xsi:type="dcterms:W3CDTF">2025-01-11T09:07:00Z</dcterms:modified>
</cp:coreProperties>
</file>