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00" w:rsidRPr="007C693F" w:rsidRDefault="00BD6700" w:rsidP="00512414">
      <w:pPr>
        <w:spacing w:after="120" w:line="240" w:lineRule="auto"/>
        <w:jc w:val="both"/>
        <w:rPr>
          <w:sz w:val="44"/>
          <w:szCs w:val="44"/>
        </w:rPr>
      </w:pPr>
      <w:proofErr w:type="spellStart"/>
      <w:r w:rsidRPr="007C693F">
        <w:rPr>
          <w:sz w:val="44"/>
          <w:szCs w:val="44"/>
        </w:rPr>
        <w:t>Κήλες</w:t>
      </w:r>
      <w:proofErr w:type="spellEnd"/>
    </w:p>
    <w:p w:rsidR="00BD6700" w:rsidRPr="007C693F" w:rsidRDefault="00BD6700" w:rsidP="00512414">
      <w:pPr>
        <w:spacing w:after="120" w:line="240" w:lineRule="auto"/>
        <w:jc w:val="both"/>
        <w:rPr>
          <w:sz w:val="28"/>
          <w:szCs w:val="28"/>
        </w:rPr>
      </w:pPr>
      <w:r w:rsidRPr="007C693F">
        <w:rPr>
          <w:sz w:val="28"/>
          <w:szCs w:val="28"/>
        </w:rPr>
        <w:t xml:space="preserve">Μαριάννα </w:t>
      </w:r>
      <w:proofErr w:type="spellStart"/>
      <w:r w:rsidRPr="007C693F">
        <w:rPr>
          <w:sz w:val="28"/>
          <w:szCs w:val="28"/>
        </w:rPr>
        <w:t>Αργέντου</w:t>
      </w:r>
      <w:proofErr w:type="spellEnd"/>
    </w:p>
    <w:p w:rsidR="00BD6700" w:rsidRPr="007C693F" w:rsidRDefault="00BD6700" w:rsidP="00512414">
      <w:pPr>
        <w:spacing w:after="120" w:line="240" w:lineRule="auto"/>
        <w:jc w:val="both"/>
        <w:rPr>
          <w:sz w:val="28"/>
          <w:szCs w:val="28"/>
        </w:rPr>
      </w:pPr>
      <w:r w:rsidRPr="007C693F">
        <w:rPr>
          <w:sz w:val="28"/>
          <w:szCs w:val="28"/>
        </w:rPr>
        <w:t>Επίκουρος Καθηγήτρια Χειρουργικής Πανεπιστημίου Πατρών</w:t>
      </w:r>
    </w:p>
    <w:p w:rsidR="00BD6700" w:rsidRDefault="00BD6700" w:rsidP="00512414">
      <w:pPr>
        <w:spacing w:after="120" w:line="240" w:lineRule="auto"/>
        <w:jc w:val="both"/>
      </w:pPr>
    </w:p>
    <w:p w:rsidR="00BD6700" w:rsidRPr="00B7669C" w:rsidRDefault="00BD6700" w:rsidP="00512414">
      <w:pPr>
        <w:spacing w:after="120" w:line="240" w:lineRule="auto"/>
        <w:jc w:val="both"/>
        <w:rPr>
          <w:b/>
          <w:u w:val="single"/>
        </w:rPr>
      </w:pPr>
      <w:r w:rsidRPr="00B7669C">
        <w:rPr>
          <w:b/>
          <w:u w:val="single"/>
        </w:rPr>
        <w:t>Ορισμός:</w:t>
      </w:r>
    </w:p>
    <w:p w:rsidR="00A2788D" w:rsidRDefault="007F26E3" w:rsidP="00512414">
      <w:pPr>
        <w:spacing w:after="120" w:line="240" w:lineRule="auto"/>
        <w:jc w:val="both"/>
      </w:pPr>
      <w:r w:rsidRPr="007F26E3">
        <w:t xml:space="preserve">Πρόπτωση </w:t>
      </w:r>
      <w:proofErr w:type="spellStart"/>
      <w:r w:rsidRPr="007F26E3">
        <w:t>ενδοκοιλιακού</w:t>
      </w:r>
      <w:proofErr w:type="spellEnd"/>
      <w:r w:rsidRPr="007F26E3">
        <w:t xml:space="preserve"> σπλάχνου, που καλύπτεται από περιτόναιο, διά μέσου χάσματος ή </w:t>
      </w:r>
      <w:proofErr w:type="spellStart"/>
      <w:r w:rsidRPr="007F26E3">
        <w:t>ευένδοτου</w:t>
      </w:r>
      <w:proofErr w:type="spellEnd"/>
      <w:r w:rsidRPr="007F26E3">
        <w:t xml:space="preserve"> σημείου του κοιλιακού τοιχώματος</w:t>
      </w:r>
    </w:p>
    <w:p w:rsidR="007F26E3" w:rsidRPr="00BD6700" w:rsidRDefault="00BD6700" w:rsidP="00512414">
      <w:pPr>
        <w:spacing w:after="120" w:line="240" w:lineRule="auto"/>
        <w:jc w:val="both"/>
        <w:rPr>
          <w:b/>
          <w:u w:val="single"/>
        </w:rPr>
      </w:pPr>
      <w:r w:rsidRPr="00BD6700">
        <w:rPr>
          <w:b/>
          <w:u w:val="single"/>
        </w:rPr>
        <w:t xml:space="preserve">Κατάταξη: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Από πλευράς αιτιολογίας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Συγγενείς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Επίκτητες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Από πλευράς κλινικής εικόνας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Ανατασσόμενες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Μη ανατασσόμενες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περισφιγμένες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Από πλευράς θέσης του σημείου πρόπτωσης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Εξωτερικές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Εσωτερικές 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Κατά σειρά συχνότητας: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Βουβωνοκήλη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proofErr w:type="spellStart"/>
      <w:r w:rsidRPr="007F26E3">
        <w:t>Μηροκήλη</w:t>
      </w:r>
      <w:proofErr w:type="spellEnd"/>
      <w:r w:rsidRPr="007F26E3">
        <w:t xml:space="preserve"> 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Ομφαλοκήλη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proofErr w:type="spellStart"/>
      <w:r w:rsidRPr="007F26E3">
        <w:t>Κοιλιοκήλη</w:t>
      </w:r>
      <w:proofErr w:type="spellEnd"/>
      <w:r w:rsidRPr="007F26E3">
        <w:t xml:space="preserve"> </w:t>
      </w:r>
    </w:p>
    <w:p w:rsidR="00CB3757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Κήλη </w:t>
      </w:r>
      <w:proofErr w:type="spellStart"/>
      <w:r w:rsidRPr="007F26E3">
        <w:rPr>
          <w:lang w:val="en-US"/>
        </w:rPr>
        <w:t>Spigell</w:t>
      </w:r>
      <w:proofErr w:type="spellEnd"/>
      <w:r w:rsidRPr="007F26E3">
        <w:t xml:space="preserve"> </w:t>
      </w:r>
    </w:p>
    <w:p w:rsidR="007C693F" w:rsidRDefault="007C693F" w:rsidP="00512414">
      <w:pPr>
        <w:spacing w:after="120" w:line="240" w:lineRule="auto"/>
        <w:jc w:val="both"/>
      </w:pPr>
    </w:p>
    <w:p w:rsidR="00BD6700" w:rsidRPr="00BD6700" w:rsidRDefault="00BD6700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BD6700">
        <w:rPr>
          <w:b/>
          <w:u w:val="single"/>
        </w:rPr>
        <w:t xml:space="preserve">Κλινική εικόνα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proofErr w:type="spellStart"/>
      <w:r w:rsidRPr="007F26E3">
        <w:t>Προπίπτουσα</w:t>
      </w:r>
      <w:proofErr w:type="spellEnd"/>
      <w:r w:rsidRPr="007F26E3">
        <w:t xml:space="preserve"> μαλακή και </w:t>
      </w:r>
      <w:proofErr w:type="spellStart"/>
      <w:r w:rsidRPr="007F26E3">
        <w:t>ευπίεστη</w:t>
      </w:r>
      <w:proofErr w:type="spellEnd"/>
      <w:r w:rsidRPr="007F26E3">
        <w:t xml:space="preserve"> διόγκωση </w:t>
      </w:r>
      <w:proofErr w:type="spellStart"/>
      <w:r w:rsidRPr="007F26E3">
        <w:t>υπερηβικά</w:t>
      </w:r>
      <w:proofErr w:type="spellEnd"/>
      <w:r w:rsidRPr="007F26E3">
        <w:t xml:space="preserve"> (ΔΕ ή ΑΡ), που καθίσταται περισσότερο εμφανής στην </w:t>
      </w:r>
      <w:proofErr w:type="spellStart"/>
      <w:r w:rsidRPr="007F26E3">
        <w:t>ορθία</w:t>
      </w:r>
      <w:proofErr w:type="spellEnd"/>
      <w:r w:rsidRPr="007F26E3">
        <w:t xml:space="preserve"> θέση, ειδικά όταν ο ασθενής βήχει ή βρίσκεται σε δοκιμασία </w:t>
      </w:r>
      <w:proofErr w:type="spellStart"/>
      <w:r w:rsidRPr="007F26E3">
        <w:rPr>
          <w:lang w:val="en-US"/>
        </w:rPr>
        <w:t>Valsava</w:t>
      </w:r>
      <w:proofErr w:type="spellEnd"/>
      <w:r w:rsidRPr="007F26E3">
        <w:t xml:space="preserve">.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Αίσθημα καύσου ή </w:t>
      </w:r>
      <w:proofErr w:type="spellStart"/>
      <w:r w:rsidRPr="007F26E3">
        <w:t>νυγμώδες</w:t>
      </w:r>
      <w:proofErr w:type="spellEnd"/>
      <w:r w:rsidRPr="007F26E3">
        <w:t xml:space="preserve"> άλγος στην προβάλλουσα διόγκωση.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Πόνος ή αίσθημα πίεσης στη βουβωνική χώρα, ειδικά όταν ο ασθενής εγείρεται από την κατάκλιση, βήχει ή ανεβαίνει σκάλες.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Συχνά, πόνος και οίδημα στους όρχεις όταν το </w:t>
      </w:r>
      <w:proofErr w:type="spellStart"/>
      <w:r w:rsidRPr="007F26E3">
        <w:t>προπίπτον</w:t>
      </w:r>
      <w:proofErr w:type="spellEnd"/>
      <w:r w:rsidRPr="007F26E3">
        <w:t xml:space="preserve"> έντερο κατεβαίνει μέχρι το όσχεο.</w:t>
      </w:r>
    </w:p>
    <w:p w:rsidR="00CB3757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Πλήρης ανάταξη όταν ο ασθενής βρίσκεται σε κατάκλιση, αυτόματα ή μετά από ήπιους χειρισμούς </w:t>
      </w: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proofErr w:type="spellStart"/>
      <w:r w:rsidRPr="009E0CCF">
        <w:rPr>
          <w:b/>
          <w:u w:val="single"/>
        </w:rPr>
        <w:t>Κηλικός</w:t>
      </w:r>
      <w:proofErr w:type="spellEnd"/>
      <w:r w:rsidRPr="009E0CCF">
        <w:rPr>
          <w:b/>
          <w:u w:val="single"/>
        </w:rPr>
        <w:t xml:space="preserve"> σάκος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lastRenderedPageBreak/>
        <w:t xml:space="preserve">Ο σάκος είναι τμήμα του τοιχωματικού περιτοναίου που </w:t>
      </w:r>
      <w:proofErr w:type="spellStart"/>
      <w:r w:rsidRPr="007F26E3">
        <w:t>προπίπτει</w:t>
      </w:r>
      <w:proofErr w:type="spellEnd"/>
      <w:r w:rsidRPr="007F26E3">
        <w:t xml:space="preserve">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Ανατομικά, σε κάθε σάκο διακρίνουμε αυχένα, σώμα και πυθμένα</w:t>
      </w:r>
    </w:p>
    <w:p w:rsidR="00CB3757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Ο αυχένας αντιστοιχεί στο στόμιο εξόδου της κήλης και αποτελεί, συνήθως, το σημείο περίσφιξης </w:t>
      </w: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proofErr w:type="spellStart"/>
      <w:r w:rsidRPr="009E0CCF">
        <w:rPr>
          <w:b/>
          <w:u w:val="single"/>
        </w:rPr>
        <w:t>Κατ’επολίσθηση</w:t>
      </w:r>
      <w:proofErr w:type="spellEnd"/>
      <w:r w:rsidRPr="009E0CCF">
        <w:rPr>
          <w:b/>
          <w:u w:val="single"/>
        </w:rPr>
        <w:t xml:space="preserve"> βουβωνοκήλη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Όταν το </w:t>
      </w:r>
      <w:proofErr w:type="spellStart"/>
      <w:r w:rsidRPr="007F26E3">
        <w:t>προπίπτον</w:t>
      </w:r>
      <w:proofErr w:type="spellEnd"/>
      <w:r w:rsidRPr="007F26E3">
        <w:t xml:space="preserve"> σπλάχνο είναι μερικά </w:t>
      </w:r>
      <w:proofErr w:type="spellStart"/>
      <w:r w:rsidRPr="007F26E3">
        <w:t>εξωπεριτοναϊκό</w:t>
      </w:r>
      <w:proofErr w:type="spellEnd"/>
      <w:r w:rsidRPr="007F26E3">
        <w:t xml:space="preserve">, τότε κατά την πρόπτωση του παρασύρει μερικώς το περιτόναιο, με αποτέλεσμα να υπάρχει πλήρης </w:t>
      </w:r>
      <w:proofErr w:type="spellStart"/>
      <w:r w:rsidRPr="007F26E3">
        <w:t>κηλικός</w:t>
      </w:r>
      <w:proofErr w:type="spellEnd"/>
      <w:r w:rsidRPr="007F26E3">
        <w:t xml:space="preserve"> </w:t>
      </w:r>
      <w:bookmarkStart w:id="0" w:name="_GoBack"/>
      <w:bookmarkEnd w:id="0"/>
      <w:r w:rsidRPr="007F26E3">
        <w:t xml:space="preserve">σάκος, αλλά μέρος του να είναι το τοίχωμα του </w:t>
      </w:r>
      <w:proofErr w:type="spellStart"/>
      <w:r w:rsidRPr="007F26E3">
        <w:t>προπίπτοντος</w:t>
      </w:r>
      <w:proofErr w:type="spellEnd"/>
      <w:r w:rsidRPr="007F26E3">
        <w:t xml:space="preserve"> σπλάχνου.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proofErr w:type="spellStart"/>
      <w:r w:rsidRPr="007F26E3">
        <w:t>Προπίπτοντα</w:t>
      </w:r>
      <w:proofErr w:type="spellEnd"/>
      <w:r w:rsidRPr="007F26E3">
        <w:t xml:space="preserve"> σπλάχνα στις </w:t>
      </w:r>
      <w:proofErr w:type="spellStart"/>
      <w:r w:rsidRPr="007F26E3">
        <w:t>κατ’επολίσθηση</w:t>
      </w:r>
      <w:proofErr w:type="spellEnd"/>
      <w:r w:rsidRPr="007F26E3">
        <w:t xml:space="preserve"> </w:t>
      </w:r>
      <w:proofErr w:type="spellStart"/>
      <w:r w:rsidRPr="007F26E3">
        <w:t>κήλες</w:t>
      </w:r>
      <w:proofErr w:type="spellEnd"/>
      <w:r w:rsidRPr="007F26E3">
        <w:t>: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Λοξή βουβωνοκήλη: τυφλό, σιγμοειδές</w:t>
      </w:r>
    </w:p>
    <w:p w:rsidR="00CB3757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Ευθεία βουβωνοκήλη και </w:t>
      </w:r>
      <w:proofErr w:type="spellStart"/>
      <w:r w:rsidRPr="007F26E3">
        <w:t>μηροκήλη</w:t>
      </w:r>
      <w:proofErr w:type="spellEnd"/>
      <w:r w:rsidRPr="007F26E3">
        <w:t xml:space="preserve"> : ουροδόχος κύστη </w:t>
      </w: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9E0CCF">
        <w:rPr>
          <w:b/>
          <w:u w:val="single"/>
        </w:rPr>
        <w:t xml:space="preserve">Κήλη </w:t>
      </w:r>
      <w:r w:rsidRPr="009E0CCF">
        <w:rPr>
          <w:b/>
          <w:u w:val="single"/>
          <w:lang w:val="en-US"/>
        </w:rPr>
        <w:t>Richter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Όταν ο </w:t>
      </w:r>
      <w:proofErr w:type="spellStart"/>
      <w:r w:rsidRPr="007F26E3">
        <w:t>κηλικός</w:t>
      </w:r>
      <w:proofErr w:type="spellEnd"/>
      <w:r w:rsidRPr="007F26E3">
        <w:t xml:space="preserve"> σάκος περιέχει </w:t>
      </w:r>
      <w:r w:rsidRPr="007F26E3">
        <w:rPr>
          <w:i/>
          <w:iCs/>
          <w:u w:val="single"/>
        </w:rPr>
        <w:t xml:space="preserve">ένα τμήμα του </w:t>
      </w:r>
      <w:proofErr w:type="spellStart"/>
      <w:r w:rsidRPr="007F26E3">
        <w:rPr>
          <w:i/>
          <w:iCs/>
          <w:u w:val="single"/>
        </w:rPr>
        <w:t>αντιμεσεντερικού</w:t>
      </w:r>
      <w:proofErr w:type="spellEnd"/>
      <w:r w:rsidRPr="007F26E3">
        <w:rPr>
          <w:i/>
          <w:iCs/>
          <w:u w:val="single"/>
        </w:rPr>
        <w:t xml:space="preserve"> χείλους του εντέρου</w:t>
      </w:r>
      <w:r w:rsidRPr="007F26E3">
        <w:t>, και μάλιστα περισφιγμένο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Το 90% των κηλών αυτών εμφανίζεται σε </w:t>
      </w:r>
      <w:proofErr w:type="spellStart"/>
      <w:r w:rsidRPr="007F26E3">
        <w:t>μηροκήλες</w:t>
      </w:r>
      <w:proofErr w:type="spellEnd"/>
      <w:r w:rsidRPr="007F26E3">
        <w:t xml:space="preserve">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Κλινική ιδιαιτερότητα: </w:t>
      </w:r>
    </w:p>
    <w:p w:rsidR="00CB3757" w:rsidRPr="009E0CCF" w:rsidRDefault="00061181" w:rsidP="00512414">
      <w:pPr>
        <w:spacing w:after="120" w:line="240" w:lineRule="auto"/>
        <w:ind w:left="1080"/>
        <w:jc w:val="both"/>
      </w:pPr>
      <w:r w:rsidRPr="007F26E3">
        <w:t xml:space="preserve">μπορεί να περισφιχθούν και να νεκρωθούν, </w:t>
      </w:r>
      <w:r w:rsidRPr="007F26E3">
        <w:br/>
        <w:t xml:space="preserve">χωρίς να προκαλέσουν εντερική απόφραξη και έτσι να διαφύγουν την έγκαιρη διάγνωση </w:t>
      </w:r>
    </w:p>
    <w:p w:rsidR="007C693F" w:rsidRDefault="007C693F" w:rsidP="00512414">
      <w:pPr>
        <w:spacing w:after="120" w:line="240" w:lineRule="auto"/>
        <w:ind w:left="360"/>
        <w:jc w:val="both"/>
        <w:rPr>
          <w:b/>
          <w:u w:val="single"/>
        </w:rPr>
      </w:pP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9E0CCF">
        <w:rPr>
          <w:b/>
          <w:u w:val="single"/>
        </w:rPr>
        <w:t>Μη ανατασσόμενη βουβωνοκήλη</w:t>
      </w:r>
    </w:p>
    <w:p w:rsidR="00CB3757" w:rsidRPr="007F26E3" w:rsidRDefault="00061181" w:rsidP="00512414">
      <w:pPr>
        <w:numPr>
          <w:ilvl w:val="1"/>
          <w:numId w:val="38"/>
        </w:numPr>
        <w:spacing w:after="120" w:line="240" w:lineRule="auto"/>
        <w:jc w:val="both"/>
      </w:pPr>
      <w:r w:rsidRPr="007F26E3">
        <w:t xml:space="preserve">Δεν είναι δυνατή η ανάταξη του περιεχομένου του </w:t>
      </w:r>
      <w:proofErr w:type="spellStart"/>
      <w:r w:rsidRPr="007F26E3">
        <w:t>κηλικού</w:t>
      </w:r>
      <w:proofErr w:type="spellEnd"/>
      <w:r w:rsidRPr="007F26E3">
        <w:t xml:space="preserve"> σάκου (παγίδευση),</w:t>
      </w:r>
    </w:p>
    <w:p w:rsidR="00CB3757" w:rsidRPr="007F26E3" w:rsidRDefault="00061181" w:rsidP="00512414">
      <w:pPr>
        <w:numPr>
          <w:ilvl w:val="1"/>
          <w:numId w:val="38"/>
        </w:numPr>
        <w:spacing w:after="120" w:line="240" w:lineRule="auto"/>
        <w:jc w:val="both"/>
      </w:pPr>
      <w:r w:rsidRPr="007F26E3">
        <w:t xml:space="preserve">Χωρίς, όμως να υπάρχει διαταραχή της αιμάτωσης του </w:t>
      </w:r>
      <w:proofErr w:type="spellStart"/>
      <w:r w:rsidRPr="007F26E3">
        <w:t>προπίπτοντος</w:t>
      </w:r>
      <w:proofErr w:type="spellEnd"/>
      <w:r w:rsidRPr="007F26E3">
        <w:t xml:space="preserve"> οργάνου ή σημεία εντερικής απόφραξης όταν περιεχόμενο είναι το έντερο</w:t>
      </w:r>
    </w:p>
    <w:p w:rsidR="00CB3757" w:rsidRPr="007F26E3" w:rsidRDefault="00061181" w:rsidP="00512414">
      <w:pPr>
        <w:numPr>
          <w:ilvl w:val="1"/>
          <w:numId w:val="38"/>
        </w:numPr>
        <w:spacing w:after="120" w:line="240" w:lineRule="auto"/>
        <w:jc w:val="both"/>
      </w:pPr>
      <w:r w:rsidRPr="007F26E3">
        <w:t>Αυτό συμβαίνει κυρίως από την ανάπτυξη συμφύσεων μεταξύ του περιεχομένου της κήλης και του σάκου, από την ανάπτυξη χρόνιας άσηπτης φλεγμονής</w:t>
      </w:r>
    </w:p>
    <w:p w:rsidR="00CB3757" w:rsidRDefault="00061181" w:rsidP="00512414">
      <w:pPr>
        <w:numPr>
          <w:ilvl w:val="1"/>
          <w:numId w:val="38"/>
        </w:numPr>
        <w:spacing w:after="120" w:line="240" w:lineRule="auto"/>
        <w:jc w:val="both"/>
      </w:pPr>
      <w:r w:rsidRPr="007F26E3">
        <w:t xml:space="preserve">Προσπάθεια ανάταξης σε θέση </w:t>
      </w:r>
      <w:r w:rsidRPr="007F26E3">
        <w:rPr>
          <w:lang w:val="en-US"/>
        </w:rPr>
        <w:t>Trendelenburg</w:t>
      </w:r>
      <w:r w:rsidRPr="007F26E3">
        <w:t>, με τη βοήθεια ήπιων χειρισμών</w:t>
      </w:r>
    </w:p>
    <w:p w:rsidR="00F72911" w:rsidRDefault="00F72911" w:rsidP="00512414">
      <w:pPr>
        <w:spacing w:after="120" w:line="240" w:lineRule="auto"/>
        <w:jc w:val="both"/>
      </w:pP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9E0CCF">
        <w:rPr>
          <w:b/>
          <w:u w:val="single"/>
        </w:rPr>
        <w:t>Περισφιγμένη βουβωνοκήλη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Το παγιδευμένο περιεχόμενο της κήλης έχει υποστεί </w:t>
      </w:r>
      <w:r w:rsidRPr="007F26E3">
        <w:rPr>
          <w:i/>
          <w:iCs/>
          <w:u w:val="single"/>
        </w:rPr>
        <w:t>στραγγαλισμό</w:t>
      </w:r>
      <w:r w:rsidRPr="007F26E3">
        <w:t xml:space="preserve"> στον αυχένα του σάκου λόγω οιδήματος από φλεβική στάση, δηλαδή διακοπή της παροχής αίματος  στον ιστό που είναι παγιδευμένος, με αποτέλεσμα ισχαιμία και νέκρωση αυτού.    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Σημεία και συμπτώματα περισφιγμένης κήλης: 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Ναυτία και έμετος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Πυρετός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Οξύς πόσος που γρήγορα επιδεινώνεται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Επώδυνη μάζα κατά την ψηλάφηση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Το δέρμα στη μάζα της κήλης γίνεται κόκκινο, ιώδες ή σκούρο καφέ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lastRenderedPageBreak/>
        <w:t>Αναστολή αποβολής αερίων και κοπράνων</w:t>
      </w:r>
    </w:p>
    <w:p w:rsidR="00CB3757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Απεικονιστικά και εργαστηριακά εικόνα ατελούς ή πλήρους εντερικής απόφραξης</w:t>
      </w:r>
    </w:p>
    <w:p w:rsidR="009E0CCF" w:rsidRPr="009E0CCF" w:rsidRDefault="009E0CCF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9E0CCF">
        <w:rPr>
          <w:b/>
          <w:u w:val="single"/>
        </w:rPr>
        <w:t xml:space="preserve">Αιτιολογία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Σε πολλούς ανθρώπους η εξασθένηση του κοιλιακού τοιχώματος που οδηγεί στη δημιουργία κήλης συμβαίνει κατά τη γέννηση, όταν το περιτόναιο δεν κλείνει ασφαλώς 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rPr>
          <w:i/>
          <w:iCs/>
          <w:u w:val="single"/>
        </w:rPr>
        <w:t xml:space="preserve">Ανοιχτός </w:t>
      </w:r>
      <w:proofErr w:type="spellStart"/>
      <w:r w:rsidRPr="007F26E3">
        <w:rPr>
          <w:i/>
          <w:iCs/>
          <w:u w:val="single"/>
        </w:rPr>
        <w:t>ελυτροπεριτοναϊκός</w:t>
      </w:r>
      <w:proofErr w:type="spellEnd"/>
      <w:r w:rsidRPr="007F26E3">
        <w:rPr>
          <w:i/>
          <w:iCs/>
          <w:u w:val="single"/>
        </w:rPr>
        <w:t xml:space="preserve"> πόρος κατά την κάθοδο του </w:t>
      </w:r>
      <w:proofErr w:type="spellStart"/>
      <w:r w:rsidRPr="007F26E3">
        <w:rPr>
          <w:i/>
          <w:iCs/>
          <w:u w:val="single"/>
        </w:rPr>
        <w:t>όρχι</w:t>
      </w:r>
      <w:proofErr w:type="spellEnd"/>
      <w:r w:rsidRPr="007F26E3">
        <w:rPr>
          <w:i/>
          <w:iCs/>
          <w:u w:val="single"/>
        </w:rPr>
        <w:t xml:space="preserve"> στο όσχεο στη λοξή βουβωνοκήλη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Άλλες βουβωνοκήλες αναπτύσσονται αργότερα στη διάρκεια της ζωής όταν οι μύες εξασθενούν ή μειώνεται η αντοχή τους: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rPr>
          <w:i/>
          <w:iCs/>
          <w:u w:val="single"/>
        </w:rPr>
        <w:t xml:space="preserve">Αίτια που προκαλούν χρόνια αύξηση της </w:t>
      </w:r>
      <w:proofErr w:type="spellStart"/>
      <w:r w:rsidRPr="007F26E3">
        <w:rPr>
          <w:i/>
          <w:iCs/>
          <w:u w:val="single"/>
        </w:rPr>
        <w:t>ενδοκοιλιακής</w:t>
      </w:r>
      <w:proofErr w:type="spellEnd"/>
      <w:r w:rsidRPr="007F26E3">
        <w:rPr>
          <w:i/>
          <w:iCs/>
          <w:u w:val="single"/>
        </w:rPr>
        <w:t xml:space="preserve"> πίεσης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Χρόνιος βήχας (ΧΑΠ, κάπνισμα)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Χρόνια δυσκοιλιότητα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Υπερτροφία προστάτη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rPr>
          <w:i/>
          <w:iCs/>
          <w:u w:val="single"/>
        </w:rPr>
        <w:t>Αίτια που προκαλούν εξασθένηση των κοιλιακών μυών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Παχυσαρκία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Γήρανση</w:t>
      </w:r>
    </w:p>
    <w:p w:rsidR="00CB3757" w:rsidRPr="007F26E3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Εγκυμοσύνες</w:t>
      </w:r>
    </w:p>
    <w:p w:rsidR="00CB3757" w:rsidRDefault="00061181" w:rsidP="00512414">
      <w:pPr>
        <w:numPr>
          <w:ilvl w:val="2"/>
          <w:numId w:val="1"/>
        </w:numPr>
        <w:spacing w:after="120" w:line="240" w:lineRule="auto"/>
        <w:jc w:val="both"/>
      </w:pPr>
      <w:r w:rsidRPr="007F26E3">
        <w:t>Προηγούμενες επεμβάσεις αποκατάστασης βουβωνοκήλης</w:t>
      </w:r>
    </w:p>
    <w:p w:rsidR="00C305DA" w:rsidRPr="00C305DA" w:rsidRDefault="00C305DA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C305DA">
        <w:rPr>
          <w:b/>
          <w:u w:val="single"/>
        </w:rPr>
        <w:t xml:space="preserve">Διάγνωση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Φυσική εξέταση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Σε </w:t>
      </w:r>
      <w:proofErr w:type="spellStart"/>
      <w:r w:rsidRPr="007F26E3">
        <w:t>ορθία</w:t>
      </w:r>
      <w:proofErr w:type="spellEnd"/>
      <w:r w:rsidRPr="007F26E3">
        <w:t xml:space="preserve"> θέση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Αναζήτηση κάποιας διόγκωσης</w:t>
      </w:r>
      <w:r w:rsidRPr="007F26E3">
        <w:rPr>
          <w:lang w:val="en-US"/>
        </w:rPr>
        <w:t xml:space="preserve"> 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Αναζήτηση έσω στομίου του βουβωνικού πόρου (παρακολούθηση της πορείας του σπερματικού τόνου διά του οσχέου)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>Αναζήτηση του μηριαίου δακτυλίου</w:t>
      </w:r>
    </w:p>
    <w:p w:rsidR="00CB3757" w:rsidRPr="007F26E3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7F26E3">
        <w:t xml:space="preserve">Κατά το βήχα ή δοκιμασία </w:t>
      </w:r>
      <w:proofErr w:type="spellStart"/>
      <w:r w:rsidRPr="007F26E3">
        <w:rPr>
          <w:lang w:val="en-US"/>
        </w:rPr>
        <w:t>Valsava</w:t>
      </w:r>
      <w:proofErr w:type="spellEnd"/>
      <w:r w:rsidRPr="007F26E3">
        <w:t xml:space="preserve"> (αύξηση </w:t>
      </w:r>
      <w:proofErr w:type="spellStart"/>
      <w:r w:rsidRPr="007F26E3">
        <w:t>ενδοκοιλιακής</w:t>
      </w:r>
      <w:proofErr w:type="spellEnd"/>
      <w:r w:rsidRPr="007F26E3">
        <w:t xml:space="preserve"> πίεσης) </w:t>
      </w:r>
    </w:p>
    <w:p w:rsidR="00CB3757" w:rsidRPr="00F72911" w:rsidRDefault="00061181" w:rsidP="00512414">
      <w:pPr>
        <w:numPr>
          <w:ilvl w:val="0"/>
          <w:numId w:val="1"/>
        </w:numPr>
        <w:spacing w:after="120" w:line="240" w:lineRule="auto"/>
        <w:jc w:val="both"/>
        <w:rPr>
          <w:lang w:val="en-US"/>
        </w:rPr>
      </w:pPr>
      <w:r w:rsidRPr="007F26E3">
        <w:rPr>
          <w:lang w:val="en-US"/>
        </w:rPr>
        <w:t xml:space="preserve">U/S, CT scan </w:t>
      </w:r>
      <w:r w:rsidRPr="007F26E3">
        <w:t>ή</w:t>
      </w:r>
      <w:r w:rsidRPr="007F26E3">
        <w:rPr>
          <w:lang w:val="en-US"/>
        </w:rPr>
        <w:t xml:space="preserve"> MRI </w:t>
      </w:r>
      <w:r w:rsidRPr="007F26E3">
        <w:t>κοιλίας</w:t>
      </w:r>
      <w:r w:rsidRPr="007F26E3">
        <w:rPr>
          <w:lang w:val="en-US"/>
        </w:rPr>
        <w:t xml:space="preserve">. </w:t>
      </w:r>
    </w:p>
    <w:p w:rsidR="00F72911" w:rsidRPr="00C305DA" w:rsidRDefault="00F72911" w:rsidP="00512414">
      <w:pPr>
        <w:spacing w:after="120" w:line="240" w:lineRule="auto"/>
        <w:jc w:val="both"/>
        <w:rPr>
          <w:lang w:val="en-US"/>
        </w:rPr>
      </w:pPr>
    </w:p>
    <w:p w:rsidR="00C305DA" w:rsidRPr="00C305DA" w:rsidRDefault="00C305DA" w:rsidP="00512414">
      <w:pPr>
        <w:spacing w:after="120" w:line="240" w:lineRule="auto"/>
        <w:ind w:left="360"/>
        <w:jc w:val="both"/>
        <w:rPr>
          <w:b/>
          <w:u w:val="single"/>
          <w:lang w:val="en-US"/>
        </w:rPr>
      </w:pPr>
      <w:r w:rsidRPr="00C305DA">
        <w:rPr>
          <w:b/>
          <w:u w:val="single"/>
        </w:rPr>
        <w:t xml:space="preserve">Κήλη </w:t>
      </w:r>
      <w:r w:rsidRPr="00C305DA">
        <w:rPr>
          <w:b/>
          <w:u w:val="single"/>
          <w:lang w:val="en-US"/>
        </w:rPr>
        <w:t>Spiegel</w:t>
      </w:r>
    </w:p>
    <w:p w:rsidR="00CB3757" w:rsidRPr="007F26E3" w:rsidRDefault="00F72911" w:rsidP="00512414">
      <w:pPr>
        <w:numPr>
          <w:ilvl w:val="0"/>
          <w:numId w:val="1"/>
        </w:numPr>
        <w:spacing w:after="120" w:line="240" w:lineRule="auto"/>
        <w:jc w:val="both"/>
      </w:pPr>
      <w:r>
        <w:t xml:space="preserve">Ο Βέλγος καθηγητής ανατομικής, </w:t>
      </w:r>
      <w:proofErr w:type="spellStart"/>
      <w:r w:rsidR="00061181" w:rsidRPr="007F26E3">
        <w:t>Andrian</w:t>
      </w:r>
      <w:proofErr w:type="spellEnd"/>
      <w:r w:rsidR="00061181" w:rsidRPr="007F26E3">
        <w:t xml:space="preserve"> </w:t>
      </w:r>
      <w:proofErr w:type="spellStart"/>
      <w:r w:rsidR="00061181" w:rsidRPr="007F26E3">
        <w:t>van</w:t>
      </w:r>
      <w:proofErr w:type="spellEnd"/>
      <w:r w:rsidR="00061181" w:rsidRPr="007F26E3">
        <w:t xml:space="preserve"> </w:t>
      </w:r>
      <w:proofErr w:type="spellStart"/>
      <w:r w:rsidR="00061181" w:rsidRPr="007F26E3">
        <w:t>der</w:t>
      </w:r>
      <w:proofErr w:type="spellEnd"/>
      <w:r w:rsidR="00061181" w:rsidRPr="007F26E3">
        <w:t xml:space="preserve"> </w:t>
      </w:r>
      <w:proofErr w:type="spellStart"/>
      <w:r w:rsidR="00061181" w:rsidRPr="007F26E3">
        <w:t>Spiegel</w:t>
      </w:r>
      <w:proofErr w:type="spellEnd"/>
      <w:r w:rsidR="00061181" w:rsidRPr="007F26E3">
        <w:t xml:space="preserve">, πρώτος περιέγραψε την </w:t>
      </w:r>
      <w:r w:rsidR="00061181" w:rsidRPr="007F26E3">
        <w:rPr>
          <w:i/>
          <w:iCs/>
          <w:u w:val="single"/>
        </w:rPr>
        <w:t xml:space="preserve">ημισεληνοειδή γραμμή, </w:t>
      </w:r>
      <w:r w:rsidR="00061181" w:rsidRPr="007F26E3">
        <w:rPr>
          <w:i/>
          <w:iCs/>
          <w:u w:val="single"/>
        </w:rPr>
        <w:br/>
        <w:t>δηλαδή τη μετάπτωση του εγκαρσίου κοιλιακού μυός στην απονεύρωσή του στα πλάγια του οπίσθιου χείλους της θήκης του ορθού κοιλιακού μυός.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Η κήλη </w:t>
      </w:r>
      <w:r w:rsidRPr="007F26E3">
        <w:rPr>
          <w:lang w:val="en-US"/>
        </w:rPr>
        <w:t>Spiegel</w:t>
      </w:r>
      <w:r w:rsidRPr="007F26E3">
        <w:t xml:space="preserve"> </w:t>
      </w:r>
      <w:proofErr w:type="spellStart"/>
      <w:r w:rsidRPr="007F26E3">
        <w:t>προπίπτει</w:t>
      </w:r>
      <w:proofErr w:type="spellEnd"/>
      <w:r w:rsidRPr="007F26E3">
        <w:t xml:space="preserve"> από </w:t>
      </w:r>
      <w:proofErr w:type="spellStart"/>
      <w:r w:rsidRPr="007F26E3">
        <w:t>ευένδοτη</w:t>
      </w:r>
      <w:proofErr w:type="spellEnd"/>
      <w:r w:rsidRPr="007F26E3">
        <w:t xml:space="preserve"> περιοχή </w:t>
      </w:r>
      <w:r w:rsidRPr="007F26E3">
        <w:rPr>
          <w:i/>
          <w:iCs/>
          <w:u w:val="single"/>
        </w:rPr>
        <w:t xml:space="preserve">πλαγίως της θήκης του ορθού κοιλιακού μυός και κάτωθεν της ημισεληνοειδούς γραμμής.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Απαντάται συχνότερα σε ηλικιωμένες γυναίκες.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lastRenderedPageBreak/>
        <w:t xml:space="preserve"> Έχει συνήθως μικρή διάμετρο (περίπου 1 με 2 cm) και μπορεί να περιέχει μείζον επίπλουν, λεπτό ή παχύ έντερο.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Η συνηθέστερη κλινική εικόνα περιλαμβάνει πόνο και ψηλαφητή μάζα πλαγίως της θήκης του ορθού κοιλιακού μυός.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Συχνές επιπλοκές είναι η περίσφιξη και ο στραγγαλισμός.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Επειδή είναι </w:t>
      </w:r>
      <w:proofErr w:type="spellStart"/>
      <w:r w:rsidRPr="007F26E3">
        <w:rPr>
          <w:i/>
          <w:iCs/>
          <w:u w:val="single"/>
        </w:rPr>
        <w:t>ενδοτοιχωματικά</w:t>
      </w:r>
      <w:proofErr w:type="spellEnd"/>
      <w:r w:rsidRPr="007F26E3">
        <w:rPr>
          <w:i/>
          <w:iCs/>
          <w:u w:val="single"/>
        </w:rPr>
        <w:t xml:space="preserve"> αναπτυσσόμενη</w:t>
      </w:r>
      <w:r w:rsidRPr="007F26E3">
        <w:t xml:space="preserve">, συνήθως κάτω από την απονεύρωση του έξω λοξού κοιλιακού μυός, η κλινική διάγνωση είναι δύσκολη και απαιτείται απεικονιστικός έλεγχος με </w:t>
      </w:r>
      <w:proofErr w:type="spellStart"/>
      <w:r w:rsidRPr="007F26E3">
        <w:t>υπερηχοτομογραφία</w:t>
      </w:r>
      <w:proofErr w:type="spellEnd"/>
      <w:r w:rsidRPr="007F26E3">
        <w:t xml:space="preserve"> και αξονική τομογραφία.</w:t>
      </w:r>
    </w:p>
    <w:p w:rsidR="00CB3757" w:rsidRPr="00C305DA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H θεραπεία είναι χειρουργική και προτιμάται η </w:t>
      </w:r>
      <w:proofErr w:type="spellStart"/>
      <w:r w:rsidRPr="007F26E3">
        <w:t>λαπαροσκοπική</w:t>
      </w:r>
      <w:proofErr w:type="spellEnd"/>
      <w:r w:rsidRPr="007F26E3">
        <w:t xml:space="preserve"> προσπέλαση</w:t>
      </w:r>
    </w:p>
    <w:p w:rsidR="00F72911" w:rsidRDefault="00F72911" w:rsidP="00512414">
      <w:pPr>
        <w:spacing w:after="120" w:line="240" w:lineRule="auto"/>
        <w:ind w:left="360"/>
        <w:jc w:val="both"/>
        <w:rPr>
          <w:b/>
          <w:u w:val="single"/>
        </w:rPr>
      </w:pPr>
    </w:p>
    <w:p w:rsidR="00F72911" w:rsidRPr="00C305DA" w:rsidRDefault="00C305DA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C305DA">
        <w:rPr>
          <w:b/>
          <w:u w:val="single"/>
        </w:rPr>
        <w:t xml:space="preserve">Λοξή βουβωνοκήλη 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proofErr w:type="spellStart"/>
      <w:r w:rsidRPr="007F26E3">
        <w:t>Αναπτύσεται</w:t>
      </w:r>
      <w:proofErr w:type="spellEnd"/>
      <w:r w:rsidRPr="007F26E3">
        <w:t xml:space="preserve"> ως αποτέλεσμα της αποτυχίας πλήρους σύγκλεισης του </w:t>
      </w:r>
      <w:proofErr w:type="spellStart"/>
      <w:r w:rsidRPr="007F26E3">
        <w:t>ελυτροπεριτοναϊκού</w:t>
      </w:r>
      <w:proofErr w:type="spellEnd"/>
      <w:r w:rsidRPr="007F26E3">
        <w:t xml:space="preserve"> πόρου.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Επί παραμονής ανοικτού πόρου είναι δυνητικά πιθανή η κήλη. Για το λόγο αυτό θεωρείται ότι η παθογένεια της είναι συγγενούς αρχής.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rPr>
          <w:i/>
          <w:iCs/>
          <w:u w:val="single"/>
        </w:rPr>
        <w:t xml:space="preserve">Βρίσκεται επί τα εκτός της κάτω </w:t>
      </w:r>
      <w:proofErr w:type="spellStart"/>
      <w:r w:rsidRPr="007F26E3">
        <w:rPr>
          <w:i/>
          <w:iCs/>
          <w:u w:val="single"/>
        </w:rPr>
        <w:t>επιγάστριας</w:t>
      </w:r>
      <w:proofErr w:type="spellEnd"/>
      <w:r w:rsidRPr="007F26E3">
        <w:rPr>
          <w:i/>
          <w:iCs/>
          <w:u w:val="single"/>
        </w:rPr>
        <w:t xml:space="preserve"> αρτηρίας.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Διέρχεται διά του εν τω </w:t>
      </w:r>
      <w:proofErr w:type="spellStart"/>
      <w:r w:rsidRPr="007F26E3">
        <w:t>βάθει</w:t>
      </w:r>
      <w:proofErr w:type="spellEnd"/>
      <w:r w:rsidRPr="007F26E3">
        <w:t xml:space="preserve"> (έσω) βουβωνικού δακτυλίου.</w:t>
      </w:r>
    </w:p>
    <w:p w:rsidR="00CB3757" w:rsidRPr="007F26E3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>Είναι δυνατό να διέρχεται από όλο το μήκος του βουβωνικού πόρου, έως το όσχεο</w:t>
      </w:r>
    </w:p>
    <w:p w:rsidR="00CB3757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7F26E3">
        <w:t xml:space="preserve">Το μήκος της διαδρομής του </w:t>
      </w:r>
      <w:proofErr w:type="spellStart"/>
      <w:r w:rsidRPr="007F26E3">
        <w:t>κηλικού</w:t>
      </w:r>
      <w:proofErr w:type="spellEnd"/>
      <w:r w:rsidRPr="007F26E3">
        <w:t xml:space="preserve"> σάκου εξαρτάται από τη βατότητα του </w:t>
      </w:r>
      <w:proofErr w:type="spellStart"/>
      <w:r w:rsidRPr="007F26E3">
        <w:t>ελυτροπεριτοναϊκού</w:t>
      </w:r>
      <w:proofErr w:type="spellEnd"/>
      <w:r w:rsidRPr="007F26E3">
        <w:t xml:space="preserve"> πόρου.</w:t>
      </w:r>
    </w:p>
    <w:p w:rsidR="00F72911" w:rsidRDefault="00F72911" w:rsidP="00512414">
      <w:pPr>
        <w:spacing w:after="120" w:line="240" w:lineRule="auto"/>
        <w:ind w:left="360"/>
        <w:jc w:val="both"/>
        <w:rPr>
          <w:b/>
          <w:u w:val="single"/>
        </w:rPr>
      </w:pPr>
    </w:p>
    <w:p w:rsidR="00C305DA" w:rsidRPr="00C305DA" w:rsidRDefault="00C305DA" w:rsidP="00512414">
      <w:pPr>
        <w:spacing w:after="120" w:line="240" w:lineRule="auto"/>
        <w:ind w:left="360"/>
        <w:jc w:val="both"/>
        <w:rPr>
          <w:b/>
          <w:u w:val="single"/>
        </w:rPr>
      </w:pPr>
      <w:r w:rsidRPr="00C305DA">
        <w:rPr>
          <w:b/>
          <w:u w:val="single"/>
        </w:rPr>
        <w:t xml:space="preserve">Ευθεία βουβωνοκήλη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>Αναπτύσσεται ως αποτέλεσμα εξασθένισης του οπισθίου τοιχώματος του βουβωνικού πόρου, εντός μιας ανατομικής περιοχής που ονομάζεται "</w:t>
      </w:r>
      <w:proofErr w:type="spellStart"/>
      <w:r w:rsidRPr="00BD6700">
        <w:rPr>
          <w:lang w:val="en-US"/>
        </w:rPr>
        <w:t>Hesselbach</w:t>
      </w:r>
      <w:proofErr w:type="spellEnd"/>
      <w:r w:rsidRPr="00BD6700">
        <w:t xml:space="preserve"> </w:t>
      </w:r>
      <w:r w:rsidRPr="00BD6700">
        <w:rPr>
          <w:lang w:val="en-US"/>
        </w:rPr>
        <w:t>triangle</w:t>
      </w:r>
      <w:r w:rsidRPr="00BD6700">
        <w:t xml:space="preserve">”.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 xml:space="preserve">Το </w:t>
      </w:r>
      <w:r w:rsidRPr="00BD6700">
        <w:rPr>
          <w:i/>
          <w:iCs/>
          <w:u w:val="single"/>
        </w:rPr>
        <w:t xml:space="preserve">τρίγωνο του </w:t>
      </w:r>
      <w:proofErr w:type="spellStart"/>
      <w:r w:rsidRPr="00BD6700">
        <w:rPr>
          <w:i/>
          <w:iCs/>
          <w:u w:val="single"/>
          <w:lang w:val="en-US"/>
        </w:rPr>
        <w:t>Hesselbach</w:t>
      </w:r>
      <w:proofErr w:type="spellEnd"/>
      <w:r w:rsidRPr="00BD6700">
        <w:rPr>
          <w:i/>
          <w:iCs/>
          <w:u w:val="single"/>
        </w:rPr>
        <w:t xml:space="preserve"> </w:t>
      </w:r>
      <w:r w:rsidRPr="00BD6700">
        <w:t>καθορίζεται:</w:t>
      </w:r>
    </w:p>
    <w:p w:rsidR="00CB3757" w:rsidRPr="00BD6700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BD6700">
        <w:t xml:space="preserve"> επί τα εντός της </w:t>
      </w:r>
      <w:proofErr w:type="spellStart"/>
      <w:r w:rsidRPr="00BD6700">
        <w:t>εγκαρσίας</w:t>
      </w:r>
      <w:proofErr w:type="spellEnd"/>
      <w:r w:rsidRPr="00BD6700">
        <w:t xml:space="preserve"> </w:t>
      </w:r>
      <w:proofErr w:type="spellStart"/>
      <w:r w:rsidRPr="00BD6700">
        <w:t>περιτονίας</w:t>
      </w:r>
      <w:proofErr w:type="spellEnd"/>
      <w:r w:rsidRPr="00BD6700">
        <w:t xml:space="preserve"> (εγκάρσιο κοιλιακό μυ), </w:t>
      </w:r>
    </w:p>
    <w:p w:rsidR="00CB3757" w:rsidRPr="00BD6700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BD6700">
        <w:t xml:space="preserve">επί τα εκτός από τα </w:t>
      </w:r>
      <w:proofErr w:type="spellStart"/>
      <w:r w:rsidRPr="00BD6700">
        <w:t>επιπολής</w:t>
      </w:r>
      <w:proofErr w:type="spellEnd"/>
      <w:r w:rsidRPr="00BD6700">
        <w:t xml:space="preserve"> κάτω </w:t>
      </w:r>
      <w:proofErr w:type="spellStart"/>
      <w:r w:rsidRPr="00BD6700">
        <w:t>επιγάστρια</w:t>
      </w:r>
      <w:proofErr w:type="spellEnd"/>
      <w:r w:rsidRPr="00BD6700">
        <w:t xml:space="preserve"> αγγεία και</w:t>
      </w:r>
    </w:p>
    <w:p w:rsidR="00CB3757" w:rsidRPr="00BD6700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BD6700">
        <w:t xml:space="preserve"> ουραία από τον βουβωνικό σύνδεσμο.</w:t>
      </w:r>
    </w:p>
    <w:p w:rsidR="00CB3757" w:rsidRPr="00BD6700" w:rsidRDefault="00061181" w:rsidP="00512414">
      <w:pPr>
        <w:numPr>
          <w:ilvl w:val="1"/>
          <w:numId w:val="1"/>
        </w:numPr>
        <w:spacing w:after="120" w:line="240" w:lineRule="auto"/>
        <w:jc w:val="both"/>
      </w:pPr>
      <w:r w:rsidRPr="00BD6700">
        <w:t xml:space="preserve"> </w:t>
      </w:r>
      <w:proofErr w:type="spellStart"/>
      <w:r w:rsidRPr="00BD6700">
        <w:t>Προπίπτει</w:t>
      </w:r>
      <w:proofErr w:type="spellEnd"/>
      <w:r w:rsidRPr="00BD6700">
        <w:t xml:space="preserve"> </w:t>
      </w:r>
      <w:r w:rsidRPr="00BD6700">
        <w:rPr>
          <w:i/>
          <w:iCs/>
          <w:u w:val="single"/>
        </w:rPr>
        <w:t xml:space="preserve">επί τα εντός της κάτω </w:t>
      </w:r>
      <w:proofErr w:type="spellStart"/>
      <w:r w:rsidRPr="00BD6700">
        <w:rPr>
          <w:i/>
          <w:iCs/>
          <w:u w:val="single"/>
        </w:rPr>
        <w:t>επιγάστριας</w:t>
      </w:r>
      <w:proofErr w:type="spellEnd"/>
      <w:r w:rsidRPr="00BD6700">
        <w:rPr>
          <w:i/>
          <w:iCs/>
          <w:u w:val="single"/>
        </w:rPr>
        <w:t xml:space="preserve"> αρτηρίας</w:t>
      </w:r>
      <w:r w:rsidRPr="00BD6700">
        <w:t>.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 xml:space="preserve">Απαντάται κυρίως σε άτομα προχωρημένης ηλικίας και οφείλεται στην ατροφία του μυϊκού τοιχώματος </w:t>
      </w:r>
    </w:p>
    <w:p w:rsidR="00CB3757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>Θεωρείται επίκτητη</w:t>
      </w:r>
      <w:r w:rsidRPr="00BD6700">
        <w:rPr>
          <w:lang w:val="en-US"/>
        </w:rPr>
        <w:t xml:space="preserve"> </w:t>
      </w:r>
    </w:p>
    <w:p w:rsidR="00F72911" w:rsidRDefault="00F72911" w:rsidP="00512414">
      <w:pPr>
        <w:spacing w:after="120" w:line="240" w:lineRule="auto"/>
        <w:ind w:left="360"/>
        <w:jc w:val="both"/>
        <w:rPr>
          <w:b/>
          <w:u w:val="single"/>
          <w:lang w:val="en-US"/>
        </w:rPr>
      </w:pPr>
    </w:p>
    <w:p w:rsidR="00FF65A1" w:rsidRPr="00FF65A1" w:rsidRDefault="00FF65A1" w:rsidP="00512414">
      <w:pPr>
        <w:spacing w:after="120" w:line="240" w:lineRule="auto"/>
        <w:ind w:left="360"/>
        <w:jc w:val="both"/>
        <w:rPr>
          <w:b/>
          <w:u w:val="single"/>
          <w:lang w:val="en-US"/>
        </w:rPr>
      </w:pPr>
    </w:p>
    <w:p w:rsidR="00CD6E94" w:rsidRPr="00CD6E94" w:rsidRDefault="00CD6E94" w:rsidP="00512414">
      <w:pPr>
        <w:spacing w:after="120" w:line="240" w:lineRule="auto"/>
        <w:ind w:left="360"/>
        <w:jc w:val="both"/>
        <w:rPr>
          <w:b/>
          <w:u w:val="single"/>
        </w:rPr>
      </w:pPr>
      <w:proofErr w:type="spellStart"/>
      <w:r w:rsidRPr="00CD6E94">
        <w:rPr>
          <w:b/>
          <w:u w:val="single"/>
        </w:rPr>
        <w:t>Μηροκήλη</w:t>
      </w:r>
      <w:proofErr w:type="spellEnd"/>
      <w:r w:rsidRPr="00CD6E94">
        <w:rPr>
          <w:b/>
          <w:u w:val="single"/>
        </w:rPr>
        <w:t xml:space="preserve">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proofErr w:type="spellStart"/>
      <w:r w:rsidRPr="00BD6700">
        <w:t>Μηροκήλη</w:t>
      </w:r>
      <w:proofErr w:type="spellEnd"/>
      <w:r w:rsidRPr="00BD6700">
        <w:t xml:space="preserve"> είναι η πρόπτωση </w:t>
      </w:r>
      <w:proofErr w:type="spellStart"/>
      <w:r w:rsidRPr="00BD6700">
        <w:t>ενδοκοιλιακού</w:t>
      </w:r>
      <w:proofErr w:type="spellEnd"/>
      <w:r w:rsidRPr="00BD6700">
        <w:t xml:space="preserve"> οργάνου από το μηριαίο δακτύλιο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 xml:space="preserve">Η εμφάνιση της εξαρτάται από την εξασθένιση της </w:t>
      </w:r>
      <w:proofErr w:type="spellStart"/>
      <w:r w:rsidRPr="00BD6700">
        <w:t>εγκαρσίας</w:t>
      </w:r>
      <w:proofErr w:type="spellEnd"/>
      <w:r w:rsidRPr="00BD6700">
        <w:t xml:space="preserve"> </w:t>
      </w:r>
      <w:proofErr w:type="spellStart"/>
      <w:r w:rsidRPr="00BD6700">
        <w:t>περιτονίας</w:t>
      </w:r>
      <w:proofErr w:type="spellEnd"/>
      <w:r w:rsidRPr="00BD6700">
        <w:t xml:space="preserve"> στο τρίγωνο του </w:t>
      </w:r>
      <w:proofErr w:type="spellStart"/>
      <w:r w:rsidRPr="00BD6700">
        <w:rPr>
          <w:lang w:val="en-US"/>
        </w:rPr>
        <w:t>Hesselbach</w:t>
      </w:r>
      <w:proofErr w:type="spellEnd"/>
      <w:r w:rsidRPr="00BD6700">
        <w:t xml:space="preserve">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lastRenderedPageBreak/>
        <w:t>Συχνότητα 25% των κηλών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 xml:space="preserve">Ο περιτοναϊκός σάκος διέρχεται </w:t>
      </w:r>
      <w:r w:rsidRPr="00BD6700">
        <w:br/>
      </w:r>
      <w:r w:rsidRPr="00BD6700">
        <w:rPr>
          <w:i/>
          <w:iCs/>
          <w:u w:val="single"/>
        </w:rPr>
        <w:t>κάτω από τον βουβωνικό σύνδεσμο</w:t>
      </w:r>
      <w:r w:rsidRPr="00BD6700">
        <w:t xml:space="preserve">, εντός του μηριαίου δακτυλίου και </w:t>
      </w:r>
      <w:r w:rsidRPr="00BD6700">
        <w:rPr>
          <w:i/>
          <w:iCs/>
          <w:u w:val="single"/>
        </w:rPr>
        <w:t>επί τα εντός των μηριαίων αγγείων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>Εμφανίζεται συχνότερα σε ηλικιωμένες γυναίκες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rPr>
          <w:i/>
          <w:iCs/>
          <w:u w:val="single"/>
        </w:rPr>
        <w:t>Η πιθανότητα περίσφιξης είναι πολύ υψηλή</w:t>
      </w:r>
      <w:r w:rsidRPr="00BD6700">
        <w:t>, λόγω του μικρού εύρους και της κυρτής πορείας του μηριαίου πόρου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 xml:space="preserve">Η κήλη τύπου </w:t>
      </w:r>
      <w:r w:rsidRPr="00BD6700">
        <w:rPr>
          <w:lang w:val="en-US"/>
        </w:rPr>
        <w:t>Richter</w:t>
      </w:r>
      <w:r w:rsidRPr="00BD6700">
        <w:t xml:space="preserve"> είναι πιο συχνή. </w:t>
      </w:r>
    </w:p>
    <w:p w:rsidR="00CB3757" w:rsidRPr="00BD6700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>Υψηλός δείκτης υποψίας για περίσφιξη.</w:t>
      </w:r>
    </w:p>
    <w:p w:rsidR="00CB3757" w:rsidRDefault="00061181" w:rsidP="00512414">
      <w:pPr>
        <w:numPr>
          <w:ilvl w:val="0"/>
          <w:numId w:val="1"/>
        </w:numPr>
        <w:spacing w:after="120" w:line="240" w:lineRule="auto"/>
        <w:jc w:val="both"/>
      </w:pPr>
      <w:r w:rsidRPr="00BD6700">
        <w:t>Χρειάζεται απεικόνιση για ανάδειξη (</w:t>
      </w:r>
      <w:r w:rsidRPr="00BD6700">
        <w:rPr>
          <w:lang w:val="en-US"/>
        </w:rPr>
        <w:t>U</w:t>
      </w:r>
      <w:r w:rsidRPr="00BD6700">
        <w:t>/</w:t>
      </w:r>
      <w:r w:rsidRPr="00BD6700">
        <w:rPr>
          <w:lang w:val="en-US"/>
        </w:rPr>
        <w:t>S</w:t>
      </w:r>
      <w:r w:rsidRPr="00BD6700">
        <w:t xml:space="preserve">, </w:t>
      </w:r>
      <w:r w:rsidRPr="00BD6700">
        <w:rPr>
          <w:lang w:val="en-US"/>
        </w:rPr>
        <w:t>CT</w:t>
      </w:r>
      <w:r w:rsidRPr="00BD6700">
        <w:t xml:space="preserve"> </w:t>
      </w:r>
      <w:r w:rsidRPr="00BD6700">
        <w:rPr>
          <w:lang w:val="en-US"/>
        </w:rPr>
        <w:t>scan</w:t>
      </w:r>
      <w:r w:rsidRPr="00BD6700">
        <w:t>)</w:t>
      </w:r>
    </w:p>
    <w:p w:rsidR="00F72911" w:rsidRDefault="00F72911" w:rsidP="00512414">
      <w:pPr>
        <w:spacing w:after="120" w:line="240" w:lineRule="auto"/>
        <w:jc w:val="both"/>
        <w:rPr>
          <w:b/>
          <w:u w:val="single"/>
        </w:rPr>
      </w:pPr>
    </w:p>
    <w:p w:rsidR="0043414E" w:rsidRPr="00F72911" w:rsidRDefault="0043414E" w:rsidP="00512414">
      <w:pPr>
        <w:spacing w:after="120" w:line="240" w:lineRule="auto"/>
        <w:jc w:val="both"/>
        <w:rPr>
          <w:b/>
          <w:sz w:val="32"/>
          <w:szCs w:val="32"/>
          <w:u w:val="single"/>
        </w:rPr>
      </w:pPr>
      <w:proofErr w:type="spellStart"/>
      <w:r w:rsidRPr="00F72911">
        <w:rPr>
          <w:b/>
          <w:sz w:val="32"/>
          <w:szCs w:val="32"/>
          <w:u w:val="single"/>
        </w:rPr>
        <w:t>Κοιλιοκήλες</w:t>
      </w:r>
      <w:proofErr w:type="spellEnd"/>
      <w:r w:rsidRPr="00F72911">
        <w:rPr>
          <w:b/>
          <w:sz w:val="32"/>
          <w:szCs w:val="32"/>
          <w:u w:val="single"/>
        </w:rPr>
        <w:t xml:space="preserve"> </w:t>
      </w:r>
    </w:p>
    <w:p w:rsidR="00BD6700" w:rsidRPr="0043414E" w:rsidRDefault="00BD6700" w:rsidP="00512414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b/>
        </w:rPr>
      </w:pPr>
      <w:proofErr w:type="spellStart"/>
      <w:r w:rsidRPr="0043414E">
        <w:rPr>
          <w:b/>
          <w:iCs/>
          <w:u w:val="single"/>
        </w:rPr>
        <w:t>Επιγαστρική</w:t>
      </w:r>
      <w:proofErr w:type="spellEnd"/>
      <w:r w:rsidRPr="0043414E">
        <w:rPr>
          <w:b/>
          <w:iCs/>
          <w:u w:val="single"/>
        </w:rPr>
        <w:t xml:space="preserve"> κήλη</w:t>
      </w:r>
    </w:p>
    <w:p w:rsidR="00CB3757" w:rsidRPr="00BD6700" w:rsidRDefault="00061181" w:rsidP="00512414">
      <w:pPr>
        <w:numPr>
          <w:ilvl w:val="0"/>
          <w:numId w:val="16"/>
        </w:numPr>
        <w:spacing w:after="120" w:line="240" w:lineRule="auto"/>
        <w:jc w:val="both"/>
      </w:pPr>
      <w:r w:rsidRPr="00BD6700">
        <w:t>Χάσμα της λευκής γραμμής</w:t>
      </w:r>
    </w:p>
    <w:p w:rsidR="00CB3757" w:rsidRPr="00BD6700" w:rsidRDefault="00061181" w:rsidP="00512414">
      <w:pPr>
        <w:numPr>
          <w:ilvl w:val="0"/>
          <w:numId w:val="16"/>
        </w:numPr>
        <w:spacing w:after="120" w:line="240" w:lineRule="auto"/>
        <w:jc w:val="both"/>
      </w:pPr>
      <w:r w:rsidRPr="00BD6700">
        <w:t>Εντοπίζεται κυρίως μεταξύ ξιφοειδούς απόφυσης και ομφαλού</w:t>
      </w:r>
    </w:p>
    <w:p w:rsidR="00CB3757" w:rsidRPr="00BD6700" w:rsidRDefault="00061181" w:rsidP="00512414">
      <w:pPr>
        <w:numPr>
          <w:ilvl w:val="0"/>
          <w:numId w:val="16"/>
        </w:numPr>
        <w:spacing w:after="120" w:line="240" w:lineRule="auto"/>
        <w:jc w:val="both"/>
      </w:pPr>
      <w:proofErr w:type="spellStart"/>
      <w:r w:rsidRPr="00BD6700">
        <w:t>Προδιαθεσικοί</w:t>
      </w:r>
      <w:proofErr w:type="spellEnd"/>
      <w:r w:rsidRPr="00BD6700">
        <w:t xml:space="preserve"> παράγοντες:</w:t>
      </w:r>
    </w:p>
    <w:p w:rsidR="00CB3757" w:rsidRPr="00BD6700" w:rsidRDefault="00061181" w:rsidP="00512414">
      <w:pPr>
        <w:numPr>
          <w:ilvl w:val="1"/>
          <w:numId w:val="16"/>
        </w:numPr>
        <w:spacing w:after="120" w:line="240" w:lineRule="auto"/>
        <w:jc w:val="both"/>
      </w:pPr>
      <w:r w:rsidRPr="00BD6700">
        <w:t>Παχυσαρκία</w:t>
      </w:r>
    </w:p>
    <w:p w:rsidR="00CB3757" w:rsidRPr="00BD6700" w:rsidRDefault="00061181" w:rsidP="00512414">
      <w:pPr>
        <w:numPr>
          <w:ilvl w:val="1"/>
          <w:numId w:val="16"/>
        </w:numPr>
        <w:spacing w:after="120" w:line="240" w:lineRule="auto"/>
        <w:jc w:val="both"/>
      </w:pPr>
      <w:r w:rsidRPr="00BD6700">
        <w:t>Κύηση</w:t>
      </w:r>
    </w:p>
    <w:p w:rsidR="00CB3757" w:rsidRPr="00BD6700" w:rsidRDefault="00061181" w:rsidP="00512414">
      <w:pPr>
        <w:numPr>
          <w:ilvl w:val="1"/>
          <w:numId w:val="16"/>
        </w:numPr>
        <w:spacing w:after="120" w:line="240" w:lineRule="auto"/>
        <w:jc w:val="both"/>
      </w:pPr>
      <w:r w:rsidRPr="00BD6700">
        <w:t xml:space="preserve">Συνθήκες αύξησης </w:t>
      </w:r>
      <w:proofErr w:type="spellStart"/>
      <w:r w:rsidRPr="00BD6700">
        <w:t>ενδοκοιλιακής</w:t>
      </w:r>
      <w:proofErr w:type="spellEnd"/>
      <w:r w:rsidRPr="00BD6700">
        <w:t xml:space="preserve"> πίεσης</w:t>
      </w:r>
    </w:p>
    <w:p w:rsidR="00CB3757" w:rsidRPr="00BD6700" w:rsidRDefault="00061181" w:rsidP="00512414">
      <w:pPr>
        <w:numPr>
          <w:ilvl w:val="0"/>
          <w:numId w:val="16"/>
        </w:numPr>
        <w:spacing w:after="120" w:line="240" w:lineRule="auto"/>
        <w:jc w:val="both"/>
      </w:pPr>
      <w:r w:rsidRPr="00BD6700">
        <w:t xml:space="preserve">Δεν αφορούν αληθείς </w:t>
      </w:r>
      <w:proofErr w:type="spellStart"/>
      <w:r w:rsidRPr="00BD6700">
        <w:t>κήλες</w:t>
      </w:r>
      <w:proofErr w:type="spellEnd"/>
      <w:r w:rsidRPr="00BD6700">
        <w:t xml:space="preserve"> </w:t>
      </w:r>
    </w:p>
    <w:p w:rsidR="007F26E3" w:rsidRDefault="00BD6700" w:rsidP="00512414">
      <w:pPr>
        <w:spacing w:after="120" w:line="240" w:lineRule="auto"/>
        <w:jc w:val="both"/>
      </w:pPr>
      <w:r w:rsidRPr="00BD6700">
        <w:t xml:space="preserve">Στερούνται </w:t>
      </w:r>
      <w:proofErr w:type="spellStart"/>
      <w:r w:rsidRPr="00BD6700">
        <w:t>κηλικού</w:t>
      </w:r>
      <w:proofErr w:type="spellEnd"/>
      <w:r w:rsidRPr="00BD6700">
        <w:t xml:space="preserve"> σάκου</w:t>
      </w:r>
    </w:p>
    <w:p w:rsidR="00BD6700" w:rsidRPr="0043414E" w:rsidRDefault="00BD6700" w:rsidP="00512414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b/>
        </w:rPr>
      </w:pPr>
      <w:r w:rsidRPr="0043414E">
        <w:rPr>
          <w:b/>
          <w:iCs/>
          <w:u w:val="single"/>
        </w:rPr>
        <w:t xml:space="preserve">Ομφαλοκήλη </w:t>
      </w:r>
    </w:p>
    <w:p w:rsidR="00CB3757" w:rsidRPr="00BD6700" w:rsidRDefault="00061181" w:rsidP="00512414">
      <w:pPr>
        <w:numPr>
          <w:ilvl w:val="0"/>
          <w:numId w:val="17"/>
        </w:numPr>
        <w:spacing w:after="120" w:line="240" w:lineRule="auto"/>
        <w:jc w:val="both"/>
      </w:pPr>
      <w:r w:rsidRPr="00BD6700">
        <w:rPr>
          <w:u w:val="single"/>
        </w:rPr>
        <w:t>Συγγενής ομφαλοκήλη</w:t>
      </w:r>
    </w:p>
    <w:p w:rsidR="00CB3757" w:rsidRPr="00BD6700" w:rsidRDefault="00061181" w:rsidP="00512414">
      <w:pPr>
        <w:pStyle w:val="ListParagraph"/>
        <w:numPr>
          <w:ilvl w:val="1"/>
          <w:numId w:val="17"/>
        </w:numPr>
        <w:spacing w:after="120" w:line="240" w:lineRule="auto"/>
        <w:jc w:val="both"/>
      </w:pPr>
      <w:r w:rsidRPr="00BD6700">
        <w:t>Έλλειμμα στον ομφαλό, ο οποίος καλύπτεται μόνο από περιτοναϊκό σάκο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>Ατελής σύγκλειση απονευρωτικής στιβάδας στη θέση του ομφάλιου λώρου</w:t>
      </w:r>
    </w:p>
    <w:p w:rsidR="00CB3757" w:rsidRPr="00BD6700" w:rsidRDefault="00061181" w:rsidP="00512414">
      <w:pPr>
        <w:numPr>
          <w:ilvl w:val="0"/>
          <w:numId w:val="17"/>
        </w:numPr>
        <w:spacing w:after="120" w:line="240" w:lineRule="auto"/>
        <w:jc w:val="both"/>
      </w:pPr>
      <w:r w:rsidRPr="00BD6700">
        <w:rPr>
          <w:u w:val="single"/>
        </w:rPr>
        <w:t>Ομφαλοκήλη των ενηλίκων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proofErr w:type="spellStart"/>
      <w:r w:rsidRPr="00BD6700">
        <w:t>Προδιαθεσικοί</w:t>
      </w:r>
      <w:proofErr w:type="spellEnd"/>
      <w:r w:rsidRPr="00BD6700">
        <w:t xml:space="preserve"> παράγοντες:</w:t>
      </w:r>
    </w:p>
    <w:p w:rsidR="00CB3757" w:rsidRPr="00BD6700" w:rsidRDefault="00061181" w:rsidP="00512414">
      <w:pPr>
        <w:numPr>
          <w:ilvl w:val="2"/>
          <w:numId w:val="17"/>
        </w:numPr>
        <w:spacing w:after="120" w:line="240" w:lineRule="auto"/>
        <w:jc w:val="both"/>
      </w:pPr>
      <w:r w:rsidRPr="00BD6700">
        <w:t xml:space="preserve">Παχυσαρκία </w:t>
      </w:r>
    </w:p>
    <w:p w:rsidR="00CB3757" w:rsidRPr="00BD6700" w:rsidRDefault="00061181" w:rsidP="00512414">
      <w:pPr>
        <w:numPr>
          <w:ilvl w:val="2"/>
          <w:numId w:val="17"/>
        </w:numPr>
        <w:spacing w:after="120" w:line="240" w:lineRule="auto"/>
        <w:jc w:val="both"/>
      </w:pPr>
      <w:r w:rsidRPr="00BD6700">
        <w:t>Κύηση</w:t>
      </w:r>
    </w:p>
    <w:p w:rsidR="00CB3757" w:rsidRDefault="00061181" w:rsidP="00512414">
      <w:pPr>
        <w:numPr>
          <w:ilvl w:val="2"/>
          <w:numId w:val="17"/>
        </w:numPr>
        <w:spacing w:after="120" w:line="240" w:lineRule="auto"/>
        <w:jc w:val="both"/>
      </w:pPr>
      <w:r w:rsidRPr="00BD6700">
        <w:t xml:space="preserve">Συνθήκες αύξησης της </w:t>
      </w:r>
      <w:proofErr w:type="spellStart"/>
      <w:r w:rsidRPr="00BD6700">
        <w:t>ενδοκοιλιακής</w:t>
      </w:r>
      <w:proofErr w:type="spellEnd"/>
      <w:r w:rsidRPr="00BD6700">
        <w:t xml:space="preserve"> πίεσης </w:t>
      </w:r>
    </w:p>
    <w:p w:rsidR="0043414E" w:rsidRDefault="0043414E" w:rsidP="00512414">
      <w:pPr>
        <w:spacing w:after="120" w:line="240" w:lineRule="auto"/>
        <w:jc w:val="both"/>
        <w:rPr>
          <w:lang w:val="en-US"/>
        </w:rPr>
      </w:pPr>
    </w:p>
    <w:p w:rsidR="00FF65A1" w:rsidRDefault="00FF65A1" w:rsidP="00512414">
      <w:pPr>
        <w:spacing w:after="120" w:line="240" w:lineRule="auto"/>
        <w:jc w:val="both"/>
        <w:rPr>
          <w:lang w:val="en-US"/>
        </w:rPr>
      </w:pPr>
    </w:p>
    <w:p w:rsidR="00FF65A1" w:rsidRPr="00FF65A1" w:rsidRDefault="00FF65A1" w:rsidP="00512414">
      <w:pPr>
        <w:spacing w:after="120" w:line="240" w:lineRule="auto"/>
        <w:jc w:val="both"/>
        <w:rPr>
          <w:lang w:val="en-US"/>
        </w:rPr>
      </w:pPr>
    </w:p>
    <w:p w:rsidR="00CB3757" w:rsidRPr="0043414E" w:rsidRDefault="00061181" w:rsidP="00512414">
      <w:pPr>
        <w:pStyle w:val="ListParagraph"/>
        <w:numPr>
          <w:ilvl w:val="0"/>
          <w:numId w:val="34"/>
        </w:numPr>
        <w:spacing w:after="120" w:line="240" w:lineRule="auto"/>
        <w:jc w:val="both"/>
        <w:rPr>
          <w:b/>
          <w:u w:val="single"/>
        </w:rPr>
      </w:pPr>
      <w:r w:rsidRPr="0043414E">
        <w:rPr>
          <w:b/>
          <w:bCs/>
          <w:u w:val="single"/>
        </w:rPr>
        <w:t>Μετεγχειρητική κήλη</w:t>
      </w:r>
    </w:p>
    <w:p w:rsidR="0043414E" w:rsidRDefault="00061181" w:rsidP="00512414">
      <w:pPr>
        <w:numPr>
          <w:ilvl w:val="0"/>
          <w:numId w:val="17"/>
        </w:numPr>
        <w:spacing w:after="120" w:line="240" w:lineRule="auto"/>
        <w:jc w:val="both"/>
      </w:pPr>
      <w:r w:rsidRPr="00BD6700">
        <w:t xml:space="preserve">Αίτια: </w:t>
      </w:r>
      <w:r w:rsidRPr="00BD6700">
        <w:rPr>
          <w:i/>
          <w:iCs/>
          <w:u w:val="single"/>
        </w:rPr>
        <w:t xml:space="preserve">κακή επούλωση χειρουργικού τραύματος </w:t>
      </w:r>
      <w:r w:rsidRPr="00BD6700">
        <w:tab/>
      </w:r>
    </w:p>
    <w:p w:rsidR="00CB3757" w:rsidRPr="00BD6700" w:rsidRDefault="00061181" w:rsidP="00512414">
      <w:pPr>
        <w:numPr>
          <w:ilvl w:val="0"/>
          <w:numId w:val="17"/>
        </w:numPr>
        <w:spacing w:after="120" w:line="240" w:lineRule="auto"/>
        <w:jc w:val="both"/>
      </w:pPr>
      <w:r w:rsidRPr="00BD6700">
        <w:t>λόγω κακής τε</w:t>
      </w:r>
      <w:r w:rsidR="0043414E">
        <w:t xml:space="preserve">χνικής συρραφής ή </w:t>
      </w:r>
      <w:r w:rsidRPr="00BD6700">
        <w:t>διαπύησης του τραύματος</w:t>
      </w:r>
    </w:p>
    <w:p w:rsidR="00CB3757" w:rsidRPr="00BD6700" w:rsidRDefault="00061181" w:rsidP="00512414">
      <w:pPr>
        <w:numPr>
          <w:ilvl w:val="0"/>
          <w:numId w:val="17"/>
        </w:numPr>
        <w:spacing w:after="120" w:line="240" w:lineRule="auto"/>
        <w:jc w:val="both"/>
      </w:pPr>
      <w:proofErr w:type="spellStart"/>
      <w:r w:rsidRPr="0043414E">
        <w:rPr>
          <w:i/>
          <w:iCs/>
          <w:u w:val="single"/>
        </w:rPr>
        <w:lastRenderedPageBreak/>
        <w:t>Προδιαθεσικοί</w:t>
      </w:r>
      <w:proofErr w:type="spellEnd"/>
      <w:r w:rsidRPr="0043414E">
        <w:rPr>
          <w:i/>
          <w:iCs/>
          <w:u w:val="single"/>
        </w:rPr>
        <w:t xml:space="preserve"> παράγοντες</w:t>
      </w:r>
      <w:r w:rsidRPr="00BD6700">
        <w:rPr>
          <w:i/>
          <w:iCs/>
        </w:rPr>
        <w:t>: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 xml:space="preserve">Διαπύηση τραύματος 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 xml:space="preserve">Αιμάτωμα ή </w:t>
      </w:r>
      <w:r w:rsidRPr="00BD6700">
        <w:rPr>
          <w:lang w:val="en-US"/>
        </w:rPr>
        <w:t>seroma</w:t>
      </w:r>
      <w:r w:rsidRPr="00BD6700">
        <w:t xml:space="preserve"> 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>Διατομή νεύρων, με επακόλουθο ατροφία των μυών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 xml:space="preserve">Μετεγχειρητικός μετεωρισμός (δυσκοιλιότητα, </w:t>
      </w:r>
      <w:proofErr w:type="spellStart"/>
      <w:r w:rsidRPr="00BD6700">
        <w:t>ασκίτης</w:t>
      </w:r>
      <w:proofErr w:type="spellEnd"/>
      <w:r w:rsidRPr="00BD6700">
        <w:t>)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>Παρατεταμένος βήχας</w:t>
      </w:r>
    </w:p>
    <w:p w:rsidR="00CB3757" w:rsidRPr="00BD6700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>Υπερτροφία προστάτη</w:t>
      </w:r>
    </w:p>
    <w:p w:rsidR="00CB3757" w:rsidRDefault="00061181" w:rsidP="00512414">
      <w:pPr>
        <w:numPr>
          <w:ilvl w:val="1"/>
          <w:numId w:val="17"/>
        </w:numPr>
        <w:spacing w:after="120" w:line="240" w:lineRule="auto"/>
        <w:jc w:val="both"/>
      </w:pPr>
      <w:r w:rsidRPr="00BD6700">
        <w:t>Κακή θρέψη</w:t>
      </w:r>
    </w:p>
    <w:p w:rsidR="00611515" w:rsidRDefault="00611515" w:rsidP="00512414">
      <w:pPr>
        <w:spacing w:after="120" w:line="240" w:lineRule="auto"/>
        <w:jc w:val="both"/>
      </w:pPr>
    </w:p>
    <w:p w:rsidR="00611515" w:rsidRPr="00611515" w:rsidRDefault="00611515" w:rsidP="00512414">
      <w:pPr>
        <w:spacing w:after="120" w:line="240" w:lineRule="auto"/>
        <w:jc w:val="both"/>
        <w:rPr>
          <w:sz w:val="28"/>
          <w:szCs w:val="28"/>
          <w:u w:val="single"/>
        </w:rPr>
      </w:pPr>
      <w:r w:rsidRPr="00611515">
        <w:rPr>
          <w:b/>
          <w:bCs/>
          <w:sz w:val="28"/>
          <w:szCs w:val="28"/>
          <w:u w:val="single"/>
        </w:rPr>
        <w:t>Βασικές χειρουργικές τεχνικές αποκατάστασης βουβωνοκήλης</w:t>
      </w:r>
    </w:p>
    <w:p w:rsidR="00BD6700" w:rsidRPr="00611515" w:rsidRDefault="00BD6700" w:rsidP="00512414">
      <w:pPr>
        <w:spacing w:after="120" w:line="240" w:lineRule="auto"/>
        <w:jc w:val="both"/>
        <w:rPr>
          <w:u w:val="single"/>
        </w:rPr>
      </w:pPr>
      <w:r w:rsidRPr="00611515">
        <w:rPr>
          <w:b/>
          <w:bCs/>
          <w:i/>
          <w:iCs/>
          <w:u w:val="single"/>
          <w:lang w:val="en-US"/>
        </w:rPr>
        <w:t>HERNIORRAPHY</w:t>
      </w:r>
      <w:r w:rsidRPr="00611515">
        <w:rPr>
          <w:b/>
          <w:bCs/>
          <w:i/>
          <w:iCs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  <w:i/>
          <w:iCs/>
        </w:rPr>
        <w:t>Πλαστική αποκατάσταση κήλης με συρραφή ιστών ή με χρήση ραμμάτων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  <w:u w:val="single"/>
        </w:rPr>
        <w:t>Μειονεκτήματα σε σχέση με τεχνικές με πλέγματα:</w:t>
      </w:r>
    </w:p>
    <w:p w:rsidR="00CB3757" w:rsidRPr="00BD6700" w:rsidRDefault="00061181" w:rsidP="00512414">
      <w:pPr>
        <w:numPr>
          <w:ilvl w:val="0"/>
          <w:numId w:val="19"/>
        </w:numPr>
        <w:spacing w:after="120" w:line="240" w:lineRule="auto"/>
        <w:jc w:val="both"/>
      </w:pPr>
      <w:r w:rsidRPr="00BD6700">
        <w:t>Μεγαλύτερη τομή</w:t>
      </w:r>
    </w:p>
    <w:p w:rsidR="00CB3757" w:rsidRPr="00BD6700" w:rsidRDefault="00061181" w:rsidP="00512414">
      <w:pPr>
        <w:numPr>
          <w:ilvl w:val="0"/>
          <w:numId w:val="19"/>
        </w:numPr>
        <w:spacing w:after="120" w:line="240" w:lineRule="auto"/>
        <w:jc w:val="both"/>
      </w:pPr>
      <w:r w:rsidRPr="00BD6700">
        <w:t>Αποκατάσταση με τάση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19"/>
        </w:numPr>
        <w:spacing w:after="120" w:line="240" w:lineRule="auto"/>
        <w:jc w:val="both"/>
      </w:pPr>
      <w:r w:rsidRPr="00BD6700">
        <w:t>Περισσότερος πόνος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19"/>
        </w:numPr>
        <w:spacing w:after="120" w:line="240" w:lineRule="auto"/>
        <w:jc w:val="both"/>
      </w:pPr>
      <w:r w:rsidRPr="00BD6700">
        <w:t>Εκτεταμένη διάρκεια αποκατάστασης (6-8 εβδομάδες)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19"/>
        </w:numPr>
        <w:spacing w:after="120" w:line="240" w:lineRule="auto"/>
        <w:jc w:val="both"/>
      </w:pPr>
      <w:r w:rsidRPr="00BD6700">
        <w:t xml:space="preserve">Μεγάλη διάρκεια χειρουργείου (50 λεπτά) </w:t>
      </w:r>
    </w:p>
    <w:p w:rsidR="00BD6700" w:rsidRPr="00F72911" w:rsidRDefault="00BD6700" w:rsidP="00512414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sz w:val="24"/>
          <w:szCs w:val="24"/>
          <w:u w:val="single"/>
        </w:rPr>
      </w:pPr>
      <w:r w:rsidRPr="00F72911">
        <w:rPr>
          <w:b/>
          <w:bCs/>
          <w:i/>
          <w:iCs/>
          <w:sz w:val="24"/>
          <w:szCs w:val="24"/>
          <w:u w:val="single"/>
          <w:lang w:val="en-US"/>
        </w:rPr>
        <w:t>HERNIORRAPHY</w:t>
      </w:r>
      <w:r w:rsidRPr="00F7291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>Πλαστική αποκατάσταση κήλης με συρραφή ιστών ή με χρήση ραμμάτων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ab/>
        <w:t>Τεχνική:</w:t>
      </w:r>
    </w:p>
    <w:p w:rsidR="00CB3757" w:rsidRPr="00BD6700" w:rsidRDefault="00061181" w:rsidP="00512414">
      <w:pPr>
        <w:numPr>
          <w:ilvl w:val="0"/>
          <w:numId w:val="20"/>
        </w:numPr>
        <w:spacing w:after="120" w:line="240" w:lineRule="auto"/>
        <w:jc w:val="both"/>
      </w:pPr>
      <w:r w:rsidRPr="00BD6700">
        <w:rPr>
          <w:b/>
          <w:bCs/>
          <w:i/>
          <w:iCs/>
          <w:lang w:val="en-US"/>
        </w:rPr>
        <w:t>BASSINI</w:t>
      </w:r>
    </w:p>
    <w:p w:rsidR="00CB3757" w:rsidRPr="00BD6700" w:rsidRDefault="00061181" w:rsidP="00512414">
      <w:pPr>
        <w:numPr>
          <w:ilvl w:val="0"/>
          <w:numId w:val="20"/>
        </w:numPr>
        <w:spacing w:after="120" w:line="240" w:lineRule="auto"/>
        <w:jc w:val="both"/>
      </w:pPr>
      <w:proofErr w:type="spellStart"/>
      <w:r w:rsidRPr="00BD6700">
        <w:rPr>
          <w:b/>
          <w:bCs/>
          <w:i/>
          <w:iCs/>
          <w:lang w:val="en-US"/>
        </w:rPr>
        <w:t>McVAY</w:t>
      </w:r>
      <w:proofErr w:type="spellEnd"/>
      <w:r w:rsidRPr="00BD6700">
        <w:rPr>
          <w:b/>
          <w:bCs/>
          <w:i/>
          <w:iCs/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0"/>
        </w:numPr>
        <w:spacing w:after="120" w:line="240" w:lineRule="auto"/>
        <w:jc w:val="both"/>
      </w:pPr>
      <w:r w:rsidRPr="00BD6700">
        <w:rPr>
          <w:b/>
          <w:bCs/>
          <w:i/>
          <w:iCs/>
          <w:lang w:val="en-US"/>
        </w:rPr>
        <w:t>SHOULDICE</w:t>
      </w:r>
      <w:r w:rsidRPr="00BD6700">
        <w:rPr>
          <w:b/>
          <w:bCs/>
          <w:i/>
          <w:iCs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</w:rPr>
        <w:t xml:space="preserve">Πλεονεκτήματα </w:t>
      </w:r>
      <w:r w:rsidRPr="00BD6700">
        <w:rPr>
          <w:b/>
          <w:bCs/>
          <w:lang w:val="en-US"/>
        </w:rPr>
        <w:t>:</w:t>
      </w:r>
    </w:p>
    <w:p w:rsidR="00CB3757" w:rsidRPr="00BD6700" w:rsidRDefault="00061181" w:rsidP="00512414">
      <w:pPr>
        <w:numPr>
          <w:ilvl w:val="0"/>
          <w:numId w:val="21"/>
        </w:numPr>
        <w:spacing w:after="120" w:line="240" w:lineRule="auto"/>
        <w:jc w:val="both"/>
      </w:pPr>
      <w:r w:rsidRPr="00BD6700">
        <w:t xml:space="preserve">Δεν τοποθετείται ξένο σώμα </w:t>
      </w:r>
    </w:p>
    <w:p w:rsidR="00CB3757" w:rsidRPr="00BD6700" w:rsidRDefault="00061181" w:rsidP="00512414">
      <w:pPr>
        <w:numPr>
          <w:ilvl w:val="0"/>
          <w:numId w:val="21"/>
        </w:numPr>
        <w:spacing w:after="120" w:line="240" w:lineRule="auto"/>
        <w:jc w:val="both"/>
      </w:pPr>
      <w:r w:rsidRPr="00BD6700">
        <w:t xml:space="preserve">Μπορεί να χρησιμοποιηθεί σε περιπτώσεις όπου υπάρχει μόλυνση ή υψηλό ρίσκο </w:t>
      </w:r>
    </w:p>
    <w:p w:rsidR="00CB3757" w:rsidRPr="00BD6700" w:rsidRDefault="00061181" w:rsidP="00512414">
      <w:pPr>
        <w:numPr>
          <w:ilvl w:val="0"/>
          <w:numId w:val="21"/>
        </w:numPr>
        <w:spacing w:after="120" w:line="240" w:lineRule="auto"/>
        <w:jc w:val="both"/>
      </w:pPr>
      <w:r w:rsidRPr="00BD6700">
        <w:t xml:space="preserve">Κατάλληλη μέθοδος για παιδιατρικές περιπτώσεις όπου τα πλέγματα αντενδείκνυνται </w:t>
      </w:r>
    </w:p>
    <w:p w:rsidR="00CB3757" w:rsidRPr="00BD6700" w:rsidRDefault="00061181" w:rsidP="00512414">
      <w:pPr>
        <w:numPr>
          <w:ilvl w:val="0"/>
          <w:numId w:val="21"/>
        </w:numPr>
        <w:spacing w:after="120" w:line="240" w:lineRule="auto"/>
        <w:jc w:val="both"/>
      </w:pPr>
      <w:r w:rsidRPr="00BD6700">
        <w:t>Οικονομική λύση</w:t>
      </w:r>
      <w:r w:rsidRPr="00BD6700">
        <w:rPr>
          <w:lang w:val="en-US"/>
        </w:rPr>
        <w:t xml:space="preserve"> </w:t>
      </w:r>
    </w:p>
    <w:p w:rsidR="00FF65A1" w:rsidRDefault="00FF65A1" w:rsidP="00512414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512414" w:rsidRDefault="00512414" w:rsidP="00512414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512414" w:rsidRDefault="00512414" w:rsidP="00512414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964EE9" w:rsidRDefault="00964EE9" w:rsidP="00512414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964EE9" w:rsidRPr="00FF65A1" w:rsidRDefault="00964EE9" w:rsidP="00512414">
      <w:pPr>
        <w:spacing w:after="120" w:line="240" w:lineRule="auto"/>
        <w:jc w:val="both"/>
        <w:rPr>
          <w:b/>
          <w:bCs/>
          <w:i/>
          <w:iCs/>
          <w:u w:val="single"/>
          <w:lang w:val="en-US"/>
        </w:rPr>
      </w:pPr>
    </w:p>
    <w:p w:rsidR="00BD6700" w:rsidRPr="00F72911" w:rsidRDefault="00BD6700" w:rsidP="00512414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sz w:val="24"/>
          <w:szCs w:val="24"/>
          <w:u w:val="single"/>
        </w:rPr>
      </w:pPr>
      <w:r w:rsidRPr="00F72911">
        <w:rPr>
          <w:b/>
          <w:bCs/>
          <w:i/>
          <w:iCs/>
          <w:sz w:val="24"/>
          <w:szCs w:val="24"/>
          <w:u w:val="single"/>
          <w:lang w:val="en-US"/>
        </w:rPr>
        <w:lastRenderedPageBreak/>
        <w:t>HERNIOPLASTY</w:t>
      </w:r>
      <w:r w:rsidRPr="00F72911"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  <w:i/>
          <w:iCs/>
        </w:rPr>
        <w:t xml:space="preserve">Πλαστική αποκατάσταση κήλης με πλέγμα </w:t>
      </w:r>
    </w:p>
    <w:p w:rsidR="00CB3757" w:rsidRPr="00BD6700" w:rsidRDefault="00061181" w:rsidP="00512414">
      <w:pPr>
        <w:numPr>
          <w:ilvl w:val="1"/>
          <w:numId w:val="22"/>
        </w:numPr>
        <w:spacing w:after="120" w:line="240" w:lineRule="auto"/>
        <w:jc w:val="both"/>
      </w:pPr>
      <w:r w:rsidRPr="00BD6700">
        <w:t>Το πλέγμα είναι συνήθως κατασκευασμένο από  μονόκλωνο πολυπροπυλένιο</w:t>
      </w:r>
    </w:p>
    <w:p w:rsidR="00CB3757" w:rsidRPr="00BD6700" w:rsidRDefault="00061181" w:rsidP="00512414">
      <w:pPr>
        <w:numPr>
          <w:ilvl w:val="1"/>
          <w:numId w:val="22"/>
        </w:numPr>
        <w:spacing w:after="120" w:line="240" w:lineRule="auto"/>
        <w:jc w:val="both"/>
      </w:pPr>
      <w:r w:rsidRPr="00BD6700">
        <w:t xml:space="preserve"> είναι </w:t>
      </w:r>
      <w:proofErr w:type="spellStart"/>
      <w:r w:rsidRPr="00BD6700">
        <w:t>βιοσυμβατό</w:t>
      </w:r>
      <w:proofErr w:type="spellEnd"/>
      <w:r w:rsidRPr="00BD6700">
        <w:rPr>
          <w:lang w:val="en-US"/>
        </w:rPr>
        <w:t>,</w:t>
      </w:r>
      <w:r w:rsidRPr="00BD6700">
        <w:t xml:space="preserve"> αδρανές υλικό, </w:t>
      </w:r>
      <w:r w:rsidRPr="00BD6700">
        <w:rPr>
          <w:lang w:val="en-US"/>
        </w:rPr>
        <w:t xml:space="preserve"> </w:t>
      </w:r>
      <w:r w:rsidRPr="00BD6700">
        <w:t xml:space="preserve"> </w:t>
      </w:r>
    </w:p>
    <w:p w:rsidR="00CB3757" w:rsidRPr="00BD6700" w:rsidRDefault="00061181" w:rsidP="00512414">
      <w:pPr>
        <w:numPr>
          <w:ilvl w:val="1"/>
          <w:numId w:val="22"/>
        </w:numPr>
        <w:spacing w:after="120" w:line="240" w:lineRule="auto"/>
        <w:jc w:val="both"/>
      </w:pPr>
      <w:r w:rsidRPr="00BD6700">
        <w:t xml:space="preserve">χωρίς να αυξάνει τον κίνδυνο μολύνσεων, </w:t>
      </w:r>
    </w:p>
    <w:p w:rsidR="00CB3757" w:rsidRPr="00BD6700" w:rsidRDefault="00061181" w:rsidP="00512414">
      <w:pPr>
        <w:numPr>
          <w:ilvl w:val="1"/>
          <w:numId w:val="22"/>
        </w:numPr>
        <w:spacing w:after="120" w:line="240" w:lineRule="auto"/>
        <w:jc w:val="both"/>
      </w:pPr>
      <w:r w:rsidRPr="00BD6700">
        <w:t xml:space="preserve">επιτρέπει την άμεση  </w:t>
      </w:r>
      <w:proofErr w:type="spellStart"/>
      <w:r w:rsidRPr="00BD6700">
        <w:t>ινοβλαστική</w:t>
      </w:r>
      <w:proofErr w:type="spellEnd"/>
      <w:r w:rsidRPr="00BD6700">
        <w:t xml:space="preserve"> αντίδραση, </w:t>
      </w:r>
    </w:p>
    <w:p w:rsidR="00CB3757" w:rsidRPr="00BD6700" w:rsidRDefault="00061181" w:rsidP="00512414">
      <w:pPr>
        <w:numPr>
          <w:ilvl w:val="1"/>
          <w:numId w:val="22"/>
        </w:numPr>
        <w:spacing w:after="120" w:line="240" w:lineRule="auto"/>
        <w:jc w:val="both"/>
      </w:pPr>
      <w:r w:rsidRPr="00BD6700">
        <w:t>μπορεί να κοπεί στο επιθυμητό μέγεθος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</w:rPr>
        <w:t xml:space="preserve">Πρόσθια προσέγγιση - ανοικτά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</w:rPr>
        <w:t xml:space="preserve">Οπίσθια προσέγγιση, ανοικτά ή </w:t>
      </w:r>
      <w:proofErr w:type="spellStart"/>
      <w:r w:rsidRPr="00BD6700">
        <w:rPr>
          <w:b/>
          <w:bCs/>
        </w:rPr>
        <w:t>λαπαροσκοπικά</w:t>
      </w:r>
      <w:proofErr w:type="spellEnd"/>
      <w:r w:rsidRPr="00BD6700">
        <w:rPr>
          <w:b/>
          <w:bCs/>
        </w:rPr>
        <w:t xml:space="preserve"> </w:t>
      </w:r>
    </w:p>
    <w:p w:rsidR="00CB3757" w:rsidRPr="00BD6700" w:rsidRDefault="00061181" w:rsidP="00512414">
      <w:pPr>
        <w:numPr>
          <w:ilvl w:val="0"/>
          <w:numId w:val="23"/>
        </w:numPr>
        <w:spacing w:after="120" w:line="240" w:lineRule="auto"/>
        <w:jc w:val="both"/>
      </w:pPr>
      <w:r w:rsidRPr="00BD6700">
        <w:rPr>
          <w:i/>
          <w:iCs/>
        </w:rPr>
        <w:t xml:space="preserve">Αντενδείκνυται η εφαρμογή σε μωρά ή παιδιά λόγω της σωματικής ανάπτυξης </w:t>
      </w:r>
    </w:p>
    <w:p w:rsidR="00CB3757" w:rsidRPr="00BD6700" w:rsidRDefault="00061181" w:rsidP="00512414">
      <w:pPr>
        <w:numPr>
          <w:ilvl w:val="0"/>
          <w:numId w:val="23"/>
        </w:numPr>
        <w:spacing w:after="120" w:line="240" w:lineRule="auto"/>
        <w:jc w:val="both"/>
      </w:pPr>
      <w:r w:rsidRPr="00BD6700">
        <w:rPr>
          <w:i/>
          <w:iCs/>
        </w:rPr>
        <w:t xml:space="preserve">Αντενδείκνυται η τοποθέτηση σε μέρη όπου υπάρχει μόλυνση </w:t>
      </w:r>
    </w:p>
    <w:p w:rsidR="00BD6700" w:rsidRPr="00611515" w:rsidRDefault="00BD6700" w:rsidP="00512414">
      <w:pPr>
        <w:spacing w:after="120" w:line="240" w:lineRule="auto"/>
        <w:jc w:val="both"/>
        <w:rPr>
          <w:u w:val="single"/>
        </w:rPr>
      </w:pPr>
      <w:r w:rsidRPr="00611515">
        <w:rPr>
          <w:b/>
          <w:bCs/>
          <w:i/>
          <w:iCs/>
          <w:u w:val="single"/>
          <w:lang w:val="en-US"/>
        </w:rPr>
        <w:t>HERNIOPLASTY</w:t>
      </w:r>
      <w:r w:rsidRPr="00611515">
        <w:rPr>
          <w:b/>
          <w:bCs/>
          <w:i/>
          <w:iCs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 xml:space="preserve">Πλαστική αποκατάσταση κήλης με πλέγμα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 xml:space="preserve">Οπίσθια αποκατάσταση, </w:t>
      </w:r>
      <w:proofErr w:type="spellStart"/>
      <w:r w:rsidRPr="00BD6700">
        <w:t>Λαπαροσκοπικά</w:t>
      </w:r>
      <w:proofErr w:type="spellEnd"/>
      <w:r w:rsidRPr="00BD6700">
        <w:t xml:space="preserve"> </w:t>
      </w:r>
    </w:p>
    <w:p w:rsidR="00BD6700" w:rsidRPr="00D84DC2" w:rsidRDefault="001C518B" w:rsidP="00512414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sz w:val="28"/>
          <w:szCs w:val="28"/>
          <w:u w:val="single"/>
          <w:lang w:val="en-US"/>
        </w:rPr>
      </w:pPr>
      <w:r w:rsidRPr="00D84DC2">
        <w:rPr>
          <w:b/>
          <w:bCs/>
          <w:i/>
          <w:iCs/>
          <w:sz w:val="28"/>
          <w:szCs w:val="28"/>
          <w:u w:val="single"/>
        </w:rPr>
        <w:t>Τ</w:t>
      </w:r>
      <w:r w:rsidR="00BD6700" w:rsidRPr="00D84DC2">
        <w:rPr>
          <w:b/>
          <w:bCs/>
          <w:i/>
          <w:iCs/>
          <w:sz w:val="28"/>
          <w:szCs w:val="28"/>
          <w:u w:val="single"/>
        </w:rPr>
        <w:t>εχνική</w:t>
      </w:r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 xml:space="preserve"> TAPP (</w:t>
      </w:r>
      <w:proofErr w:type="spellStart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>TransAbdominal</w:t>
      </w:r>
      <w:proofErr w:type="spellEnd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proofErr w:type="spellStart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>PrePeritoneal</w:t>
      </w:r>
      <w:proofErr w:type="spellEnd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 xml:space="preserve"> Approach) </w:t>
      </w:r>
    </w:p>
    <w:p w:rsidR="00CB3757" w:rsidRPr="00BD6700" w:rsidRDefault="00061181" w:rsidP="00512414">
      <w:pPr>
        <w:numPr>
          <w:ilvl w:val="0"/>
          <w:numId w:val="24"/>
        </w:numPr>
        <w:spacing w:after="120" w:line="240" w:lineRule="auto"/>
        <w:jc w:val="both"/>
      </w:pPr>
      <w:r w:rsidRPr="00BD6700">
        <w:t xml:space="preserve">Η αποκατάσταση γίνεται με προσέγγιση από την κοιλιακή κοιλότητα </w:t>
      </w:r>
    </w:p>
    <w:p w:rsidR="00CB3757" w:rsidRPr="00BD6700" w:rsidRDefault="00061181" w:rsidP="00512414">
      <w:pPr>
        <w:numPr>
          <w:ilvl w:val="0"/>
          <w:numId w:val="24"/>
        </w:numPr>
        <w:spacing w:after="120" w:line="240" w:lineRule="auto"/>
        <w:jc w:val="both"/>
      </w:pPr>
      <w:r w:rsidRPr="00BD6700">
        <w:t xml:space="preserve">Το περιτόναιο διανοίγεται στο επίπεδο του έσω βουβωνικού στομίου </w:t>
      </w:r>
    </w:p>
    <w:p w:rsidR="00CB3757" w:rsidRPr="00BD6700" w:rsidRDefault="00061181" w:rsidP="00512414">
      <w:pPr>
        <w:numPr>
          <w:ilvl w:val="0"/>
          <w:numId w:val="24"/>
        </w:numPr>
        <w:spacing w:after="120" w:line="240" w:lineRule="auto"/>
        <w:jc w:val="both"/>
      </w:pPr>
      <w:r w:rsidRPr="00BD6700">
        <w:t xml:space="preserve">Ο </w:t>
      </w:r>
      <w:proofErr w:type="spellStart"/>
      <w:r w:rsidRPr="00BD6700">
        <w:t>κηλικός</w:t>
      </w:r>
      <w:proofErr w:type="spellEnd"/>
      <w:r w:rsidRPr="00BD6700">
        <w:t xml:space="preserve"> σάκος απελευθερώνεται, και μειώνεται ή αφαιρείται </w:t>
      </w:r>
    </w:p>
    <w:p w:rsidR="00CB3757" w:rsidRPr="00BD6700" w:rsidRDefault="00061181" w:rsidP="00512414">
      <w:pPr>
        <w:numPr>
          <w:ilvl w:val="0"/>
          <w:numId w:val="24"/>
        </w:numPr>
        <w:spacing w:after="120" w:line="240" w:lineRule="auto"/>
        <w:jc w:val="both"/>
      </w:pPr>
      <w:r w:rsidRPr="00BD6700">
        <w:t xml:space="preserve">Το πλέγμα τοποθετείται έτσι ώστε να καλύψει την βουβωνική περιοχή και συνήθως καθηλώνεται στη θέση αυτή </w:t>
      </w:r>
    </w:p>
    <w:p w:rsidR="00CB3757" w:rsidRPr="00BD6700" w:rsidRDefault="00061181" w:rsidP="00512414">
      <w:pPr>
        <w:numPr>
          <w:ilvl w:val="0"/>
          <w:numId w:val="24"/>
        </w:numPr>
        <w:spacing w:after="120" w:line="240" w:lineRule="auto"/>
        <w:jc w:val="both"/>
      </w:pPr>
      <w:r w:rsidRPr="00BD6700">
        <w:t>Το περιτόναιο αποκαθίσταται</w:t>
      </w:r>
      <w:r w:rsidRPr="00BD6700">
        <w:rPr>
          <w:lang w:val="en-US"/>
        </w:rPr>
        <w:t xml:space="preserve"> </w:t>
      </w:r>
    </w:p>
    <w:p w:rsidR="00AF0C67" w:rsidRDefault="00AF0C67" w:rsidP="00512414">
      <w:pPr>
        <w:spacing w:after="120" w:line="240" w:lineRule="auto"/>
        <w:jc w:val="both"/>
        <w:rPr>
          <w:b/>
          <w:bCs/>
          <w:i/>
          <w:iCs/>
          <w:u w:val="single"/>
        </w:rPr>
      </w:pPr>
    </w:p>
    <w:p w:rsidR="00BD6700" w:rsidRPr="00611515" w:rsidRDefault="00BD6700" w:rsidP="00512414">
      <w:pPr>
        <w:spacing w:after="120" w:line="240" w:lineRule="auto"/>
        <w:jc w:val="both"/>
        <w:rPr>
          <w:u w:val="single"/>
        </w:rPr>
      </w:pPr>
      <w:r w:rsidRPr="00611515">
        <w:rPr>
          <w:b/>
          <w:bCs/>
          <w:i/>
          <w:iCs/>
          <w:u w:val="single"/>
          <w:lang w:val="en-US"/>
        </w:rPr>
        <w:t>HERNIOPLASTY</w:t>
      </w:r>
      <w:r w:rsidRPr="00611515">
        <w:rPr>
          <w:b/>
          <w:bCs/>
          <w:i/>
          <w:iCs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</w:rPr>
        <w:t xml:space="preserve">Πλαστική αποκατάσταση κήλης με πλέγμα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>Οπίσθια αποκατάσταση</w:t>
      </w:r>
      <w:r w:rsidRPr="00AF0C67">
        <w:t xml:space="preserve">, </w:t>
      </w:r>
      <w:proofErr w:type="spellStart"/>
      <w:r w:rsidRPr="00BD6700">
        <w:t>Λαπαροσκοπικά</w:t>
      </w:r>
      <w:proofErr w:type="spellEnd"/>
      <w:r w:rsidRPr="00BD6700">
        <w:t xml:space="preserve"> </w:t>
      </w:r>
    </w:p>
    <w:p w:rsidR="00BD6700" w:rsidRPr="00D84DC2" w:rsidRDefault="00611515" w:rsidP="00512414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sz w:val="28"/>
          <w:szCs w:val="28"/>
          <w:u w:val="single"/>
          <w:lang w:val="en-US"/>
        </w:rPr>
      </w:pPr>
      <w:r w:rsidRPr="00D84DC2">
        <w:rPr>
          <w:b/>
          <w:bCs/>
          <w:i/>
          <w:iCs/>
          <w:sz w:val="28"/>
          <w:szCs w:val="28"/>
          <w:u w:val="single"/>
        </w:rPr>
        <w:t>Τ</w:t>
      </w:r>
      <w:r w:rsidR="00BD6700" w:rsidRPr="00D84DC2">
        <w:rPr>
          <w:b/>
          <w:bCs/>
          <w:i/>
          <w:iCs/>
          <w:sz w:val="28"/>
          <w:szCs w:val="28"/>
          <w:u w:val="single"/>
        </w:rPr>
        <w:t>εχνική</w:t>
      </w:r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 xml:space="preserve"> TEP  (Totally Extra-</w:t>
      </w:r>
      <w:proofErr w:type="spellStart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>Preperitoneal</w:t>
      </w:r>
      <w:proofErr w:type="spellEnd"/>
      <w:r w:rsidR="00BD6700" w:rsidRPr="00D84DC2">
        <w:rPr>
          <w:b/>
          <w:bCs/>
          <w:i/>
          <w:iCs/>
          <w:sz w:val="28"/>
          <w:szCs w:val="28"/>
          <w:u w:val="single"/>
          <w:lang w:val="en-US"/>
        </w:rPr>
        <w:t xml:space="preserve"> Approach) </w:t>
      </w:r>
    </w:p>
    <w:p w:rsidR="00CB3757" w:rsidRPr="00BD6700" w:rsidRDefault="00061181" w:rsidP="00512414">
      <w:pPr>
        <w:numPr>
          <w:ilvl w:val="0"/>
          <w:numId w:val="25"/>
        </w:numPr>
        <w:spacing w:after="120" w:line="240" w:lineRule="auto"/>
        <w:jc w:val="both"/>
      </w:pPr>
      <w:r w:rsidRPr="00BD6700">
        <w:rPr>
          <w:lang w:val="en-US"/>
        </w:rPr>
        <w:t>O</w:t>
      </w:r>
      <w:r w:rsidRPr="00BD6700">
        <w:t xml:space="preserve"> προ-περιτοναϊκό χώρος ανοίγει με μπαλόνι και κάνουμε διάνοιξη, χωρίζοντας το περιτόναιο από τους μύες και την </w:t>
      </w:r>
      <w:proofErr w:type="spellStart"/>
      <w:r w:rsidRPr="00BD6700">
        <w:t>περιτονία</w:t>
      </w:r>
      <w:proofErr w:type="spellEnd"/>
      <w:r w:rsidRPr="00BD6700">
        <w:t xml:space="preserve"> του κοιλιακού χώρου. </w:t>
      </w:r>
    </w:p>
    <w:p w:rsidR="00CB3757" w:rsidRPr="00BD6700" w:rsidRDefault="00061181" w:rsidP="00512414">
      <w:pPr>
        <w:numPr>
          <w:ilvl w:val="0"/>
          <w:numId w:val="25"/>
        </w:numPr>
        <w:spacing w:after="120" w:line="240" w:lineRule="auto"/>
        <w:jc w:val="both"/>
      </w:pPr>
      <w:r w:rsidRPr="00BD6700">
        <w:t xml:space="preserve">Ο </w:t>
      </w:r>
      <w:proofErr w:type="spellStart"/>
      <w:r w:rsidRPr="00BD6700">
        <w:t>κηλικός</w:t>
      </w:r>
      <w:proofErr w:type="spellEnd"/>
      <w:r w:rsidRPr="00BD6700">
        <w:t xml:space="preserve"> σάκος ανοίγεται και δύναται να αποκοπεί, να απολινωθεί ή να παραμείνει ως έχει. </w:t>
      </w:r>
    </w:p>
    <w:p w:rsidR="00CB3757" w:rsidRPr="00BD6700" w:rsidRDefault="00061181" w:rsidP="00512414">
      <w:pPr>
        <w:numPr>
          <w:ilvl w:val="0"/>
          <w:numId w:val="25"/>
        </w:numPr>
        <w:spacing w:after="120" w:line="240" w:lineRule="auto"/>
        <w:jc w:val="both"/>
      </w:pPr>
      <w:r w:rsidRPr="00BD6700">
        <w:t xml:space="preserve">Ένα μεγάλο κομμάτι από πλέγμα τοποθετείται έτσι ώστε να καλύψει όλο το μηριαίο τρίγωνο </w:t>
      </w:r>
    </w:p>
    <w:p w:rsidR="00BD6700" w:rsidRPr="000A2302" w:rsidRDefault="00BD6700" w:rsidP="00512414">
      <w:pPr>
        <w:spacing w:after="120" w:line="240" w:lineRule="auto"/>
        <w:jc w:val="both"/>
        <w:rPr>
          <w:sz w:val="28"/>
          <w:szCs w:val="28"/>
          <w:u w:val="single"/>
        </w:rPr>
      </w:pPr>
      <w:r w:rsidRPr="000A2302">
        <w:rPr>
          <w:b/>
          <w:bCs/>
          <w:i/>
          <w:iCs/>
          <w:sz w:val="28"/>
          <w:szCs w:val="28"/>
          <w:u w:val="single"/>
        </w:rPr>
        <w:t xml:space="preserve">Τρόποι αποκατάστασης </w:t>
      </w:r>
      <w:proofErr w:type="spellStart"/>
      <w:r w:rsidRPr="000A2302">
        <w:rPr>
          <w:b/>
          <w:bCs/>
          <w:i/>
          <w:iCs/>
          <w:sz w:val="28"/>
          <w:szCs w:val="28"/>
          <w:u w:val="single"/>
        </w:rPr>
        <w:t>κοιλιοκήλης</w:t>
      </w:r>
      <w:proofErr w:type="spellEnd"/>
      <w:r w:rsidRPr="000A2302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r w:rsidRPr="00BD6700">
        <w:t>Χωρίς πλέγμα</w:t>
      </w:r>
      <w:r w:rsidRPr="00BD6700">
        <w:rPr>
          <w:lang w:val="en-US"/>
        </w:rPr>
        <w:t>/</w:t>
      </w:r>
      <w:r w:rsidRPr="00BD6700">
        <w:t xml:space="preserve"> Συρραφή ιστών </w:t>
      </w:r>
    </w:p>
    <w:p w:rsidR="00CB3757" w:rsidRPr="00BD6700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r w:rsidRPr="00BD6700">
        <w:t xml:space="preserve">Ανοιχτά με πλέγμα σε θέση </w:t>
      </w:r>
      <w:r w:rsidRPr="00BD6700">
        <w:rPr>
          <w:lang w:val="en-US"/>
        </w:rPr>
        <w:t>On</w:t>
      </w:r>
      <w:r w:rsidRPr="00BD6700">
        <w:t>-</w:t>
      </w:r>
      <w:r w:rsidRPr="00BD6700">
        <w:rPr>
          <w:lang w:val="en-US"/>
        </w:rPr>
        <w:t>lay</w:t>
      </w:r>
      <w:r w:rsidRPr="00BD6700">
        <w:t xml:space="preserve"> </w:t>
      </w:r>
    </w:p>
    <w:p w:rsidR="00CB3757" w:rsidRPr="00BD6700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r w:rsidRPr="00BD6700">
        <w:t xml:space="preserve">Ανοιχτά με πλέγμα σε θέση </w:t>
      </w:r>
      <w:r w:rsidRPr="00BD6700">
        <w:rPr>
          <w:lang w:val="en-US"/>
        </w:rPr>
        <w:t>Sub</w:t>
      </w:r>
      <w:r w:rsidRPr="00BD6700">
        <w:t>-</w:t>
      </w:r>
      <w:r w:rsidRPr="00BD6700">
        <w:rPr>
          <w:lang w:val="en-US"/>
        </w:rPr>
        <w:t>lay</w:t>
      </w:r>
      <w:r w:rsidRPr="00BD6700">
        <w:t xml:space="preserve"> / Έξω-Περιτοναϊκά</w:t>
      </w:r>
    </w:p>
    <w:p w:rsidR="00CB3757" w:rsidRPr="00BD6700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r w:rsidRPr="00BD6700">
        <w:lastRenderedPageBreak/>
        <w:t xml:space="preserve">Ανοιχτά με πλέγμα σε θέση </w:t>
      </w:r>
      <w:r w:rsidRPr="00BD6700">
        <w:rPr>
          <w:lang w:val="en-US"/>
        </w:rPr>
        <w:t>Sub</w:t>
      </w:r>
      <w:r w:rsidRPr="00BD6700">
        <w:t>-</w:t>
      </w:r>
      <w:r w:rsidRPr="00BD6700">
        <w:rPr>
          <w:lang w:val="en-US"/>
        </w:rPr>
        <w:t>lay</w:t>
      </w:r>
      <w:r w:rsidRPr="00BD6700">
        <w:t xml:space="preserve"> / </w:t>
      </w:r>
      <w:proofErr w:type="spellStart"/>
      <w:r w:rsidRPr="00BD6700">
        <w:t>Οπισθομυϊκά</w:t>
      </w:r>
      <w:proofErr w:type="spellEnd"/>
      <w:r w:rsidRPr="00BD6700">
        <w:t xml:space="preserve"> </w:t>
      </w:r>
    </w:p>
    <w:p w:rsidR="00CB3757" w:rsidRPr="00BD6700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r w:rsidRPr="00BD6700">
        <w:t xml:space="preserve">Ανοιχτά με πλέγμα </w:t>
      </w:r>
      <w:proofErr w:type="spellStart"/>
      <w:r w:rsidRPr="00BD6700">
        <w:t>ενδο</w:t>
      </w:r>
      <w:proofErr w:type="spellEnd"/>
      <w:r w:rsidRPr="00BD6700">
        <w:t>-κοιλιακά (</w:t>
      </w:r>
      <w:r w:rsidRPr="00BD6700">
        <w:rPr>
          <w:lang w:val="en-US"/>
        </w:rPr>
        <w:t>underlay</w:t>
      </w:r>
      <w:r w:rsidRPr="00BD6700">
        <w:t>)</w:t>
      </w:r>
    </w:p>
    <w:p w:rsidR="00CB3757" w:rsidRDefault="00061181" w:rsidP="00512414">
      <w:pPr>
        <w:numPr>
          <w:ilvl w:val="0"/>
          <w:numId w:val="26"/>
        </w:numPr>
        <w:spacing w:after="120" w:line="240" w:lineRule="auto"/>
        <w:jc w:val="both"/>
      </w:pPr>
      <w:proofErr w:type="spellStart"/>
      <w:r w:rsidRPr="00BD6700">
        <w:t>Λαπαροσκοπικά</w:t>
      </w:r>
      <w:proofErr w:type="spellEnd"/>
      <w:r w:rsidRPr="00BD6700">
        <w:t xml:space="preserve"> με πλέγμα</w:t>
      </w:r>
      <w:r w:rsidRPr="00BD6700">
        <w:rPr>
          <w:lang w:val="en-US"/>
        </w:rPr>
        <w:t xml:space="preserve"> </w:t>
      </w:r>
    </w:p>
    <w:p w:rsidR="00AF0C67" w:rsidRPr="00BD6700" w:rsidRDefault="00AF0C67" w:rsidP="00512414">
      <w:pPr>
        <w:spacing w:after="120" w:line="240" w:lineRule="auto"/>
        <w:jc w:val="both"/>
      </w:pPr>
    </w:p>
    <w:p w:rsidR="00BD6700" w:rsidRPr="00AF0C67" w:rsidRDefault="00BD6700" w:rsidP="00512414">
      <w:pPr>
        <w:spacing w:after="120" w:line="240" w:lineRule="auto"/>
        <w:jc w:val="both"/>
        <w:rPr>
          <w:sz w:val="24"/>
          <w:szCs w:val="24"/>
          <w:u w:val="single"/>
        </w:rPr>
      </w:pPr>
      <w:r w:rsidRPr="00AF0C67">
        <w:rPr>
          <w:b/>
          <w:bCs/>
          <w:sz w:val="24"/>
          <w:szCs w:val="24"/>
          <w:u w:val="single"/>
        </w:rPr>
        <w:t xml:space="preserve">Ανοιχτά με πλέγμα σε θέση </w:t>
      </w:r>
      <w:r w:rsidRPr="00AF0C67">
        <w:rPr>
          <w:b/>
          <w:bCs/>
          <w:sz w:val="24"/>
          <w:szCs w:val="24"/>
          <w:u w:val="single"/>
          <w:lang w:val="en-US"/>
        </w:rPr>
        <w:t>On</w:t>
      </w:r>
      <w:r w:rsidRPr="00AF0C67">
        <w:rPr>
          <w:b/>
          <w:bCs/>
          <w:sz w:val="24"/>
          <w:szCs w:val="24"/>
          <w:u w:val="single"/>
        </w:rPr>
        <w:t>-</w:t>
      </w:r>
      <w:r w:rsidRPr="00AF0C67">
        <w:rPr>
          <w:b/>
          <w:bCs/>
          <w:sz w:val="24"/>
          <w:szCs w:val="24"/>
          <w:u w:val="single"/>
          <w:lang w:val="en-US"/>
        </w:rPr>
        <w:t>lay</w:t>
      </w:r>
      <w:r w:rsidRPr="00AF0C67">
        <w:rPr>
          <w:sz w:val="24"/>
          <w:szCs w:val="24"/>
          <w:u w:val="single"/>
        </w:rPr>
        <w:t xml:space="preserve">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rPr>
          <w:b/>
          <w:bCs/>
          <w:u w:val="single"/>
        </w:rPr>
        <w:t xml:space="preserve">Πλεονεκτήματα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t xml:space="preserve">Απλή τεχνική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t>Οικονομική λύση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rPr>
          <w:lang w:val="en-US"/>
        </w:rPr>
        <w:t xml:space="preserve"> (</w:t>
      </w:r>
      <w:r w:rsidRPr="00BD6700">
        <w:t>απλό πλέγμα πολυπροπυλενίου)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rPr>
          <w:b/>
          <w:bCs/>
          <w:u w:val="single"/>
        </w:rPr>
        <w:t>Μειονεκτήματα</w:t>
      </w:r>
      <w:r w:rsidRPr="00BD6700">
        <w:rPr>
          <w:b/>
          <w:bCs/>
        </w:rPr>
        <w:t xml:space="preserve">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t>Μεγάλη διάρκεια επέμβασης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t xml:space="preserve">Απαιτείται μεγάλη έκταση πλευρικής παρασκευής για την τοποθέτηση του πλέγματος σε επίπεδη θέση </w:t>
      </w:r>
    </w:p>
    <w:p w:rsidR="00CB3757" w:rsidRPr="00BD6700" w:rsidRDefault="00061181" w:rsidP="00512414">
      <w:pPr>
        <w:numPr>
          <w:ilvl w:val="0"/>
          <w:numId w:val="27"/>
        </w:numPr>
        <w:spacing w:after="120" w:line="240" w:lineRule="auto"/>
        <w:jc w:val="both"/>
      </w:pPr>
      <w:r w:rsidRPr="00BD6700">
        <w:t xml:space="preserve">Πολλά ράμματα για την καθήλωση του πλέγματος </w:t>
      </w:r>
    </w:p>
    <w:p w:rsidR="00BD6700" w:rsidRPr="00AF0C67" w:rsidRDefault="00BD6700" w:rsidP="00512414">
      <w:pPr>
        <w:spacing w:after="120" w:line="240" w:lineRule="auto"/>
        <w:jc w:val="both"/>
        <w:rPr>
          <w:sz w:val="24"/>
          <w:szCs w:val="24"/>
          <w:u w:val="single"/>
        </w:rPr>
      </w:pPr>
      <w:r w:rsidRPr="00AF0C67">
        <w:rPr>
          <w:b/>
          <w:bCs/>
          <w:sz w:val="24"/>
          <w:szCs w:val="24"/>
          <w:u w:val="single"/>
        </w:rPr>
        <w:t>Ανοιχτά με πλέγμα</w:t>
      </w:r>
    </w:p>
    <w:p w:rsidR="00BD6700" w:rsidRPr="00AF0C67" w:rsidRDefault="00BD6700" w:rsidP="00512414">
      <w:pPr>
        <w:spacing w:after="120" w:line="240" w:lineRule="auto"/>
        <w:jc w:val="both"/>
        <w:rPr>
          <w:sz w:val="24"/>
          <w:szCs w:val="24"/>
          <w:u w:val="single"/>
        </w:rPr>
      </w:pPr>
      <w:r w:rsidRPr="00AF0C67">
        <w:rPr>
          <w:b/>
          <w:bCs/>
          <w:sz w:val="24"/>
          <w:szCs w:val="24"/>
          <w:u w:val="single"/>
        </w:rPr>
        <w:t xml:space="preserve">σε θέση </w:t>
      </w:r>
      <w:r w:rsidRPr="00AF0C67">
        <w:rPr>
          <w:b/>
          <w:bCs/>
          <w:sz w:val="24"/>
          <w:szCs w:val="24"/>
          <w:u w:val="single"/>
          <w:lang w:val="en-US"/>
        </w:rPr>
        <w:t>Sub</w:t>
      </w:r>
      <w:r w:rsidRPr="00AF0C67">
        <w:rPr>
          <w:b/>
          <w:bCs/>
          <w:sz w:val="24"/>
          <w:szCs w:val="24"/>
          <w:u w:val="single"/>
        </w:rPr>
        <w:t>-</w:t>
      </w:r>
      <w:r w:rsidRPr="00AF0C67">
        <w:rPr>
          <w:b/>
          <w:bCs/>
          <w:sz w:val="24"/>
          <w:szCs w:val="24"/>
          <w:u w:val="single"/>
          <w:lang w:val="en-US"/>
        </w:rPr>
        <w:t>lay</w:t>
      </w:r>
      <w:r w:rsidRPr="00AF0C67">
        <w:rPr>
          <w:b/>
          <w:bCs/>
          <w:sz w:val="24"/>
          <w:szCs w:val="24"/>
          <w:u w:val="single"/>
        </w:rPr>
        <w:t xml:space="preserve"> / Έξω-Περιτοναϊκά ή </w:t>
      </w:r>
      <w:proofErr w:type="spellStart"/>
      <w:r w:rsidRPr="00AF0C67">
        <w:rPr>
          <w:b/>
          <w:bCs/>
          <w:sz w:val="24"/>
          <w:szCs w:val="24"/>
          <w:u w:val="single"/>
        </w:rPr>
        <w:t>οπισθομυϊκά</w:t>
      </w:r>
      <w:proofErr w:type="spellEnd"/>
      <w:r w:rsidRPr="00AF0C67">
        <w:rPr>
          <w:b/>
          <w:bCs/>
          <w:sz w:val="24"/>
          <w:szCs w:val="24"/>
          <w:u w:val="single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  <w:u w:val="single"/>
        </w:rPr>
        <w:t>Πλεονεκτήματα</w:t>
      </w:r>
      <w:r w:rsidRPr="00BD6700">
        <w:rPr>
          <w:b/>
          <w:bCs/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8"/>
        </w:numPr>
        <w:spacing w:after="120" w:line="240" w:lineRule="auto"/>
        <w:jc w:val="both"/>
      </w:pPr>
      <w:r w:rsidRPr="00BD6700">
        <w:t xml:space="preserve">Νόμος του </w:t>
      </w:r>
      <w:r w:rsidRPr="00BD6700">
        <w:rPr>
          <w:lang w:val="en-US"/>
        </w:rPr>
        <w:t>Pascal</w:t>
      </w:r>
      <w:r w:rsidRPr="00BD6700">
        <w:t xml:space="preserve">  - ισχυρή αποκατάσταση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8"/>
        </w:numPr>
        <w:spacing w:after="120" w:line="240" w:lineRule="auto"/>
        <w:jc w:val="both"/>
      </w:pPr>
      <w:r w:rsidRPr="00BD6700">
        <w:t>Μικρότερος κίνδυνος με το πλέγμα σε αυτή τη θέση για δημιουργία μολύνσεων (μακριά από το δέρμα)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  <w:u w:val="single"/>
        </w:rPr>
        <w:t>Μειονεκτήματα</w:t>
      </w:r>
      <w:r w:rsidRPr="00BD6700">
        <w:rPr>
          <w:b/>
          <w:bCs/>
          <w:u w:val="single"/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29"/>
        </w:numPr>
        <w:spacing w:after="120" w:line="240" w:lineRule="auto"/>
        <w:jc w:val="both"/>
      </w:pPr>
      <w:r w:rsidRPr="00BD6700">
        <w:t xml:space="preserve">Εκτεταμένη πλευρική παρασκευή απαραίτητη για τοποθέτηση του πλέγματος σε επίπεδη θέση </w:t>
      </w:r>
    </w:p>
    <w:p w:rsidR="00CB3757" w:rsidRPr="00BD6700" w:rsidRDefault="00061181" w:rsidP="00512414">
      <w:pPr>
        <w:numPr>
          <w:ilvl w:val="0"/>
          <w:numId w:val="29"/>
        </w:numPr>
        <w:spacing w:after="120" w:line="240" w:lineRule="auto"/>
        <w:jc w:val="both"/>
      </w:pPr>
      <w:r w:rsidRPr="00BD6700">
        <w:t xml:space="preserve">Πολλά ράμματα για την καθήλωση του πλέγματος </w:t>
      </w:r>
    </w:p>
    <w:p w:rsidR="00CB3757" w:rsidRDefault="00061181" w:rsidP="00512414">
      <w:pPr>
        <w:numPr>
          <w:ilvl w:val="0"/>
          <w:numId w:val="29"/>
        </w:numPr>
        <w:spacing w:after="120" w:line="240" w:lineRule="auto"/>
        <w:jc w:val="both"/>
      </w:pPr>
      <w:r w:rsidRPr="00BD6700">
        <w:t>Πιθανότητα δημιουργίας συριγγίου (</w:t>
      </w:r>
      <w:r w:rsidRPr="00BD6700">
        <w:rPr>
          <w:lang w:val="en-US"/>
        </w:rPr>
        <w:t>fistula</w:t>
      </w:r>
      <w:r w:rsidRPr="00BD6700">
        <w:t xml:space="preserve">) στην περίπτωση που το περιτόναιο ανοίξει λόγω τάσης </w:t>
      </w:r>
    </w:p>
    <w:p w:rsidR="00AF0C67" w:rsidRPr="00BD6700" w:rsidRDefault="00AF0C67" w:rsidP="00512414">
      <w:pPr>
        <w:spacing w:after="120" w:line="240" w:lineRule="auto"/>
        <w:jc w:val="both"/>
      </w:pPr>
    </w:p>
    <w:p w:rsidR="00BD6700" w:rsidRPr="00AF0C67" w:rsidRDefault="00BD6700" w:rsidP="00512414">
      <w:pPr>
        <w:spacing w:after="120" w:line="240" w:lineRule="auto"/>
        <w:jc w:val="both"/>
        <w:rPr>
          <w:sz w:val="24"/>
          <w:szCs w:val="24"/>
          <w:u w:val="single"/>
        </w:rPr>
      </w:pPr>
      <w:r w:rsidRPr="00AF0C67">
        <w:rPr>
          <w:b/>
          <w:bCs/>
          <w:sz w:val="24"/>
          <w:szCs w:val="24"/>
          <w:u w:val="single"/>
        </w:rPr>
        <w:t xml:space="preserve">Ανοιχτά με πλέγμα </w:t>
      </w:r>
      <w:proofErr w:type="spellStart"/>
      <w:r w:rsidRPr="00AF0C67">
        <w:rPr>
          <w:b/>
          <w:bCs/>
          <w:sz w:val="24"/>
          <w:szCs w:val="24"/>
          <w:u w:val="single"/>
        </w:rPr>
        <w:t>ενδοκοιλιακά</w:t>
      </w:r>
      <w:proofErr w:type="spellEnd"/>
      <w:r w:rsidRPr="00AF0C67">
        <w:rPr>
          <w:b/>
          <w:bCs/>
          <w:sz w:val="24"/>
          <w:szCs w:val="24"/>
          <w:u w:val="single"/>
        </w:rPr>
        <w:t xml:space="preserve"> (</w:t>
      </w:r>
      <w:r w:rsidRPr="00AF0C67">
        <w:rPr>
          <w:b/>
          <w:bCs/>
          <w:sz w:val="24"/>
          <w:szCs w:val="24"/>
          <w:u w:val="single"/>
          <w:lang w:val="en-US"/>
        </w:rPr>
        <w:t>underlay</w:t>
      </w:r>
      <w:r w:rsidRPr="00AF0C67">
        <w:rPr>
          <w:b/>
          <w:bCs/>
          <w:sz w:val="24"/>
          <w:szCs w:val="24"/>
          <w:u w:val="single"/>
        </w:rPr>
        <w:t xml:space="preserve">)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u w:val="single"/>
        </w:rPr>
        <w:t>Πλεονεκτήματα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30"/>
        </w:numPr>
        <w:spacing w:after="120" w:line="240" w:lineRule="auto"/>
        <w:jc w:val="both"/>
      </w:pPr>
      <w:r w:rsidRPr="00BD6700">
        <w:t xml:space="preserve">Νόμος του </w:t>
      </w:r>
      <w:r w:rsidRPr="00BD6700">
        <w:rPr>
          <w:lang w:val="en-US"/>
        </w:rPr>
        <w:t>Pascal</w:t>
      </w:r>
      <w:r w:rsidRPr="00BD6700">
        <w:t xml:space="preserve">  - ισχυρή αποκατάσταση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30"/>
        </w:numPr>
        <w:spacing w:after="120" w:line="240" w:lineRule="auto"/>
        <w:jc w:val="both"/>
      </w:pPr>
      <w:r w:rsidRPr="00BD6700">
        <w:t xml:space="preserve">Μικρότερη πιθανότητα εμπλοκής του πλέγματος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ab/>
        <w:t>με μόλυνση</w:t>
      </w:r>
      <w:r w:rsidRPr="00BD6700">
        <w:rPr>
          <w:lang w:val="en-US"/>
        </w:rPr>
        <w:t xml:space="preserve">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u w:val="single"/>
        </w:rPr>
        <w:t>Μειονεκτήματα</w:t>
      </w:r>
      <w:r w:rsidRPr="00BD6700">
        <w:rPr>
          <w:lang w:val="en-US"/>
        </w:rPr>
        <w:t xml:space="preserve"> </w:t>
      </w:r>
    </w:p>
    <w:p w:rsidR="00CB3757" w:rsidRPr="00BD6700" w:rsidRDefault="00061181" w:rsidP="00512414">
      <w:pPr>
        <w:numPr>
          <w:ilvl w:val="0"/>
          <w:numId w:val="31"/>
        </w:numPr>
        <w:spacing w:after="120" w:line="240" w:lineRule="auto"/>
        <w:jc w:val="both"/>
      </w:pPr>
      <w:r w:rsidRPr="00BD6700">
        <w:t xml:space="preserve">Πολλά ράμματα τύπου </w:t>
      </w:r>
      <w:r w:rsidRPr="00BD6700">
        <w:rPr>
          <w:lang w:val="en-US"/>
        </w:rPr>
        <w:t>U</w:t>
      </w:r>
      <w:r w:rsidRPr="00BD6700">
        <w:t xml:space="preserve"> για την καθήλωση του πλέγματος </w:t>
      </w:r>
    </w:p>
    <w:p w:rsidR="00CB3757" w:rsidRPr="00BD6700" w:rsidRDefault="00061181" w:rsidP="00512414">
      <w:pPr>
        <w:numPr>
          <w:ilvl w:val="0"/>
          <w:numId w:val="31"/>
        </w:numPr>
        <w:spacing w:after="120" w:line="240" w:lineRule="auto"/>
        <w:jc w:val="both"/>
      </w:pPr>
      <w:r w:rsidRPr="00BD6700">
        <w:t xml:space="preserve">Πιθανότητες ανάπτυξης συριγγίων </w:t>
      </w:r>
    </w:p>
    <w:p w:rsidR="00BD6700" w:rsidRPr="00AF0C67" w:rsidRDefault="00BD6700" w:rsidP="00512414">
      <w:pPr>
        <w:spacing w:after="120" w:line="240" w:lineRule="auto"/>
        <w:jc w:val="both"/>
      </w:pPr>
      <w:r w:rsidRPr="00BD6700">
        <w:rPr>
          <w:i/>
          <w:iCs/>
        </w:rPr>
        <w:t xml:space="preserve">Στην τεχνική αυτή απαιτείται η χρήση </w:t>
      </w:r>
      <w:proofErr w:type="spellStart"/>
      <w:r w:rsidRPr="00BD6700">
        <w:rPr>
          <w:i/>
          <w:iCs/>
        </w:rPr>
        <w:t>πλέγματοςδιπλής</w:t>
      </w:r>
      <w:proofErr w:type="spellEnd"/>
      <w:r w:rsidRPr="00BD6700">
        <w:rPr>
          <w:i/>
          <w:iCs/>
        </w:rPr>
        <w:t xml:space="preserve"> όψης με </w:t>
      </w:r>
      <w:proofErr w:type="spellStart"/>
      <w:r w:rsidRPr="00BD6700">
        <w:rPr>
          <w:i/>
          <w:iCs/>
        </w:rPr>
        <w:t>αντισυμφυτική</w:t>
      </w:r>
      <w:proofErr w:type="spellEnd"/>
      <w:r w:rsidRPr="00BD6700">
        <w:rPr>
          <w:i/>
          <w:iCs/>
        </w:rPr>
        <w:t xml:space="preserve"> πλευρά </w:t>
      </w:r>
    </w:p>
    <w:p w:rsidR="00AF0C67" w:rsidRPr="00BD6700" w:rsidRDefault="00AF0C67" w:rsidP="00512414">
      <w:pPr>
        <w:spacing w:after="120" w:line="240" w:lineRule="auto"/>
        <w:jc w:val="both"/>
      </w:pPr>
    </w:p>
    <w:p w:rsidR="00BD6700" w:rsidRPr="00AF0C67" w:rsidRDefault="00BD6700" w:rsidP="00512414">
      <w:pPr>
        <w:spacing w:after="120" w:line="240" w:lineRule="auto"/>
        <w:jc w:val="both"/>
        <w:rPr>
          <w:sz w:val="24"/>
          <w:szCs w:val="24"/>
        </w:rPr>
      </w:pPr>
      <w:r w:rsidRPr="00AF0C67">
        <w:rPr>
          <w:b/>
          <w:bCs/>
          <w:i/>
          <w:iCs/>
          <w:sz w:val="24"/>
          <w:szCs w:val="24"/>
          <w:u w:val="single"/>
        </w:rPr>
        <w:lastRenderedPageBreak/>
        <w:t xml:space="preserve">Ανοιχτά με πλέγμα </w:t>
      </w:r>
      <w:proofErr w:type="spellStart"/>
      <w:r w:rsidRPr="00AF0C67">
        <w:rPr>
          <w:b/>
          <w:bCs/>
          <w:i/>
          <w:iCs/>
          <w:sz w:val="24"/>
          <w:szCs w:val="24"/>
          <w:u w:val="single"/>
        </w:rPr>
        <w:t>ενδοκοιλιακά</w:t>
      </w:r>
      <w:proofErr w:type="spellEnd"/>
      <w:r w:rsidRPr="00AF0C67">
        <w:rPr>
          <w:b/>
          <w:bCs/>
          <w:i/>
          <w:iCs/>
          <w:sz w:val="24"/>
          <w:szCs w:val="24"/>
          <w:u w:val="single"/>
        </w:rPr>
        <w:t xml:space="preserve"> (</w:t>
      </w:r>
      <w:r w:rsidRPr="00AF0C67">
        <w:rPr>
          <w:b/>
          <w:bCs/>
          <w:i/>
          <w:iCs/>
          <w:sz w:val="24"/>
          <w:szCs w:val="24"/>
          <w:u w:val="single"/>
          <w:lang w:val="en-US"/>
        </w:rPr>
        <w:t>underlay</w:t>
      </w:r>
      <w:r w:rsidRPr="00AF0C67">
        <w:rPr>
          <w:b/>
          <w:bCs/>
          <w:i/>
          <w:iCs/>
          <w:sz w:val="24"/>
          <w:szCs w:val="24"/>
          <w:u w:val="single"/>
        </w:rPr>
        <w:t xml:space="preserve">) 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ab/>
        <w:t xml:space="preserve">με χρήση </w:t>
      </w:r>
      <w:proofErr w:type="spellStart"/>
      <w:r w:rsidRPr="00BD6700">
        <w:t>αυτοεκπτυσσόμενων</w:t>
      </w:r>
      <w:proofErr w:type="spellEnd"/>
      <w:r w:rsidRPr="00BD6700">
        <w:t xml:space="preserve"> πλεγμάτων που διαθέτουν ειδική «τσέπη» για την εύκολη τοποθέτηση και καθήλωση καθώς και ενσωματωμένο δακτύλιο που βοηθά το πλέγμα να παραμένει τεντωμένο διατηρώντας το σχήμα του.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>Δεν απαιτείται εκτεταμένη παρασκευή των κοιλιακών τοιχωμάτων</w:t>
      </w:r>
    </w:p>
    <w:p w:rsidR="00CB3757" w:rsidRPr="00BD6700" w:rsidRDefault="00061181" w:rsidP="00512414">
      <w:pPr>
        <w:numPr>
          <w:ilvl w:val="1"/>
          <w:numId w:val="32"/>
        </w:numPr>
        <w:spacing w:after="120" w:line="240" w:lineRule="auto"/>
        <w:jc w:val="both"/>
      </w:pPr>
      <w:r w:rsidRPr="00BD6700">
        <w:t xml:space="preserve">Η πιθανότητα για </w:t>
      </w:r>
      <w:r w:rsidRPr="00BD6700">
        <w:rPr>
          <w:lang w:val="en-US"/>
        </w:rPr>
        <w:t>seroma</w:t>
      </w:r>
      <w:r w:rsidRPr="00BD6700">
        <w:t xml:space="preserve"> είναι μικρότερη</w:t>
      </w:r>
    </w:p>
    <w:p w:rsidR="00CB3757" w:rsidRPr="00BD6700" w:rsidRDefault="00061181" w:rsidP="00512414">
      <w:pPr>
        <w:numPr>
          <w:ilvl w:val="1"/>
          <w:numId w:val="32"/>
        </w:numPr>
        <w:spacing w:after="120" w:line="240" w:lineRule="auto"/>
        <w:jc w:val="both"/>
      </w:pPr>
      <w:r w:rsidRPr="00BD6700">
        <w:t>Η πιθανότητα μολύνσεως είναι μικρότερη</w:t>
      </w:r>
    </w:p>
    <w:p w:rsidR="00CB3757" w:rsidRPr="00BD6700" w:rsidRDefault="00061181" w:rsidP="00512414">
      <w:pPr>
        <w:numPr>
          <w:ilvl w:val="1"/>
          <w:numId w:val="32"/>
        </w:numPr>
        <w:spacing w:after="120" w:line="240" w:lineRule="auto"/>
        <w:jc w:val="both"/>
      </w:pPr>
      <w:r w:rsidRPr="00BD6700">
        <w:t>Η διάρκεια επέμβασης είναι μικρότερη</w:t>
      </w:r>
    </w:p>
    <w:p w:rsidR="00CB3757" w:rsidRPr="00BD6700" w:rsidRDefault="00061181" w:rsidP="00512414">
      <w:pPr>
        <w:numPr>
          <w:ilvl w:val="1"/>
          <w:numId w:val="32"/>
        </w:numPr>
        <w:spacing w:after="120" w:line="240" w:lineRule="auto"/>
        <w:jc w:val="both"/>
      </w:pPr>
      <w:r w:rsidRPr="00BD6700">
        <w:t xml:space="preserve">Η αποκατάσταση του ασθενή </w:t>
      </w:r>
      <w:r w:rsidRPr="00BD6700">
        <w:br/>
        <w:t xml:space="preserve">είναι ταχύτερη </w:t>
      </w:r>
    </w:p>
    <w:p w:rsidR="00BD6700" w:rsidRPr="00BD6700" w:rsidRDefault="00BD6700" w:rsidP="00512414">
      <w:pPr>
        <w:numPr>
          <w:ilvl w:val="0"/>
          <w:numId w:val="32"/>
        </w:numPr>
        <w:spacing w:after="120" w:line="240" w:lineRule="auto"/>
        <w:jc w:val="both"/>
      </w:pPr>
      <w:r w:rsidRPr="00BD6700">
        <w:rPr>
          <w:b/>
          <w:bCs/>
        </w:rPr>
        <w:t xml:space="preserve">Ανοιχτά με πλέγμα </w:t>
      </w:r>
      <w:proofErr w:type="spellStart"/>
      <w:r w:rsidRPr="00BD6700">
        <w:rPr>
          <w:b/>
          <w:bCs/>
        </w:rPr>
        <w:t>ενδοκοιλιακά</w:t>
      </w:r>
      <w:proofErr w:type="spellEnd"/>
      <w:r w:rsidRPr="00BD6700">
        <w:rPr>
          <w:b/>
          <w:bCs/>
        </w:rPr>
        <w:t xml:space="preserve"> (</w:t>
      </w:r>
      <w:r w:rsidRPr="00BD6700">
        <w:rPr>
          <w:b/>
          <w:bCs/>
          <w:lang w:val="en-US"/>
        </w:rPr>
        <w:t>underlay</w:t>
      </w:r>
      <w:r w:rsidRPr="00BD6700">
        <w:rPr>
          <w:b/>
          <w:bCs/>
        </w:rPr>
        <w:t xml:space="preserve">) </w:t>
      </w:r>
      <w:r w:rsidRPr="00BD6700">
        <w:rPr>
          <w:b/>
          <w:bCs/>
        </w:rPr>
        <w:br/>
        <w:t>με χρήση αυτό-εκπτυσσόμενων πλεγμάτων</w:t>
      </w:r>
    </w:p>
    <w:p w:rsidR="00BD6700" w:rsidRDefault="00BD6700" w:rsidP="00512414">
      <w:pPr>
        <w:spacing w:after="120" w:line="240" w:lineRule="auto"/>
        <w:jc w:val="both"/>
      </w:pPr>
      <w:proofErr w:type="spellStart"/>
      <w:r w:rsidRPr="00BD6700">
        <w:t>Λαπαροσκοπικά</w:t>
      </w:r>
      <w:proofErr w:type="spellEnd"/>
    </w:p>
    <w:p w:rsidR="00BD6700" w:rsidRPr="00BD6700" w:rsidRDefault="00BD6700" w:rsidP="00512414">
      <w:pPr>
        <w:spacing w:after="120" w:line="240" w:lineRule="auto"/>
        <w:jc w:val="both"/>
      </w:pPr>
      <w:r w:rsidRPr="00BD6700">
        <w:rPr>
          <w:b/>
          <w:bCs/>
        </w:rPr>
        <w:t xml:space="preserve">Ανοιχτά με πλέγμα </w:t>
      </w:r>
      <w:proofErr w:type="spellStart"/>
      <w:r w:rsidRPr="00BD6700">
        <w:rPr>
          <w:b/>
          <w:bCs/>
        </w:rPr>
        <w:t>ενδο</w:t>
      </w:r>
      <w:proofErr w:type="spellEnd"/>
      <w:r w:rsidRPr="00BD6700">
        <w:rPr>
          <w:b/>
          <w:bCs/>
        </w:rPr>
        <w:t>-κοιλιακά (</w:t>
      </w:r>
      <w:r w:rsidRPr="00BD6700">
        <w:rPr>
          <w:b/>
          <w:bCs/>
          <w:lang w:val="en-US"/>
        </w:rPr>
        <w:t>underlay</w:t>
      </w:r>
      <w:r w:rsidRPr="00BD6700">
        <w:rPr>
          <w:b/>
          <w:bCs/>
        </w:rPr>
        <w:t xml:space="preserve">) </w:t>
      </w:r>
    </w:p>
    <w:p w:rsidR="00BD6700" w:rsidRPr="00BD6700" w:rsidRDefault="00BD6700" w:rsidP="00512414">
      <w:pPr>
        <w:spacing w:after="120" w:line="240" w:lineRule="auto"/>
        <w:jc w:val="both"/>
      </w:pPr>
      <w:proofErr w:type="spellStart"/>
      <w:r w:rsidRPr="00BD6700">
        <w:rPr>
          <w:b/>
          <w:bCs/>
        </w:rPr>
        <w:t>Λαπαροσκοπικά</w:t>
      </w:r>
      <w:proofErr w:type="spellEnd"/>
      <w:r w:rsidRPr="00BD6700">
        <w:rPr>
          <w:b/>
          <w:bCs/>
        </w:rPr>
        <w:t xml:space="preserve"> με πλέγμα</w:t>
      </w:r>
    </w:p>
    <w:p w:rsidR="00BD6700" w:rsidRPr="00BD6700" w:rsidRDefault="00BD6700" w:rsidP="00512414">
      <w:pPr>
        <w:spacing w:after="120" w:line="240" w:lineRule="auto"/>
        <w:jc w:val="both"/>
      </w:pPr>
      <w:r w:rsidRPr="00BD6700">
        <w:t xml:space="preserve">Στην περίπτωση των παραπάνω τεχνικών απαιτείται </w:t>
      </w:r>
      <w:r w:rsidRPr="00BD6700">
        <w:br/>
      </w:r>
      <w:r w:rsidRPr="00BD6700">
        <w:rPr>
          <w:b/>
          <w:bCs/>
          <w:i/>
          <w:iCs/>
          <w:u w:val="single"/>
        </w:rPr>
        <w:t xml:space="preserve">η χρήση πλέγματος διπλής όψης τύπου </w:t>
      </w:r>
      <w:r w:rsidRPr="00BD6700">
        <w:rPr>
          <w:b/>
          <w:bCs/>
          <w:i/>
          <w:iCs/>
          <w:u w:val="single"/>
          <w:lang w:val="en-US"/>
        </w:rPr>
        <w:t>composite</w:t>
      </w:r>
      <w:r w:rsidRPr="00BD6700">
        <w:t xml:space="preserve">. </w:t>
      </w:r>
      <w:r w:rsidRPr="00BD6700">
        <w:br/>
        <w:t>Τα πλέγματα αυτά αποτελούνται:</w:t>
      </w:r>
    </w:p>
    <w:p w:rsidR="00CB3757" w:rsidRPr="00BD6700" w:rsidRDefault="00061181" w:rsidP="00512414">
      <w:pPr>
        <w:numPr>
          <w:ilvl w:val="0"/>
          <w:numId w:val="33"/>
        </w:numPr>
        <w:spacing w:after="120" w:line="240" w:lineRule="auto"/>
        <w:jc w:val="both"/>
      </w:pPr>
      <w:r w:rsidRPr="00BD6700">
        <w:t xml:space="preserve">από μια πλευρά που ενσωματώνεται στους ιστούς και εξασφαλίζει ισχυρή ενσωμάτωση και αποκατάσταση του τοιχώματος (συνήθως πολυπροπυλένιο). </w:t>
      </w:r>
    </w:p>
    <w:p w:rsidR="00CB3757" w:rsidRPr="00BD6700" w:rsidRDefault="00061181" w:rsidP="00512414">
      <w:pPr>
        <w:numPr>
          <w:ilvl w:val="0"/>
          <w:numId w:val="33"/>
        </w:numPr>
        <w:spacing w:after="120" w:line="240" w:lineRule="auto"/>
        <w:jc w:val="both"/>
      </w:pPr>
      <w:r w:rsidRPr="00BD6700">
        <w:t xml:space="preserve">και μια πλευρά με </w:t>
      </w:r>
      <w:proofErr w:type="spellStart"/>
      <w:r w:rsidRPr="00BD6700">
        <w:t>αντισυμφυτική</w:t>
      </w:r>
      <w:proofErr w:type="spellEnd"/>
      <w:r w:rsidRPr="00BD6700">
        <w:t xml:space="preserve"> επιφάνεια που αποτρέπει την δημιουργία συμφύσεων με τα σπλάγχνα. Η </w:t>
      </w:r>
      <w:proofErr w:type="spellStart"/>
      <w:r w:rsidRPr="00BD6700">
        <w:t>αντισυμφυτική</w:t>
      </w:r>
      <w:proofErr w:type="spellEnd"/>
      <w:r w:rsidRPr="00BD6700">
        <w:t xml:space="preserve"> επιφάνεια μπορεί να είναι είτε μη </w:t>
      </w:r>
      <w:proofErr w:type="spellStart"/>
      <w:r w:rsidRPr="00BD6700">
        <w:t>απορροφήσιμη</w:t>
      </w:r>
      <w:proofErr w:type="spellEnd"/>
      <w:r w:rsidRPr="00BD6700">
        <w:t xml:space="preserve"> (</w:t>
      </w:r>
      <w:proofErr w:type="spellStart"/>
      <w:r w:rsidRPr="00BD6700">
        <w:t>π.χ</w:t>
      </w:r>
      <w:proofErr w:type="spellEnd"/>
      <w:r w:rsidRPr="00BD6700">
        <w:t xml:space="preserve"> </w:t>
      </w:r>
      <w:proofErr w:type="spellStart"/>
      <w:r w:rsidRPr="00BD6700">
        <w:rPr>
          <w:lang w:val="en-US"/>
        </w:rPr>
        <w:t>ePTFE</w:t>
      </w:r>
      <w:proofErr w:type="spellEnd"/>
      <w:r w:rsidRPr="00BD6700">
        <w:t xml:space="preserve">) είτε </w:t>
      </w:r>
      <w:proofErr w:type="spellStart"/>
      <w:r w:rsidRPr="00BD6700">
        <w:t>απορροφήσιμη</w:t>
      </w:r>
      <w:proofErr w:type="spellEnd"/>
      <w:r w:rsidRPr="00BD6700">
        <w:t xml:space="preserve"> (</w:t>
      </w:r>
      <w:proofErr w:type="spellStart"/>
      <w:r w:rsidRPr="00BD6700">
        <w:t>π.χ</w:t>
      </w:r>
      <w:proofErr w:type="spellEnd"/>
      <w:r w:rsidRPr="00BD6700">
        <w:t xml:space="preserve">  </w:t>
      </w:r>
      <w:proofErr w:type="spellStart"/>
      <w:r w:rsidRPr="00BD6700">
        <w:t>βιοαπορροφήσιμη</w:t>
      </w:r>
      <w:proofErr w:type="spellEnd"/>
      <w:r w:rsidRPr="00BD6700">
        <w:t xml:space="preserve"> </w:t>
      </w:r>
      <w:proofErr w:type="spellStart"/>
      <w:r w:rsidRPr="00BD6700">
        <w:t>υδρογέλη</w:t>
      </w:r>
      <w:proofErr w:type="spellEnd"/>
      <w:r w:rsidRPr="00BD6700">
        <w:t xml:space="preserve">, κολλαγόνο κ.α.)  </w:t>
      </w:r>
    </w:p>
    <w:p w:rsidR="00BD6700" w:rsidRPr="007F26E3" w:rsidRDefault="00BD6700" w:rsidP="00512414">
      <w:pPr>
        <w:spacing w:after="120" w:line="240" w:lineRule="auto"/>
        <w:jc w:val="both"/>
      </w:pPr>
    </w:p>
    <w:sectPr w:rsidR="00BD6700" w:rsidRPr="007F26E3" w:rsidSect="007C693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C0" w:rsidRDefault="001069C0" w:rsidP="007C693F">
      <w:pPr>
        <w:spacing w:after="0" w:line="240" w:lineRule="auto"/>
      </w:pPr>
      <w:r>
        <w:separator/>
      </w:r>
    </w:p>
  </w:endnote>
  <w:endnote w:type="continuationSeparator" w:id="0">
    <w:p w:rsidR="001069C0" w:rsidRDefault="001069C0" w:rsidP="007C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463827"/>
      <w:docPartObj>
        <w:docPartGallery w:val="Page Numbers (Bottom of Page)"/>
        <w:docPartUnique/>
      </w:docPartObj>
    </w:sdtPr>
    <w:sdtEndPr/>
    <w:sdtContent>
      <w:p w:rsidR="007C693F" w:rsidRDefault="001069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4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693F" w:rsidRDefault="007C6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C0" w:rsidRDefault="001069C0" w:rsidP="007C693F">
      <w:pPr>
        <w:spacing w:after="0" w:line="240" w:lineRule="auto"/>
      </w:pPr>
      <w:r>
        <w:separator/>
      </w:r>
    </w:p>
  </w:footnote>
  <w:footnote w:type="continuationSeparator" w:id="0">
    <w:p w:rsidR="001069C0" w:rsidRDefault="001069C0" w:rsidP="007C6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BD4"/>
    <w:multiLevelType w:val="hybridMultilevel"/>
    <w:tmpl w:val="4DB46E2C"/>
    <w:lvl w:ilvl="0" w:tplc="0D328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487F0">
      <w:start w:val="2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E0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E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CA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104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2A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40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A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0A609C7"/>
    <w:multiLevelType w:val="hybridMultilevel"/>
    <w:tmpl w:val="84DE9FC8"/>
    <w:lvl w:ilvl="0" w:tplc="5F76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CA0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63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29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367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E80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6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717BBE"/>
    <w:multiLevelType w:val="hybridMultilevel"/>
    <w:tmpl w:val="EB688EAA"/>
    <w:lvl w:ilvl="0" w:tplc="95821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06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0B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80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8D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45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A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40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4A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266AF8"/>
    <w:multiLevelType w:val="hybridMultilevel"/>
    <w:tmpl w:val="05BEB114"/>
    <w:lvl w:ilvl="0" w:tplc="F612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A06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1684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82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6E7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44F0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3AB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AA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8A95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02D93"/>
    <w:multiLevelType w:val="hybridMultilevel"/>
    <w:tmpl w:val="6ECE4A2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10B78"/>
    <w:multiLevelType w:val="hybridMultilevel"/>
    <w:tmpl w:val="7D968B0E"/>
    <w:lvl w:ilvl="0" w:tplc="0208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66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46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CD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C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2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2C2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E1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A0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B8D548A"/>
    <w:multiLevelType w:val="hybridMultilevel"/>
    <w:tmpl w:val="14962E30"/>
    <w:lvl w:ilvl="0" w:tplc="4B4C1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5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6E7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AC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8E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32B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2C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60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3EF6A31"/>
    <w:multiLevelType w:val="hybridMultilevel"/>
    <w:tmpl w:val="48101C12"/>
    <w:lvl w:ilvl="0" w:tplc="2C4A8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4489E">
      <w:start w:val="2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BEE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8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69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264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661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7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D50A6C"/>
    <w:multiLevelType w:val="hybridMultilevel"/>
    <w:tmpl w:val="EEBEAE64"/>
    <w:lvl w:ilvl="0" w:tplc="D3D8A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28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90B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7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20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A4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C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E7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5FB416D"/>
    <w:multiLevelType w:val="hybridMultilevel"/>
    <w:tmpl w:val="8BD04000"/>
    <w:lvl w:ilvl="0" w:tplc="A0F44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CF8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88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86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29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05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22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42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0E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00714D"/>
    <w:multiLevelType w:val="hybridMultilevel"/>
    <w:tmpl w:val="DFD69640"/>
    <w:lvl w:ilvl="0" w:tplc="99AC0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E3080">
      <w:start w:val="2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C6B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32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EC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C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E4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8CB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A6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AFB178D"/>
    <w:multiLevelType w:val="multilevel"/>
    <w:tmpl w:val="940AE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FB569D7"/>
    <w:multiLevelType w:val="hybridMultilevel"/>
    <w:tmpl w:val="3ABA721E"/>
    <w:lvl w:ilvl="0" w:tplc="68785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9AF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D2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2A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2AD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EA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20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4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D9222C"/>
    <w:multiLevelType w:val="hybridMultilevel"/>
    <w:tmpl w:val="679AD556"/>
    <w:lvl w:ilvl="0" w:tplc="E7623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A0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E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2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8B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1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80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0C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0C16BB"/>
    <w:multiLevelType w:val="hybridMultilevel"/>
    <w:tmpl w:val="B8DC3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C462C"/>
    <w:multiLevelType w:val="multilevel"/>
    <w:tmpl w:val="940AE3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C955C2"/>
    <w:multiLevelType w:val="hybridMultilevel"/>
    <w:tmpl w:val="80466C0E"/>
    <w:lvl w:ilvl="0" w:tplc="CA886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45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FA3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21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62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E3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87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A2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0FC50C5"/>
    <w:multiLevelType w:val="hybridMultilevel"/>
    <w:tmpl w:val="B968795C"/>
    <w:lvl w:ilvl="0" w:tplc="4692B0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EEC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C3A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657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CA3F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58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0B0B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6E19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A5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1214C4C"/>
    <w:multiLevelType w:val="hybridMultilevel"/>
    <w:tmpl w:val="97CC100A"/>
    <w:lvl w:ilvl="0" w:tplc="B532C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E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D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5C1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6B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24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E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2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3B1DFB"/>
    <w:multiLevelType w:val="hybridMultilevel"/>
    <w:tmpl w:val="973EC9A4"/>
    <w:lvl w:ilvl="0" w:tplc="226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A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F0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E3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EF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34B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2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847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5B61F55"/>
    <w:multiLevelType w:val="hybridMultilevel"/>
    <w:tmpl w:val="64B01830"/>
    <w:lvl w:ilvl="0" w:tplc="4C526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479A4">
      <w:start w:val="2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4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D48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D0D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C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80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8A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4D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5F45536"/>
    <w:multiLevelType w:val="hybridMultilevel"/>
    <w:tmpl w:val="5F4C6BD4"/>
    <w:lvl w:ilvl="0" w:tplc="1F706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8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CE3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0D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85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E4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80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60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A6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7C5263E"/>
    <w:multiLevelType w:val="hybridMultilevel"/>
    <w:tmpl w:val="349C9EC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94D4881"/>
    <w:multiLevelType w:val="hybridMultilevel"/>
    <w:tmpl w:val="61C435E0"/>
    <w:lvl w:ilvl="0" w:tplc="6372A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0B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6E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0C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42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E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3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7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A0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DA28F9"/>
    <w:multiLevelType w:val="hybridMultilevel"/>
    <w:tmpl w:val="3CCAA5DA"/>
    <w:lvl w:ilvl="0" w:tplc="0408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4BE14625"/>
    <w:multiLevelType w:val="hybridMultilevel"/>
    <w:tmpl w:val="8E2CB644"/>
    <w:lvl w:ilvl="0" w:tplc="FB8A6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08E7E">
      <w:start w:val="2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A1142">
      <w:start w:val="2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0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02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42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0A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A7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A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EC2215B"/>
    <w:multiLevelType w:val="hybridMultilevel"/>
    <w:tmpl w:val="BBDC6782"/>
    <w:lvl w:ilvl="0" w:tplc="75B2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0C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A41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526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60C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07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A0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6B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82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F50794A"/>
    <w:multiLevelType w:val="hybridMultilevel"/>
    <w:tmpl w:val="DD22EF9E"/>
    <w:lvl w:ilvl="0" w:tplc="391AE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4E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CB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8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A2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F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C4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8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6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89468B8"/>
    <w:multiLevelType w:val="hybridMultilevel"/>
    <w:tmpl w:val="764CD422"/>
    <w:lvl w:ilvl="0" w:tplc="D7C2D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E2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8B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8A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CC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2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C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C25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69462D"/>
    <w:multiLevelType w:val="hybridMultilevel"/>
    <w:tmpl w:val="E774144E"/>
    <w:lvl w:ilvl="0" w:tplc="77845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21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6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6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2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E6C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ED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AD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E6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5135985"/>
    <w:multiLevelType w:val="hybridMultilevel"/>
    <w:tmpl w:val="E3FE0EFC"/>
    <w:lvl w:ilvl="0" w:tplc="6D8C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2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8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4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62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A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2D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4B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54A15BA"/>
    <w:multiLevelType w:val="hybridMultilevel"/>
    <w:tmpl w:val="6F80E606"/>
    <w:lvl w:ilvl="0" w:tplc="0484B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D63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58C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CD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44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85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AB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87E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62A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D1BB7"/>
    <w:multiLevelType w:val="hybridMultilevel"/>
    <w:tmpl w:val="B8DC3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44EAB"/>
    <w:multiLevelType w:val="hybridMultilevel"/>
    <w:tmpl w:val="75D27D54"/>
    <w:lvl w:ilvl="0" w:tplc="9390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24CEE">
      <w:start w:val="2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42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A0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FE4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B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0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D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D11AC9"/>
    <w:multiLevelType w:val="hybridMultilevel"/>
    <w:tmpl w:val="8796FFEA"/>
    <w:lvl w:ilvl="0" w:tplc="5228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00CA0">
      <w:start w:val="9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0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0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A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EED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6D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3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E9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A977239"/>
    <w:multiLevelType w:val="hybridMultilevel"/>
    <w:tmpl w:val="8B828120"/>
    <w:lvl w:ilvl="0" w:tplc="0DB4E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0C4DEC">
      <w:start w:val="2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A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526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2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49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C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CC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5F041DD"/>
    <w:multiLevelType w:val="hybridMultilevel"/>
    <w:tmpl w:val="EA929EAA"/>
    <w:lvl w:ilvl="0" w:tplc="6646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0C8C4">
      <w:start w:val="2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E8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C8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36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2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6F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8C4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02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7513FF2"/>
    <w:multiLevelType w:val="hybridMultilevel"/>
    <w:tmpl w:val="E256A902"/>
    <w:lvl w:ilvl="0" w:tplc="5DDAE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62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4C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7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0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4F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AE7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8B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C9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7997160"/>
    <w:multiLevelType w:val="hybridMultilevel"/>
    <w:tmpl w:val="87BCCEEE"/>
    <w:lvl w:ilvl="0" w:tplc="09D45F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A2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857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3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8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0AF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476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A75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A6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20"/>
  </w:num>
  <w:num w:numId="6">
    <w:abstractNumId w:val="33"/>
  </w:num>
  <w:num w:numId="7">
    <w:abstractNumId w:val="38"/>
  </w:num>
  <w:num w:numId="8">
    <w:abstractNumId w:val="10"/>
  </w:num>
  <w:num w:numId="9">
    <w:abstractNumId w:val="25"/>
  </w:num>
  <w:num w:numId="10">
    <w:abstractNumId w:val="7"/>
  </w:num>
  <w:num w:numId="11">
    <w:abstractNumId w:val="37"/>
  </w:num>
  <w:num w:numId="12">
    <w:abstractNumId w:val="5"/>
  </w:num>
  <w:num w:numId="13">
    <w:abstractNumId w:val="27"/>
  </w:num>
  <w:num w:numId="14">
    <w:abstractNumId w:val="35"/>
  </w:num>
  <w:num w:numId="15">
    <w:abstractNumId w:val="8"/>
  </w:num>
  <w:num w:numId="16">
    <w:abstractNumId w:val="0"/>
  </w:num>
  <w:num w:numId="17">
    <w:abstractNumId w:val="15"/>
  </w:num>
  <w:num w:numId="18">
    <w:abstractNumId w:val="34"/>
  </w:num>
  <w:num w:numId="19">
    <w:abstractNumId w:val="13"/>
  </w:num>
  <w:num w:numId="20">
    <w:abstractNumId w:val="12"/>
  </w:num>
  <w:num w:numId="21">
    <w:abstractNumId w:val="19"/>
  </w:num>
  <w:num w:numId="22">
    <w:abstractNumId w:val="17"/>
  </w:num>
  <w:num w:numId="23">
    <w:abstractNumId w:val="16"/>
  </w:num>
  <w:num w:numId="24">
    <w:abstractNumId w:val="18"/>
  </w:num>
  <w:num w:numId="25">
    <w:abstractNumId w:val="30"/>
  </w:num>
  <w:num w:numId="26">
    <w:abstractNumId w:val="31"/>
  </w:num>
  <w:num w:numId="27">
    <w:abstractNumId w:val="29"/>
  </w:num>
  <w:num w:numId="28">
    <w:abstractNumId w:val="28"/>
  </w:num>
  <w:num w:numId="29">
    <w:abstractNumId w:val="2"/>
  </w:num>
  <w:num w:numId="30">
    <w:abstractNumId w:val="1"/>
  </w:num>
  <w:num w:numId="31">
    <w:abstractNumId w:val="21"/>
  </w:num>
  <w:num w:numId="32">
    <w:abstractNumId w:val="9"/>
  </w:num>
  <w:num w:numId="33">
    <w:abstractNumId w:val="3"/>
  </w:num>
  <w:num w:numId="34">
    <w:abstractNumId w:val="4"/>
  </w:num>
  <w:num w:numId="35">
    <w:abstractNumId w:val="24"/>
  </w:num>
  <w:num w:numId="36">
    <w:abstractNumId w:val="14"/>
  </w:num>
  <w:num w:numId="37">
    <w:abstractNumId w:val="32"/>
  </w:num>
  <w:num w:numId="38">
    <w:abstractNumId w:val="1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E3"/>
    <w:rsid w:val="00061181"/>
    <w:rsid w:val="000A2302"/>
    <w:rsid w:val="001069C0"/>
    <w:rsid w:val="001C518B"/>
    <w:rsid w:val="00374A5E"/>
    <w:rsid w:val="0043414E"/>
    <w:rsid w:val="00512414"/>
    <w:rsid w:val="005F2724"/>
    <w:rsid w:val="00611515"/>
    <w:rsid w:val="00664D0E"/>
    <w:rsid w:val="007C693F"/>
    <w:rsid w:val="007F26E3"/>
    <w:rsid w:val="00806182"/>
    <w:rsid w:val="00964EE9"/>
    <w:rsid w:val="009E0CCF"/>
    <w:rsid w:val="00A239C7"/>
    <w:rsid w:val="00A2788D"/>
    <w:rsid w:val="00AD5904"/>
    <w:rsid w:val="00AF0C67"/>
    <w:rsid w:val="00B7669C"/>
    <w:rsid w:val="00BD6700"/>
    <w:rsid w:val="00C305DA"/>
    <w:rsid w:val="00CB3757"/>
    <w:rsid w:val="00CD6E94"/>
    <w:rsid w:val="00D84DC2"/>
    <w:rsid w:val="00F72911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93F"/>
  </w:style>
  <w:style w:type="paragraph" w:styleId="Footer">
    <w:name w:val="footer"/>
    <w:basedOn w:val="Normal"/>
    <w:link w:val="FooterChar"/>
    <w:uiPriority w:val="99"/>
    <w:unhideWhenUsed/>
    <w:rsid w:val="007C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93F"/>
  </w:style>
  <w:style w:type="paragraph" w:styleId="Footer">
    <w:name w:val="footer"/>
    <w:basedOn w:val="Normal"/>
    <w:link w:val="FooterChar"/>
    <w:uiPriority w:val="99"/>
    <w:unhideWhenUsed/>
    <w:rsid w:val="007C69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7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7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4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9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096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7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165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9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4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85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11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70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8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7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78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9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438">
          <w:marLeft w:val="288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873">
          <w:marLeft w:val="288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096">
          <w:marLeft w:val="288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308">
          <w:marLeft w:val="288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65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47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15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3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3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698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62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246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82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756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619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71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7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3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0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4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72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7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5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6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8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79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7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8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4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8677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7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9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780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98">
          <w:marLeft w:val="7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945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08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6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91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5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4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6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2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0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23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7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4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852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76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61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8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00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08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1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3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7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3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6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8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6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2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24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3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4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7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0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1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2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1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3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1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53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43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83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09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57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10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41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0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6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5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4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24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37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0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1892</Words>
  <Characters>10221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μαριανα</dc:creator>
  <cp:lastModifiedBy>Olga</cp:lastModifiedBy>
  <cp:revision>4</cp:revision>
  <dcterms:created xsi:type="dcterms:W3CDTF">2021-04-15T12:38:00Z</dcterms:created>
  <dcterms:modified xsi:type="dcterms:W3CDTF">2021-04-15T12:40:00Z</dcterms:modified>
</cp:coreProperties>
</file>