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01271" w:rsidRPr="00D01271" w:rsidRDefault="00D01271" w:rsidP="00D01271">
      <w:pPr>
        <w:jc w:val="both"/>
        <w:rPr>
          <w:rFonts w:ascii="Palatino Linotype" w:hAnsi="Palatino Linotype"/>
          <w:b/>
          <w:sz w:val="24"/>
          <w:szCs w:val="24"/>
          <w:u w:val="single"/>
          <w:lang w:val="en-US"/>
        </w:rPr>
      </w:pPr>
      <w:r>
        <w:rPr>
          <w:rFonts w:ascii="Palatino Linotype" w:hAnsi="Palatino Linotype"/>
          <w:b/>
          <w:sz w:val="24"/>
          <w:szCs w:val="24"/>
          <w:u w:val="single"/>
        </w:rPr>
        <w:t>ΥΛΙΚΟ 20/3/2</w:t>
      </w:r>
      <w:r>
        <w:rPr>
          <w:rFonts w:ascii="Palatino Linotype" w:hAnsi="Palatino Linotype"/>
          <w:b/>
          <w:sz w:val="24"/>
          <w:szCs w:val="24"/>
          <w:u w:val="single"/>
          <w:lang w:val="en-US"/>
        </w:rPr>
        <w:t>5</w:t>
      </w:r>
      <w:bookmarkStart w:id="0" w:name="_GoBack"/>
      <w:bookmarkEnd w:id="0"/>
    </w:p>
    <w:p w:rsidR="00D01271" w:rsidRPr="00D01271" w:rsidRDefault="00D01271" w:rsidP="00D01271">
      <w:pPr>
        <w:jc w:val="both"/>
        <w:rPr>
          <w:rFonts w:ascii="Palatino Linotype" w:hAnsi="Palatino Linotype"/>
          <w:b/>
          <w:sz w:val="24"/>
          <w:szCs w:val="24"/>
        </w:rPr>
      </w:pPr>
      <w:r w:rsidRPr="00D01271">
        <w:rPr>
          <w:rFonts w:ascii="Palatino Linotype" w:hAnsi="Palatino Linotype"/>
          <w:b/>
          <w:sz w:val="24"/>
          <w:szCs w:val="24"/>
        </w:rPr>
        <w:t>ΤΙΤΛΟΣ ΜΑΘΗΜΑΤΟΣ</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 xml:space="preserve">ΤΟ </w:t>
      </w:r>
      <w:r w:rsidRPr="00D01271">
        <w:rPr>
          <w:rFonts w:ascii="Palatino Linotype" w:hAnsi="Palatino Linotype"/>
          <w:i/>
          <w:sz w:val="24"/>
          <w:szCs w:val="24"/>
        </w:rPr>
        <w:t>ΚΙΒΩΤΙΟ</w:t>
      </w:r>
      <w:r w:rsidRPr="00D01271">
        <w:rPr>
          <w:rFonts w:ascii="Palatino Linotype" w:hAnsi="Palatino Linotype"/>
          <w:sz w:val="24"/>
          <w:szCs w:val="24"/>
        </w:rPr>
        <w:t xml:space="preserve"> ΤΟΥ ΑΡΗ ΑΛΕΞΑΝΔΡΟΥ ΚΑΙ Η ΔΙΧΑΣΜΕΝΗ ΜΝΗΜΗ ΤΟΥ ΕΜΦΥΛΙΟΥ </w:t>
      </w:r>
    </w:p>
    <w:p w:rsidR="00D01271" w:rsidRPr="00D01271" w:rsidRDefault="00D01271" w:rsidP="00D01271">
      <w:pPr>
        <w:jc w:val="both"/>
        <w:rPr>
          <w:rFonts w:ascii="Palatino Linotype" w:hAnsi="Palatino Linotype"/>
          <w:b/>
          <w:sz w:val="24"/>
          <w:szCs w:val="24"/>
        </w:rPr>
      </w:pPr>
      <w:r w:rsidRPr="00D01271">
        <w:rPr>
          <w:rFonts w:ascii="Palatino Linotype" w:hAnsi="Palatino Linotype"/>
          <w:b/>
          <w:sz w:val="24"/>
          <w:szCs w:val="24"/>
        </w:rPr>
        <w:t xml:space="preserve">ΠΗΓΗ : </w:t>
      </w:r>
    </w:p>
    <w:p w:rsidR="00D01271" w:rsidRPr="00D01271" w:rsidRDefault="00D01271" w:rsidP="00D01271">
      <w:pPr>
        <w:jc w:val="both"/>
        <w:rPr>
          <w:rFonts w:ascii="Palatino Linotype" w:hAnsi="Palatino Linotype"/>
          <w:b/>
          <w:sz w:val="24"/>
          <w:szCs w:val="24"/>
        </w:rPr>
      </w:pPr>
      <w:hyperlink r:id="rId4" w:history="1">
        <w:r w:rsidRPr="00D01271">
          <w:rPr>
            <w:rStyle w:val="-"/>
            <w:rFonts w:ascii="Palatino Linotype" w:hAnsi="Palatino Linotype"/>
            <w:sz w:val="24"/>
            <w:szCs w:val="24"/>
          </w:rPr>
          <w:t>https://docplayer.gr/11542976-Aris-alexandroy-to-kivotio.html</w:t>
        </w:r>
      </w:hyperlink>
    </w:p>
    <w:p w:rsidR="00D01271" w:rsidRPr="00D01271" w:rsidRDefault="00D01271" w:rsidP="00D01271">
      <w:pPr>
        <w:jc w:val="both"/>
        <w:rPr>
          <w:rFonts w:ascii="Palatino Linotype" w:hAnsi="Palatino Linotype"/>
          <w:b/>
          <w:sz w:val="24"/>
          <w:szCs w:val="24"/>
        </w:rPr>
      </w:pPr>
    </w:p>
    <w:p w:rsidR="00D01271" w:rsidRPr="00D01271" w:rsidRDefault="00D01271" w:rsidP="00D01271">
      <w:pPr>
        <w:jc w:val="both"/>
        <w:rPr>
          <w:rFonts w:ascii="Palatino Linotype" w:hAnsi="Palatino Linotype"/>
          <w:b/>
          <w:sz w:val="24"/>
          <w:szCs w:val="24"/>
          <w:u w:val="single"/>
        </w:rPr>
      </w:pPr>
      <w:r w:rsidRPr="00D01271">
        <w:rPr>
          <w:rFonts w:ascii="Palatino Linotype" w:hAnsi="Palatino Linotype"/>
          <w:b/>
          <w:sz w:val="24"/>
          <w:szCs w:val="24"/>
          <w:u w:val="single"/>
        </w:rPr>
        <w:t>ΥΛΙΚΟ ΜΑΘΗΜΑΤΟΣ-ΣΗΜΕΙΩΣΕΙΣ-ΛΕΞΕΙΣ ΚΛΕΙΔΙΑ</w:t>
      </w:r>
    </w:p>
    <w:p w:rsidR="00D01271" w:rsidRPr="00D01271" w:rsidRDefault="00D01271" w:rsidP="00D01271">
      <w:pPr>
        <w:jc w:val="both"/>
        <w:rPr>
          <w:rFonts w:ascii="Palatino Linotype" w:hAnsi="Palatino Linotype"/>
          <w:b/>
          <w:sz w:val="24"/>
          <w:szCs w:val="24"/>
        </w:rPr>
      </w:pPr>
      <w:r w:rsidRPr="00D01271">
        <w:rPr>
          <w:rFonts w:ascii="Palatino Linotype" w:hAnsi="Palatino Linotype"/>
          <w:b/>
          <w:sz w:val="24"/>
          <w:szCs w:val="24"/>
        </w:rPr>
        <w:t xml:space="preserve">ΕΠΙΣΤΟΛΙΚΗ ΛΟΓΟΤΕΧΝΙΑ : </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 xml:space="preserve">Η επιστολογραφία είναι το κατεξοχήν διαλογικό/επικοινωνιακό είδος του χρηστικού αλλά και του λογοτεχνικού λόγου. Προϋποθέτει πάντα ένα «εγώ» και ένα «εσύ», έναν πομπό και ένα δέκτη. Διαθέτει μεγάλη γραμματολογική παράδοση ήδη από την περίοδο της Β’ Σοφιστικής. Ειδικότερα, η λεγόμενη «επιστολική λογοτεχνία» και ειδικότερα το «επιστολικό μυθιστόρημα», είναι ένα σύνθετο και πολυφωνικό είδος το οποίο συνδέθηκε με την ανάδυση της αστικής υποκειμενικότητας και τον αυτοβιογραφικό λόγο, στην περίοδο της νεωτερικότητας. </w:t>
      </w:r>
    </w:p>
    <w:p w:rsidR="00D01271" w:rsidRPr="00D01271" w:rsidRDefault="00D01271" w:rsidP="00D01271">
      <w:pPr>
        <w:jc w:val="both"/>
        <w:rPr>
          <w:rFonts w:ascii="Palatino Linotype" w:hAnsi="Palatino Linotype"/>
          <w:sz w:val="24"/>
          <w:szCs w:val="24"/>
        </w:rPr>
      </w:pP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 xml:space="preserve">Βλ. ενδεικτικά : </w:t>
      </w:r>
    </w:p>
    <w:p w:rsidR="00D01271" w:rsidRPr="00D01271" w:rsidRDefault="00D01271" w:rsidP="00D01271">
      <w:pPr>
        <w:jc w:val="both"/>
        <w:rPr>
          <w:rFonts w:ascii="Palatino Linotype" w:hAnsi="Palatino Linotype"/>
          <w:sz w:val="24"/>
          <w:szCs w:val="24"/>
        </w:rPr>
      </w:pPr>
      <w:hyperlink r:id="rId5" w:history="1">
        <w:r w:rsidRPr="00D01271">
          <w:rPr>
            <w:rStyle w:val="-"/>
            <w:rFonts w:ascii="Palatino Linotype" w:hAnsi="Palatino Linotype"/>
            <w:sz w:val="24"/>
            <w:szCs w:val="24"/>
          </w:rPr>
          <w:t>http://www.greek-language.gr/digitalResources/literature/education/literature_history/search.html?details=96</w:t>
        </w:r>
      </w:hyperlink>
    </w:p>
    <w:p w:rsidR="00D01271" w:rsidRPr="00D01271" w:rsidRDefault="00D01271" w:rsidP="00D01271">
      <w:pPr>
        <w:jc w:val="both"/>
        <w:rPr>
          <w:rFonts w:ascii="Palatino Linotype" w:hAnsi="Palatino Linotype"/>
          <w:sz w:val="24"/>
          <w:szCs w:val="24"/>
        </w:rPr>
      </w:pP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 xml:space="preserve"> </w:t>
      </w:r>
      <w:hyperlink r:id="rId6" w:history="1">
        <w:r w:rsidRPr="00D01271">
          <w:rPr>
            <w:rStyle w:val="-"/>
            <w:rFonts w:ascii="Palatino Linotype" w:hAnsi="Palatino Linotype"/>
            <w:sz w:val="24"/>
            <w:szCs w:val="24"/>
          </w:rPr>
          <w:t>https://www.britannica.com/art/epistolary-novel</w:t>
        </w:r>
      </w:hyperlink>
    </w:p>
    <w:p w:rsidR="00D01271" w:rsidRPr="00D01271" w:rsidRDefault="00D01271" w:rsidP="00D01271">
      <w:pPr>
        <w:jc w:val="both"/>
        <w:rPr>
          <w:rFonts w:ascii="Palatino Linotype" w:hAnsi="Palatino Linotype"/>
          <w:sz w:val="24"/>
          <w:szCs w:val="24"/>
        </w:rPr>
      </w:pPr>
    </w:p>
    <w:p w:rsidR="00D01271" w:rsidRPr="00D01271" w:rsidRDefault="00D01271" w:rsidP="00D01271">
      <w:pPr>
        <w:jc w:val="both"/>
        <w:rPr>
          <w:rFonts w:ascii="Palatino Linotype" w:hAnsi="Palatino Linotype"/>
          <w:b/>
          <w:sz w:val="24"/>
          <w:szCs w:val="24"/>
        </w:rPr>
      </w:pPr>
      <w:r w:rsidRPr="00D01271">
        <w:rPr>
          <w:rFonts w:ascii="Palatino Linotype" w:hAnsi="Palatino Linotype"/>
          <w:b/>
          <w:sz w:val="24"/>
          <w:szCs w:val="24"/>
        </w:rPr>
        <w:t xml:space="preserve">Η ΕΠΙΣΤΟΛΗ ΩΣ ΤΕΚΜΗΡΙΟ </w:t>
      </w:r>
    </w:p>
    <w:p w:rsidR="00D01271" w:rsidRPr="00D01271" w:rsidRDefault="00D01271" w:rsidP="00D01271">
      <w:pPr>
        <w:jc w:val="both"/>
        <w:rPr>
          <w:rFonts w:ascii="Palatino Linotype" w:hAnsi="Palatino Linotype"/>
          <w:sz w:val="24"/>
          <w:szCs w:val="24"/>
        </w:rPr>
      </w:pP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 xml:space="preserve">Η επιστολή ως μυθοπλαστικό τεκμήριο δοκιμάζει τη σχέση ανάμεσα </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 xml:space="preserve">-στο «πραγματικό» και το «επινοημένο». </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-στο «ιδιωτικό» και το «δημόσιο»</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lastRenderedPageBreak/>
        <w:t>-τον «εαυτό» και τον «άλλο»</w:t>
      </w:r>
    </w:p>
    <w:p w:rsidR="00D01271" w:rsidRPr="00D01271" w:rsidRDefault="00D01271" w:rsidP="00D01271">
      <w:pPr>
        <w:jc w:val="both"/>
        <w:rPr>
          <w:rFonts w:ascii="Palatino Linotype" w:hAnsi="Palatino Linotype"/>
          <w:sz w:val="24"/>
          <w:szCs w:val="24"/>
        </w:rPr>
      </w:pPr>
    </w:p>
    <w:p w:rsidR="00D01271" w:rsidRPr="00D01271" w:rsidRDefault="00D01271" w:rsidP="00D01271">
      <w:pPr>
        <w:jc w:val="both"/>
        <w:rPr>
          <w:rFonts w:ascii="Palatino Linotype" w:hAnsi="Palatino Linotype"/>
          <w:sz w:val="24"/>
          <w:szCs w:val="24"/>
        </w:rPr>
      </w:pPr>
      <w:r w:rsidRPr="00D01271">
        <w:rPr>
          <w:rFonts w:ascii="Palatino Linotype" w:hAnsi="Palatino Linotype"/>
          <w:b/>
          <w:sz w:val="24"/>
          <w:szCs w:val="24"/>
        </w:rPr>
        <w:t xml:space="preserve">Ειδικότερα στο </w:t>
      </w:r>
      <w:r w:rsidRPr="00D01271">
        <w:rPr>
          <w:rFonts w:ascii="Palatino Linotype" w:hAnsi="Palatino Linotype"/>
          <w:b/>
          <w:i/>
          <w:sz w:val="24"/>
          <w:szCs w:val="24"/>
          <w:u w:val="single"/>
        </w:rPr>
        <w:t>Κιβώτιο</w:t>
      </w:r>
      <w:r w:rsidRPr="00D01271">
        <w:rPr>
          <w:rFonts w:ascii="Palatino Linotype" w:hAnsi="Palatino Linotype"/>
          <w:i/>
          <w:sz w:val="24"/>
          <w:szCs w:val="24"/>
        </w:rPr>
        <w:t>,</w:t>
      </w:r>
      <w:r w:rsidRPr="00D01271">
        <w:rPr>
          <w:rFonts w:ascii="Palatino Linotype" w:hAnsi="Palatino Linotype"/>
          <w:sz w:val="24"/>
          <w:szCs w:val="24"/>
        </w:rPr>
        <w:t xml:space="preserve"> παρατηρούνται ορισμένα ιδιαίτερα χαρακτηριστικά της επιστολογραφίας :</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-η επιστολική αφήγηση είναι μέρος μιας «ανακριτικής διαδικασίας», μιας «κατάθεσης» (πρόκειται για ένα μεταφορικό δικαστικό «αρχείο»)</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 xml:space="preserve">-η επιστολή αποκτά ένα «διπλό» χαρακτήρα, καθώς το συνδυάζει, μέσω των συνειρμών και των αναμνήσεων, το παρόν με το παρελθόν. Όπως παρατηρεί ο Σπ. Τσακνιάς, «ο κρατούμενος / αφηγητής επανέρχεται σε προηγούμενες στιγμές, ανασκευάζει εκδοχές που είχε υποστηρίξει, αποκαλύπτει ψέματα που είχε πει ή γεγονότα που είχε αποκρύψει και τροποποιεί διαρκώς την απολογία του. Από ένα σημείο και πέρα αμφιβάλλει για όλα».  </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 xml:space="preserve">- η επιστολική κατάθεση παραμένει αναπάντητη, καθώς ο «ανακριτής» είναι πάντα «αθέατος και αμίλητος».   </w:t>
      </w:r>
    </w:p>
    <w:p w:rsidR="00D01271" w:rsidRPr="00D01271" w:rsidRDefault="00D01271" w:rsidP="00D01271">
      <w:pPr>
        <w:jc w:val="both"/>
        <w:rPr>
          <w:rFonts w:ascii="Palatino Linotype" w:hAnsi="Palatino Linotype"/>
          <w:sz w:val="24"/>
          <w:szCs w:val="24"/>
        </w:rPr>
      </w:pPr>
    </w:p>
    <w:p w:rsidR="00D01271" w:rsidRPr="00D01271" w:rsidRDefault="00D01271" w:rsidP="00D01271">
      <w:pPr>
        <w:jc w:val="both"/>
        <w:rPr>
          <w:rFonts w:ascii="Palatino Linotype" w:hAnsi="Palatino Linotype"/>
          <w:b/>
          <w:sz w:val="24"/>
          <w:szCs w:val="24"/>
          <w:u w:val="single"/>
        </w:rPr>
      </w:pPr>
      <w:r w:rsidRPr="00D01271">
        <w:rPr>
          <w:rFonts w:ascii="Palatino Linotype" w:hAnsi="Palatino Linotype"/>
          <w:b/>
          <w:sz w:val="24"/>
          <w:szCs w:val="24"/>
          <w:u w:val="single"/>
        </w:rPr>
        <w:t>Το ΚΙΒΩΤΙΟ ΚΑΙ Η ΑΝΑΠΑΡΑΣΤΑΣΗ ΤΟΥ ΕΜΦΥΛΙΟΥ ΠΟΛΕΜΟΥ</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Με το </w:t>
      </w:r>
      <w:r w:rsidRPr="00D01271">
        <w:rPr>
          <w:rFonts w:ascii="Palatino Linotype" w:hAnsi="Palatino Linotype"/>
          <w:i/>
          <w:iCs/>
          <w:sz w:val="24"/>
          <w:szCs w:val="24"/>
        </w:rPr>
        <w:t>Κιβώτιο</w:t>
      </w:r>
      <w:r w:rsidRPr="00D01271">
        <w:rPr>
          <w:rFonts w:ascii="Palatino Linotype" w:hAnsi="Palatino Linotype"/>
          <w:sz w:val="24"/>
          <w:szCs w:val="24"/>
        </w:rPr>
        <w:t> βρισκόμαστε στο κλίμα του ελληνικού εμφυλίου πολέμου — ακριβέστερα, στο τέλος του (καλοκαίρι του ’49). Μια 40μελής ομάδα «εθελοντών» και επίλεκτων κομμουνιστών μαχητών αναλαμβάνει την ύψιστη αποστολή να μεταφέρει ένα κιβώτιο από την πόλη Ν στην πόλη Κ. Κανείς δεν έχει ιδέα για το περιεχόμενο του κιβωτίου ούτε για τον τελικό στόχο των κινήσεών τους: το αρχηγείο αρκείται να τους υποδεικνύει κάθε μέρα το δρομολόγιο της επομένης. Ωστόσο έχει γνωστοποιηθεί σε όλους ότι η «επιχείρηση-κιβώτιο» είναι τόσο σημαντική ώστε ενδεχομένως να κρίνεται από αυτήν η έκβαση του πολέμου. Εξ ου και οι αυστηρές προδιαγραφές της πορείας: καμιά καθυστέρηση δεν θα γίνεται ανεκτή και κάθε τραυματίας ή απλώς βραδυπορών θα «κυανίζεται». Αυτή η επιχείρηση-εκατόμβη θα διαρκέσει δυο μήνες (μέσα Ιουλίου - μέσα Σεπτεμβρίου του 1949)· ο μοναδικός επιζών —και αφηγητής— ολοκληρώνει την πορεία, παραδίδει το κιβώτιο στους αρμοδίους, εκείνοι το ανοίγουν και διαπιστώνεται πως είναι άδειο! Ο αφηγητής συλλαμβάνεται και φυλακίζεται· επιχειρεί με συνεχείς καταθέσεις του προς τις ανακριτικές αρχές να εξηγήσει —και να ερμηνεύσει— το νόημα της παράδοξης αποστολής τους.</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lastRenderedPageBreak/>
        <w:t>[…]</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Έχει λεχθεί πως </w:t>
      </w:r>
      <w:r w:rsidRPr="00D01271">
        <w:rPr>
          <w:rFonts w:ascii="Palatino Linotype" w:hAnsi="Palatino Linotype"/>
          <w:i/>
          <w:iCs/>
          <w:sz w:val="24"/>
          <w:szCs w:val="24"/>
        </w:rPr>
        <w:t>Το Κιβώτιο</w:t>
      </w:r>
      <w:r w:rsidRPr="00D01271">
        <w:rPr>
          <w:rFonts w:ascii="Palatino Linotype" w:hAnsi="Palatino Linotype"/>
          <w:sz w:val="24"/>
          <w:szCs w:val="24"/>
        </w:rPr>
        <w:t> είναι πολιτική </w:t>
      </w:r>
      <w:hyperlink r:id="rId7" w:history="1">
        <w:r w:rsidRPr="00D01271">
          <w:rPr>
            <w:rStyle w:val="-"/>
            <w:rFonts w:ascii="Palatino Linotype" w:hAnsi="Palatino Linotype"/>
            <w:sz w:val="24"/>
            <w:szCs w:val="24"/>
          </w:rPr>
          <w:t>αλληγορία</w:t>
        </w:r>
      </w:hyperlink>
      <w:r w:rsidRPr="00D01271">
        <w:rPr>
          <w:rFonts w:ascii="Palatino Linotype" w:hAnsi="Palatino Linotype"/>
          <w:sz w:val="24"/>
          <w:szCs w:val="24"/>
        </w:rPr>
        <w:t> του εμφυλίου πολέμου· […] Πρόκειται για ένα απρόσωπο αντι-έπος της ελληνικής αριστεράς, το οποίο αποστασιοποιείται από τα ανδραγαθήματα, τα εύτολμα συνθήματα και τους λαμπρούς αγωνιστές με τα λάβαρα και τα φυσεκλίκια· επιλέγεται ένας καθ’ όλα «αρνητικός» ήρωας, αμοραλιστής, άφιλος, ιδιοτελής, κυνικός και δικολάβος για να διεκπεραιώσει και να ακυρώσει ένα μύθο: το μύθο της αλάθητης κομματικής ορθοδοξίας, το μύθο μιας ορισμένης αριστερής ιδεολογίας. […].</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 κατά κάποιον τρόπο, άκαπνη και μελλοθάνατη λογοτεχνία μπορεί να χαρακτηριστεί σύμπασα η «στρατευμένη» λογοτεχνία, που με το </w:t>
      </w:r>
      <w:r w:rsidRPr="00D01271">
        <w:rPr>
          <w:rFonts w:ascii="Palatino Linotype" w:hAnsi="Palatino Linotype"/>
          <w:i/>
          <w:iCs/>
          <w:sz w:val="24"/>
          <w:szCs w:val="24"/>
        </w:rPr>
        <w:t>Κιβώτιο</w:t>
      </w:r>
      <w:r w:rsidRPr="00D01271">
        <w:rPr>
          <w:rFonts w:ascii="Palatino Linotype" w:hAnsi="Palatino Linotype"/>
          <w:sz w:val="24"/>
          <w:szCs w:val="24"/>
        </w:rPr>
        <w:t> στρίβει το τελευταίο της θανάσιμο τσιγάρο.</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 Λίζυ Τσιριμώκου, «Το τελευταίο τσιγάρο». </w:t>
      </w:r>
      <w:r w:rsidRPr="00D01271">
        <w:rPr>
          <w:rFonts w:ascii="Palatino Linotype" w:hAnsi="Palatino Linotype"/>
          <w:i/>
          <w:iCs/>
          <w:sz w:val="24"/>
          <w:szCs w:val="24"/>
        </w:rPr>
        <w:t>Εσωτερική ταχύτητα</w:t>
      </w:r>
      <w:r w:rsidRPr="00D01271">
        <w:rPr>
          <w:rFonts w:ascii="Palatino Linotype" w:hAnsi="Palatino Linotype"/>
          <w:sz w:val="24"/>
          <w:szCs w:val="24"/>
        </w:rPr>
        <w:t>, Εκδόσεις Άγρα, Αθήνα 2000, 149-150 &amp; 155-156.</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 xml:space="preserve">ΠΗΓΉ : </w:t>
      </w:r>
      <w:hyperlink r:id="rId8" w:history="1">
        <w:r w:rsidRPr="00D01271">
          <w:rPr>
            <w:rStyle w:val="-"/>
            <w:rFonts w:ascii="Palatino Linotype" w:hAnsi="Palatino Linotype"/>
            <w:sz w:val="24"/>
            <w:szCs w:val="24"/>
          </w:rPr>
          <w:t>http://www.greek-language.gr/digitalResources/literature/education/literature_history/search.html?details=18</w:t>
        </w:r>
      </w:hyperlink>
    </w:p>
    <w:p w:rsidR="00D01271" w:rsidRPr="00D01271" w:rsidRDefault="00D01271" w:rsidP="00D01271">
      <w:pPr>
        <w:jc w:val="both"/>
        <w:rPr>
          <w:rFonts w:ascii="Palatino Linotype" w:hAnsi="Palatino Linotype"/>
          <w:b/>
          <w:sz w:val="24"/>
          <w:szCs w:val="24"/>
          <w:u w:val="single"/>
        </w:rPr>
      </w:pPr>
    </w:p>
    <w:p w:rsidR="00D01271" w:rsidRPr="00D01271" w:rsidRDefault="00D01271" w:rsidP="00D01271">
      <w:pPr>
        <w:jc w:val="both"/>
        <w:rPr>
          <w:rFonts w:ascii="Palatino Linotype" w:hAnsi="Palatino Linotype"/>
          <w:b/>
          <w:sz w:val="24"/>
          <w:szCs w:val="24"/>
          <w:u w:val="single"/>
        </w:rPr>
      </w:pPr>
      <w:r w:rsidRPr="00D01271">
        <w:rPr>
          <w:rFonts w:ascii="Palatino Linotype" w:hAnsi="Palatino Linotype"/>
          <w:b/>
          <w:sz w:val="24"/>
          <w:szCs w:val="24"/>
          <w:u w:val="single"/>
        </w:rPr>
        <w:t>ΠΑΡΑΛΛΗΛΕΣ ΠΗΓΕΣ - ΒΙΒΛΙΟΓΡΑΦΙΑ-ΔΙΚΤΥΟΓΡΑΦΙΑ</w:t>
      </w:r>
    </w:p>
    <w:p w:rsidR="00D01271" w:rsidRPr="00D01271" w:rsidRDefault="00D01271" w:rsidP="00D01271">
      <w:pPr>
        <w:jc w:val="both"/>
        <w:rPr>
          <w:rFonts w:ascii="Palatino Linotype" w:hAnsi="Palatino Linotype"/>
          <w:sz w:val="24"/>
          <w:szCs w:val="24"/>
        </w:rPr>
      </w:pPr>
      <w:hyperlink r:id="rId9" w:history="1">
        <w:r w:rsidRPr="00D01271">
          <w:rPr>
            <w:rStyle w:val="-"/>
            <w:rFonts w:ascii="Palatino Linotype" w:hAnsi="Palatino Linotype"/>
            <w:sz w:val="24"/>
            <w:szCs w:val="24"/>
          </w:rPr>
          <w:t>https://www.tovima.gr/2008/11/24/books-ideas/i-adeia-istoria-2/</w:t>
        </w:r>
      </w:hyperlink>
    </w:p>
    <w:p w:rsidR="00D01271" w:rsidRPr="00D01271" w:rsidRDefault="00D01271" w:rsidP="00D01271">
      <w:pPr>
        <w:jc w:val="both"/>
        <w:rPr>
          <w:rFonts w:ascii="Palatino Linotype" w:hAnsi="Palatino Linotype"/>
          <w:sz w:val="24"/>
          <w:szCs w:val="24"/>
        </w:rPr>
      </w:pPr>
      <w:hyperlink r:id="rId10" w:history="1">
        <w:r w:rsidRPr="00D01271">
          <w:rPr>
            <w:rStyle w:val="-"/>
            <w:rFonts w:ascii="Palatino Linotype" w:hAnsi="Palatino Linotype"/>
            <w:sz w:val="24"/>
            <w:szCs w:val="24"/>
          </w:rPr>
          <w:t>http://www.greek-language.gr/digitalResources/literature/education/literature_history/search.html?details=18</w:t>
        </w:r>
      </w:hyperlink>
    </w:p>
    <w:p w:rsidR="00D01271" w:rsidRPr="00D01271" w:rsidRDefault="00D01271" w:rsidP="00D01271">
      <w:pPr>
        <w:jc w:val="both"/>
        <w:rPr>
          <w:rFonts w:ascii="Palatino Linotype" w:hAnsi="Palatino Linotype"/>
          <w:sz w:val="24"/>
          <w:szCs w:val="24"/>
        </w:rPr>
      </w:pPr>
      <w:hyperlink r:id="rId11" w:history="1">
        <w:r w:rsidRPr="00D01271">
          <w:rPr>
            <w:rStyle w:val="-"/>
            <w:rFonts w:ascii="Palatino Linotype" w:hAnsi="Palatino Linotype"/>
            <w:sz w:val="24"/>
            <w:szCs w:val="24"/>
          </w:rPr>
          <w:t>https://www.kedros.gr/writer.php?writers_id=29</w:t>
        </w:r>
      </w:hyperlink>
    </w:p>
    <w:p w:rsidR="00D01271" w:rsidRPr="00D01271" w:rsidRDefault="00D01271" w:rsidP="00D01271">
      <w:pPr>
        <w:jc w:val="both"/>
        <w:rPr>
          <w:rFonts w:ascii="Palatino Linotype" w:hAnsi="Palatino Linotype"/>
          <w:sz w:val="24"/>
          <w:szCs w:val="24"/>
        </w:rPr>
      </w:pPr>
      <w:hyperlink r:id="rId12" w:history="1">
        <w:r w:rsidRPr="00D01271">
          <w:rPr>
            <w:rStyle w:val="-"/>
            <w:rFonts w:ascii="Palatino Linotype" w:hAnsi="Palatino Linotype"/>
            <w:sz w:val="24"/>
            <w:szCs w:val="24"/>
          </w:rPr>
          <w:t>https://www.lifo.gr/articles/book_articles/124151</w:t>
        </w:r>
      </w:hyperlink>
    </w:p>
    <w:p w:rsidR="00D01271" w:rsidRPr="00D01271" w:rsidRDefault="00D01271" w:rsidP="00D01271">
      <w:pPr>
        <w:jc w:val="both"/>
        <w:rPr>
          <w:rFonts w:ascii="Palatino Linotype" w:hAnsi="Palatino Linotype"/>
          <w:b/>
          <w:sz w:val="24"/>
          <w:szCs w:val="24"/>
          <w:u w:val="single"/>
        </w:rPr>
      </w:pPr>
      <w:r w:rsidRPr="00D01271">
        <w:rPr>
          <w:rFonts w:ascii="Palatino Linotype" w:hAnsi="Palatino Linotype"/>
          <w:b/>
          <w:sz w:val="24"/>
          <w:szCs w:val="24"/>
          <w:u w:val="single"/>
        </w:rPr>
        <w:t>ΜΗ ΚΑΘΟΔΗΓΟΥΜΕΝΗ ΜΕΛΕΤΗ-ΕΚΤΕΝΕΣΤΕΡΗ ΒΙΒΛΙΟΓΡΑΦΙΑ</w:t>
      </w:r>
    </w:p>
    <w:p w:rsidR="00D01271" w:rsidRPr="00D01271" w:rsidRDefault="00D01271" w:rsidP="00D01271">
      <w:pPr>
        <w:jc w:val="both"/>
        <w:rPr>
          <w:rFonts w:ascii="Palatino Linotype" w:hAnsi="Palatino Linotype"/>
          <w:sz w:val="24"/>
          <w:szCs w:val="24"/>
        </w:rPr>
      </w:pPr>
      <w:hyperlink r:id="rId13" w:history="1">
        <w:r w:rsidRPr="00D01271">
          <w:rPr>
            <w:rStyle w:val="-"/>
            <w:rFonts w:ascii="Palatino Linotype" w:hAnsi="Palatino Linotype"/>
            <w:sz w:val="24"/>
            <w:szCs w:val="24"/>
          </w:rPr>
          <w:t>https://www.youtube.com/watch?v=fsisyMnB1eM</w:t>
        </w:r>
      </w:hyperlink>
    </w:p>
    <w:p w:rsidR="00D01271" w:rsidRPr="00D01271" w:rsidRDefault="00D01271" w:rsidP="00D01271">
      <w:pPr>
        <w:jc w:val="both"/>
        <w:rPr>
          <w:rFonts w:ascii="Palatino Linotype" w:hAnsi="Palatino Linotype"/>
          <w:sz w:val="24"/>
          <w:szCs w:val="24"/>
        </w:rPr>
      </w:pPr>
      <w:hyperlink r:id="rId14" w:history="1">
        <w:r w:rsidRPr="00D01271">
          <w:rPr>
            <w:rStyle w:val="-"/>
            <w:rFonts w:ascii="Palatino Linotype" w:hAnsi="Palatino Linotype"/>
            <w:sz w:val="24"/>
            <w:szCs w:val="24"/>
          </w:rPr>
          <w:t>https://www.youtube.com/watch?v=zfAXfFLB7fk</w:t>
        </w:r>
      </w:hyperlink>
    </w:p>
    <w:p w:rsidR="00D01271" w:rsidRPr="00D01271" w:rsidRDefault="00D01271" w:rsidP="00D01271">
      <w:pPr>
        <w:jc w:val="both"/>
        <w:rPr>
          <w:rFonts w:ascii="Palatino Linotype" w:hAnsi="Palatino Linotype"/>
          <w:sz w:val="24"/>
          <w:szCs w:val="24"/>
        </w:rPr>
      </w:pPr>
      <w:hyperlink r:id="rId15" w:history="1">
        <w:r w:rsidRPr="00D01271">
          <w:rPr>
            <w:rStyle w:val="-"/>
            <w:rFonts w:ascii="Palatino Linotype" w:hAnsi="Palatino Linotype"/>
            <w:sz w:val="24"/>
            <w:szCs w:val="24"/>
          </w:rPr>
          <w:t>http://www.ekebi.gr/frontoffice/portal.asp?cpage=NODE&amp;cnode=461&amp;t=97</w:t>
        </w:r>
      </w:hyperlink>
    </w:p>
    <w:p w:rsidR="00D01271" w:rsidRPr="00D01271" w:rsidRDefault="00D01271" w:rsidP="00D01271">
      <w:pPr>
        <w:jc w:val="both"/>
        <w:rPr>
          <w:rFonts w:ascii="Palatino Linotype" w:hAnsi="Palatino Linotype"/>
          <w:sz w:val="24"/>
          <w:szCs w:val="24"/>
        </w:rPr>
      </w:pPr>
    </w:p>
    <w:p w:rsidR="00D01271" w:rsidRPr="00D01271" w:rsidRDefault="00D01271" w:rsidP="00D01271">
      <w:pPr>
        <w:jc w:val="both"/>
        <w:rPr>
          <w:rFonts w:ascii="Palatino Linotype" w:hAnsi="Palatino Linotype"/>
          <w:sz w:val="24"/>
          <w:szCs w:val="24"/>
        </w:rPr>
      </w:pPr>
    </w:p>
    <w:p w:rsidR="00D01271" w:rsidRPr="00D01271" w:rsidRDefault="00D01271" w:rsidP="00D01271">
      <w:pPr>
        <w:jc w:val="both"/>
        <w:rPr>
          <w:rFonts w:ascii="Palatino Linotype" w:hAnsi="Palatino Linotype"/>
          <w:b/>
          <w:sz w:val="24"/>
          <w:szCs w:val="24"/>
          <w:u w:val="single"/>
        </w:rPr>
      </w:pPr>
      <w:r w:rsidRPr="00D01271">
        <w:rPr>
          <w:rFonts w:ascii="Palatino Linotype" w:hAnsi="Palatino Linotype"/>
          <w:b/>
          <w:sz w:val="24"/>
          <w:szCs w:val="24"/>
          <w:u w:val="single"/>
        </w:rPr>
        <w:t>ΑΣΚΗΣΗ – ΔΡΑΣΤΗΡΙΟΤΗΤΑ</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lastRenderedPageBreak/>
        <w:t xml:space="preserve">Αφού μελετήσετε προσεκτικά το παραπάνω απόσπασμα και αφού διαβάσετε τη σχετική βιβλιογραφία, σχολιάστε την άποψη του Πάνου Μουλλά, ότι δηλαδή, στο Κιβώτιο, η επιστολική αφήγηση αποτυπώνεται ταυτόχρονα στο επίπεδο «της προσωπικής εμπειρίας, της ιδεολογίας και της γραφής». </w:t>
      </w:r>
    </w:p>
    <w:p w:rsidR="00D01271" w:rsidRPr="00D01271" w:rsidRDefault="00D01271" w:rsidP="00D01271">
      <w:pPr>
        <w:jc w:val="both"/>
        <w:rPr>
          <w:rFonts w:ascii="Palatino Linotype" w:hAnsi="Palatino Linotype"/>
          <w:b/>
          <w:sz w:val="24"/>
          <w:szCs w:val="24"/>
          <w:u w:val="single"/>
        </w:rPr>
      </w:pPr>
    </w:p>
    <w:p w:rsidR="00D01271" w:rsidRPr="00D01271" w:rsidRDefault="00D01271" w:rsidP="00D01271">
      <w:pPr>
        <w:jc w:val="both"/>
        <w:rPr>
          <w:rFonts w:ascii="Palatino Linotype" w:hAnsi="Palatino Linotype"/>
          <w:b/>
          <w:sz w:val="24"/>
          <w:szCs w:val="24"/>
          <w:u w:val="single"/>
        </w:rPr>
      </w:pPr>
    </w:p>
    <w:p w:rsidR="00D01271" w:rsidRPr="00D01271" w:rsidRDefault="00D01271" w:rsidP="00D01271">
      <w:pPr>
        <w:jc w:val="both"/>
        <w:rPr>
          <w:rFonts w:ascii="Palatino Linotype" w:hAnsi="Palatino Linotype"/>
          <w:b/>
          <w:sz w:val="24"/>
          <w:szCs w:val="24"/>
          <w:u w:val="single"/>
        </w:rPr>
      </w:pPr>
      <w:r w:rsidRPr="00D01271">
        <w:rPr>
          <w:rFonts w:ascii="Palatino Linotype" w:hAnsi="Palatino Linotype"/>
          <w:b/>
          <w:sz w:val="24"/>
          <w:szCs w:val="24"/>
          <w:u w:val="single"/>
        </w:rPr>
        <w:t>ΚΕΙΜΕΝΟ ΜΕΛΕΤΗΣ</w:t>
      </w:r>
    </w:p>
    <w:p w:rsidR="00D01271" w:rsidRPr="00D01271" w:rsidRDefault="00D01271" w:rsidP="00D01271">
      <w:pPr>
        <w:jc w:val="both"/>
        <w:rPr>
          <w:rFonts w:ascii="Palatino Linotype" w:hAnsi="Palatino Linotype"/>
          <w:sz w:val="24"/>
          <w:szCs w:val="24"/>
        </w:rPr>
      </w:pPr>
      <w:r w:rsidRPr="00D01271">
        <w:rPr>
          <w:rFonts w:ascii="Palatino Linotype" w:hAnsi="Palatino Linotype"/>
          <w:b/>
          <w:bCs/>
          <w:sz w:val="24"/>
          <w:szCs w:val="24"/>
        </w:rPr>
        <w:t>Άρης Αλεξάνδρου, Το Κιβώτιο (αποσπάσματα)</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 </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Παρασκευή, 27 Σεπτεμβρίου 1949</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Σύντροφε ανακριτά, σπεύδω πρώτα απ' όλα να σας εκφράσω την ευγνωμοσύνη μου για το χαρτί, το μελάνι και την πένα που μου στείλατε με τον δεσμοφύλακα. Συμφωνώ απολύτως με τη διαδικασία που διαλέξατε, γιατί έτσι θα μπορέσω να καταγράψω τα γεγονότα με την ησυχία μου, χωρίς να φοβάμαι πως θα με διακόψετε, πως θα μου υποβάλετε ερωτήσεις, χωρίς δηλαδή να έχω την αίσθηση ότι τελώ υπό κράτησιν και δίνω λόγο των πράξεων μου. Διότι είναι βέβαια ολοφάνερο ότι πρόκειται για παρεξήγηση.</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Απ’ τη στιγμή που με προφυλακίσατε τόσο αναπάντεχα, στα καλά καθούμενα, επιτρέψτε μου να πω, όταν είχα κάθε λόγο να πιστεύω ότι θα έπαιρνα το τρίτο μου παράσημο, απ' τη στιγμή που βρέθηκα σε τούτο το κελί, η μόνη μου ελπίδα ήταν πως θα μου δοθεί η ευκαιρία να εξηγηθώ, ή έστω να απολογηθώ, αν φυσικά βρισκότανε κανείς να μου απαγγείλει μια συγκεκριμένη κατηγορία.</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 xml:space="preserve">Κάθε φορά που με πιάνανε (και θα ξέρετε βέβαια ότι έχω συλληφθεί δυο φορές, μια στην Κατοχή, οπότε και δραπέτευσα, και μια το ‘47, οπότε πήγα εξορία στην Ικαριά) το πρώτο πράμα πού σκεφτόμουνα, ήταν, τι θα απαντήσω στους χαφιέδες και προσπαθούσα να φανταστώ όλες τις τυχόν ερωτήσεις τους και είχα έτοιμες τις απαντήσεις, πριν φτάσουμε στο Τμήμα ή στην Ασφάλεια. Τώρα όμως, το πρόβλημα μου δεν είναι τι θα απαντήσω στις τυχόν ερωτήσεις (γιατί έχω καθαρή τη συνείδηση μου και καμιά ανάκριση δε με φοβίζει, με την έννοια ότι μπορώ να απαντάω χωρίς να κρύβω τίποτα) το πρόβλημα μου είναι, ή μάλλον ήταν ως τα σήμερα, όσο </w:t>
      </w:r>
      <w:r w:rsidRPr="00D01271">
        <w:rPr>
          <w:rFonts w:ascii="Palatino Linotype" w:hAnsi="Palatino Linotype"/>
          <w:sz w:val="24"/>
          <w:szCs w:val="24"/>
        </w:rPr>
        <w:lastRenderedPageBreak/>
        <w:t>δεν είχα ακόμα τη γραφική μου όλη – ήταν λοιπόν, πώς θα μπορέσω να μιλήσω, ν’ ακουστώ, να εισακουστώ.</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Έτσι, όταν είδα σήμερα το χαρτί, το μελάνι και την πένα, αφημένα όλα αυτά δίπλα στη βούτα, ένιωσα ένα βάρος να πέφτει από πάνω μου, παρ’ όλο που έχω να αντιμετωπίσω τώρα ένα άλλο, αρκετά δύσκολο, αν και καθαρώς τεχνικής φύσεως πρόβλημα. Εξηγούμαι: Σκέφτηκα αν έπρεπε, να συνεχίσω, από κει που σταματήσαμε, κατά τη σύντομη προανάκριση, αν έπρεπε δηλαδή να αρχίσω κατά κάποιο τρόπο απ' το τέλος, ή να αρχίσω, μια και καλή, απ’ την αρχή, ν’ αρχίσω θέλω να πω να διηγιέμαι τα γεγονότα όπως τα ξέρω και τα θυμάμαι (γιατί όταν με ρωτήσατε, «Πώς» και «Πότε» και «Ποιος» στην προανάκριση, εγώ απάντησα «Δεν ξέρω» και σεις μου είπατε, «Δεν ξέρεις, ή δεν θυμάσαι;»). Συνεπώς, αυτό που κυρίως σας ενδιαφέρει, θυμηθώ, και λοιπόν, όταν είδα το χαρτί (έστω και με κάποια οδυνηρή για μένα καθυστέρηση μιας ολόκληρης βδομάδας) χάρηκα που αποφασίσατε επιτέλους να μου ζητήσετε μια γραπτή κατάθεση.</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Άρης Αλεξάνδρου, Το Κιβώτιο, 1998, Κέδρος, σ. 9-10</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 </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 </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 […]</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Μα εγώ σας υποσχέθηκα να πω όλη την αλήθεια και λοιπόν το ομολογώ πως δεν ήταν μόνο η κούραση κι ο εκνευρισμός, συνέβαινε και κάτι άλλο πολύ σημαντικότερο. Ακόμα κι αν μου έλεγε ο διοικητεύων να καθίσω (υπήρχε μία καρέκλα μπροστά στο τραπέζι του χημείου) ακόμα κι αν μπορούσα να καπνίσω, πάλι θα με απασχολούσε ή μάλλον θα με βασάνιζε ένα ζήτημα σοβαρότατο, ένα ζήτημα ζωής ή θανάτου ίσως — όχι της δικής μου ζωής φυσικά κι ούτε του δικού μου θανάτου, μα της ζωής του Κόμματος. Εφιστώ ιδιαιτέρως την προσοχή σας επ' αυτού του σημείου και σας παρακαλώ να εξακριβώσετε την αλήθεια των λεγομένων μου (γιατί ευτυχώς, τα όσα θα αναφέρω μπορούν να εξακριβωθούν, ζει ακόμα ο ταξίαρχος Οδυσσέας κι επικαλούμαι τη μαρτυρία του) για να πειστείτε δηλαδή ότι μου έδωσε πράγματι τον μικρό, σφραγισμένο φάκελο.</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 xml:space="preserve">Τότε που ο ταξίαρχος Οδυσσέας μού έδωσε το «επισκεπτήριο» μου, σκέφτηκα πως πρόκειται για μυστική διαταγή, που έπρεπε να φτάσει στα χέρια κάποιου, κατάλληλα ειδοποιημένου. Φυσικά, δεν απέκλεισα την περίπτωση να μου ζητήσουν το «επισκεπτήριο» και πριν φτάσω στην πόλη </w:t>
      </w:r>
      <w:r w:rsidRPr="00D01271">
        <w:rPr>
          <w:rFonts w:ascii="Palatino Linotype" w:hAnsi="Palatino Linotype"/>
          <w:sz w:val="24"/>
          <w:szCs w:val="24"/>
        </w:rPr>
        <w:lastRenderedPageBreak/>
        <w:t>Ν, το λογικότερο όμως ήταν να υποθέσω ότι η διαταγή απευθύνεται στον διοικητή της Ν συνταγματάρχη Νικόδημο, στον οποίον και έπρεπε να παρουσιαστώ. Τώρα που έλειπε ο διοικητής, έπρεπε βέβαια να μου το ζητήσει ο διοικητεύων. Μου ήταν αδύνατο να φανταστώ ότι ο διοικητής θα έφευγε, χωρίς να αφήσει σχετική διαταγή στον διοικητευοντα. Κι όμως, ο αντισυνταγματάρχης Βελισάριος όχι μόνο δεν μου ζήτησε το «επισκεπτήριο», αλλά πήρε και το φύλλο πορείας μου και εξαφανίστηκε – μπήκε σε κάποια πλαϊνή αποθήκη, ή με παραμονεύει από τη σκοτεινή κόχη. Δε μου αρέσει να κάνω τον έξυπνο, αλλά νομίζω ότι δεν χρειαζότανε μεγάλη νοημοσύνη για να υποπτευτεί κανείς πως ο μικρός εκείνος φάκελος δεν περιείχε στρατιωτικές διαταγές, αλλά ένα μήνυμα κομματικό, ή μάλλον, για να λέμε τα πράγματα με το όνομα τους, αντιφραξιονιστικό. Εν πάση περιπτώσει, μια και κανείς δε μου είχε ζητήσει το «επισκεπτήριο» πριν φτάσω στην πόλη Ν (παρ’ όλο που δε λείψανε οι ευκαιρίες, γιατί πέρασα από φυλάκια και κατά τόπους φρουραρχεία) ήμουν απολύτως σίγουρος πως θα μου το ζητάγανε στην έδρα της Στρατιωτικής Διοίκησης της Ν και το αποτέλεσμα ήταν ότι τώρα (τότε θέλω να πω που στεκόμουνα σε στάση ημιαναπαύσεως μπροστά στα δυο κεριά) ένιωθα σαν να 'χα κάνει άδικα όλον εκείνον τον δρόμο, ή πως δεν έφτασα ακόμα στο τέρμα, σαν να μην έφτασα ακόμα στην πόλη Ν, παρ’ όλο που βρισκόμουνα κιόλας στο γραφείο του στρατιωτικού διοικητή της ή, για την ακρίβεια, του αντικαταστάτη του. Εξ ου και ο εκνευρισμός μου και η καχυποψία μου.</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Άρης Αλεξάνδρου, Το Κιβώτιο, 1998, Κέδρος, σ. 14-16</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 </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 </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 </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 </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Πέμπτη, 3 Οκτωβρίου 1949</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Σύντροφε ανακριτά, λέω τώρα να αφηγηθώ τα γεγονότα της πορείας με τη χρονολογική τους σειρά, δηλαδή το πότε πού και πώς ακριβώς σκοτωθήκανε, ή αναγκάστηκαν να καταπιούνε το κυάνιο οι τριάντα τρεις της ομάδας μας, μέχρι την ημέρα που απόμεινα ολομόναχος. (Δε μου φέρατε καμιά αντίρρηση ως τα τώρα, δέχεστε, πάει να πει, ότι δεν πέφτω έξω βεβαιώνοντας πως ξεκινήσαμε τελικά τριάντα τέσσερις, μετά την εκτέλεση των πέντε, έτσι δεν είναι;)</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lastRenderedPageBreak/>
        <w:t xml:space="preserve">Ξανασκέφτηκα λοιπόν τα γεγονότα της πορείας, ομολογώ ωστόσο ότι θα προτιμούσα να μου στείλετε μερικές ασφράγιστες κόλλες, για να μπορώ να κρατάω σημειώσεις. Τολμώ να πω ότι η λύση που προτείνω συμφέρει και εσάς, μια και θα μπορέσω να οργανώσω καλύτερα το υλικό μου και να βάλω μια τάξη στις αναμνήσεις μου. Προσπάθησα να βάλω τάξη νοερώς, ξαγρύπνησα ως αργά τη νύχτα, αποδείχτηκε όμως πως δεν είναι και τόσο εύκολο και κυρίως μου πέρασε μια σκέψη που με τρόμαξε μπορώ να πω και άρχισε να μου τριβελίζει το μυαλό, η σκέψη δηλαδή πως μόνο εγώ επέζησα και λοιπόν, πώς θα μπορέσω να αποδείξω την αλήθεια των λεγομένων μου, μην έχοντας κανέναν μάρτυρα; Τα όσα κατέθεσα ως τα τώρα, μπορείτε βέβαια να τα ελέγξετε και ίσως να αρχίσατε να τα ελέγχετε, συλλέγοντας πληροφορίες απ' τους αρμόδιους της πόλεως Ν, μα από δω χι εμπρός, θα πρέπει αναγκαστικά να βασιστείτε στη μαρτυρία μου και μόνον. Μου πέρασε επιπλέον η σκέψη ότι δουλειά σας είναι να βρίσκετε ενόχους και δεδομένου ότι είμαι ο μόνος που επέζησε απ' όλη την ομάδα μας, δουλειά σας είναι να με βγάλετε ένοχο, γιατί ποιον άλλον θα βρείτε να κατηγορήσετε; Καταλαβαίνετε λοιπόν πόσο δύσκολη καταντάει η θέση μου, καταλαβαίνετε γιατί προτίμησα να κάνω ίνα προσχέδιο, ούτως ειπείν, στο μυαλό μου, πριν συνεχίσω την κατάθεση. Όμως, ύστερα από κάμποσες ώρες νοερών σχεδιασμάτων, διεπίστωσα πως είχα ξεχάσει αυτά που σκέφτηκα στην αρχή και γι' αυτό έλαβα το θάρρος να σας ζητήσω τις ασφράγιστες κόλλες. Πάντως, όλα αυτά τα νοερά προσχέδια δεν πήγανε τελείως χαμένα, είχανε και ένα θετικό αποτέλεσμα, μπορώ να πω, γιατί ζωγράφισα στο μυαλό μου έναν χάρτη της περιοχής που περάσαμε, σημειώνοντας τη γραμμή της πορείας μας και θα σχεδιάσω σήμερα αυτόν τον χάρτη, σε τούτη εδώ την κόλλα, για να έχετε κι εσείς μια εναργέστερη εικόνα, αν και πρόκειται ομολογώ για ένα σκαρίφημα κατά προσέγγιση, δεδομένου ότι δεν μπορώ να ξέρω τις ακριβείς χιλιομετρικές αποστάσεις. Όπως και να ‘χει, το πρώτο πράγμα που θα σας κάνει φαντάζομαι εντύπωση είναι ότι κάναμε δυο μεγάλους κύκλους, με αποτέλεσμα να περάσουμε τρεις φορές απ' τις όχθες της Μεγάλης Λίμνης. Περιπλανηθήκαμε με άλλα λόγια στριφογυρίζοντας επιτόπου, εκτελώντας διαταγές του Γενικού Αρχηγείου, που έστελνε κάθε μέρα κρυπτογραφημένα μηνύματα στον Ταγματάρχη και όριζε την κατεύθυνση που έπρεπε να ακολουθήσουμε. Δεδομένου ότι παρ' όλους τους κύκλους δεν αποφύγαμε τελικά την επίθεση των αλεξιπτωτιστών λίγο πιο κάτω απ' την Πέτρινη Γέφυρα (βλέπε χάρτη) γίνεται φανερό ότι όλες οι προφυλάξεις του δογματικού Γενικού Αρχηγείου πήγανε στο βρόντο, μπορούμε μάλιστα να υποθέσουμε πωί' αν δεν κάναμε τους κύκλους κι αν φτάναμε νωρίτερα στην Πέτρινη Γέφυρα, δε θα είχαμε υποστεί την εχθρική επίθεσης κατά τη </w:t>
      </w:r>
      <w:r w:rsidRPr="00D01271">
        <w:rPr>
          <w:rFonts w:ascii="Palatino Linotype" w:hAnsi="Palatino Linotype"/>
          <w:sz w:val="24"/>
          <w:szCs w:val="24"/>
        </w:rPr>
        <w:lastRenderedPageBreak/>
        <w:t>διάρκεια της οποίας σκοτωθήκανε πέντε – ο πρώην λοχίας Παράσχος διμοιρίτης της πρώτης, ο πρώην λοχίας Ανδροκλής (Λεοντάρης) βοηθός διμοιρίτη της δεύτερης, α όχι, πολύ μπερδεμένα τα γράφω, δεν είναι τρόπος αυτός, πρέπει ν' αρχίσω αλλιώς.</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Άρης Αλεξάνδρου, Το Κιβώτιο, 1998, Κέδρος, σ. 72-74</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 </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 Κυριακή, 13 Οκτωβρίου 1949</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Σύντροφε ανακριτά, αρχίζω να αναρωτιέμαι αν είσαστε πράγματι σύντροφος. Ή μάλλον, αρχίζω να πιστεύω πως δεν είσαστε και σας το λέω έξω απ' τα δόντια, αδιαφορώντας αν θα προκαλέσω την οργή σας. Επιτέλους, ελάτε στη θέση μου, προσπαθήστε να δείτε την κατάσταση με τα δικά μου μάτια και πέστε μου ύστερα αν έχω δίκιο να λέω ότι το πράγμα καταντάει αφύσικο. Κατέγραψα τόσα γεγονότα, ανέφερα συγκεκριμένα στοιχεία, ονόματα, ημερομηνίες, επανήλθα σε λεπτομέρειες για να διευκρινίσω τα τυχόν σκοτεινά σημεία, ομολόγησα ότι έτυχε να πω σε ορισμένες περιπτώσεις τη μισή αλήθεια κι όμως εσείς εξακολουθείτε να σωπαίνετε, δεν εννοείτε να παίξετε σωστά τον ρόλο σας, δεν εννοείτε να μου υποβάλετε ερωτήσεις, με αφήνετε να εικάζω τι μπορεί να σας ενδιαφέρει – μάντης είμαι;</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Περνώντας από εικασία σε εικασία, μου πέρασε η σκέψη πως δεν έχω να κάνω με σύντροφο – ναι, το ομολογώ, είναι μέρες τώρα που υποπτεύτηκα πως η πόλη Κ μπορεί κάλλιστα να ξανάπεσε στα χέρια των κυβερνητικών, γι’ αυτό το ήθελα το τραπέζι, σκέφτηκα να το βάλω πάνω στο κλινάρι μου και να δω τη σημαία που κυματίζει στην πιο ψηλή πολεμίστρα του Ενετικού Φρουρίου (ήθελα να διαπιστώσω αν είναι ακόμα η σημαία μας) γιατί αν δεν είναι, γράφω μια κατάθεση που φτάνει στα χέρια του εχθρού. Καταλαβαίνετε σε τι δύσκολη θέση με βάζετε;</w:t>
      </w:r>
    </w:p>
    <w:p w:rsidR="00D01271" w:rsidRPr="00D01271" w:rsidRDefault="00D01271" w:rsidP="00D01271">
      <w:pPr>
        <w:jc w:val="both"/>
        <w:rPr>
          <w:rFonts w:ascii="Palatino Linotype" w:hAnsi="Palatino Linotype"/>
          <w:sz w:val="24"/>
          <w:szCs w:val="24"/>
        </w:rPr>
      </w:pPr>
      <w:r w:rsidRPr="00D01271">
        <w:rPr>
          <w:rFonts w:ascii="Palatino Linotype" w:hAnsi="Palatino Linotype"/>
          <w:sz w:val="24"/>
          <w:szCs w:val="24"/>
        </w:rPr>
        <w:t>Άρης Αλεξάνδρου, Το Κιβώτιο, 1998, Κέδρος, σ. 178-179</w:t>
      </w:r>
    </w:p>
    <w:p w:rsidR="00D01271" w:rsidRPr="00D01271" w:rsidRDefault="00D01271" w:rsidP="00D01271">
      <w:pPr>
        <w:jc w:val="both"/>
        <w:rPr>
          <w:rFonts w:ascii="Palatino Linotype" w:hAnsi="Palatino Linotype"/>
          <w:sz w:val="24"/>
          <w:szCs w:val="24"/>
        </w:rPr>
      </w:pPr>
    </w:p>
    <w:p w:rsidR="00D01271" w:rsidRPr="00D01271" w:rsidRDefault="00D01271" w:rsidP="00D01271">
      <w:pPr>
        <w:jc w:val="both"/>
        <w:rPr>
          <w:rFonts w:ascii="Palatino Linotype" w:hAnsi="Palatino Linotype"/>
          <w:sz w:val="24"/>
          <w:szCs w:val="24"/>
        </w:rPr>
      </w:pPr>
    </w:p>
    <w:p w:rsidR="00D01271" w:rsidRPr="00D01271" w:rsidRDefault="00D01271" w:rsidP="00D01271">
      <w:pPr>
        <w:jc w:val="both"/>
        <w:rPr>
          <w:rFonts w:ascii="Palatino Linotype" w:hAnsi="Palatino Linotype"/>
          <w:sz w:val="24"/>
          <w:szCs w:val="24"/>
        </w:rPr>
      </w:pPr>
    </w:p>
    <w:p w:rsidR="00FF7BDC" w:rsidRPr="00D01271" w:rsidRDefault="00FF7BDC" w:rsidP="00D01271">
      <w:pPr>
        <w:jc w:val="both"/>
        <w:rPr>
          <w:rFonts w:ascii="Palatino Linotype" w:hAnsi="Palatino Linotype"/>
          <w:sz w:val="24"/>
          <w:szCs w:val="24"/>
        </w:rPr>
      </w:pPr>
    </w:p>
    <w:sectPr w:rsidR="00FF7BDC" w:rsidRPr="00D01271" w:rsidSect="00B1004F">
      <w:footerReference w:type="default" r:id="rId16"/>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Palatino Linotype">
    <w:panose1 w:val="02040502050505030304"/>
    <w:charset w:val="A1"/>
    <w:family w:val="roman"/>
    <w:pitch w:val="variable"/>
    <w:sig w:usb0="E0000287" w:usb1="40000013" w:usb2="00000000" w:usb3="00000000" w:csb0="0000019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656623"/>
      <w:docPartObj>
        <w:docPartGallery w:val="Page Numbers (Bottom of Page)"/>
        <w:docPartUnique/>
      </w:docPartObj>
    </w:sdtPr>
    <w:sdtEndPr/>
    <w:sdtContent>
      <w:p w:rsidR="00061ED1" w:rsidRDefault="00D01271">
        <w:pPr>
          <w:pStyle w:val="a3"/>
          <w:jc w:val="center"/>
        </w:pPr>
        <w:r>
          <w:fldChar w:fldCharType="begin"/>
        </w:r>
        <w:r>
          <w:instrText xml:space="preserve"> PAGE   \* MERGEFORMAT </w:instrText>
        </w:r>
        <w:r>
          <w:fldChar w:fldCharType="separate"/>
        </w:r>
        <w:r>
          <w:rPr>
            <w:noProof/>
          </w:rPr>
          <w:t>1</w:t>
        </w:r>
        <w:r>
          <w:rPr>
            <w:noProof/>
          </w:rPr>
          <w:fldChar w:fldCharType="end"/>
        </w:r>
      </w:p>
    </w:sdtContent>
  </w:sdt>
  <w:p w:rsidR="00061ED1" w:rsidRDefault="00D01271">
    <w:pPr>
      <w:pStyle w:val="a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1271"/>
    <w:rsid w:val="00D01271"/>
    <w:rsid w:val="00FF7BDC"/>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C3C288"/>
  <w15:chartTrackingRefBased/>
  <w15:docId w15:val="{EE846DCA-B354-47F3-A27E-82B250B17C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rsid w:val="00D01271"/>
    <w:pPr>
      <w:tabs>
        <w:tab w:val="center" w:pos="4153"/>
        <w:tab w:val="right" w:pos="8306"/>
      </w:tabs>
      <w:spacing w:after="0" w:line="240" w:lineRule="auto"/>
    </w:pPr>
  </w:style>
  <w:style w:type="character" w:customStyle="1" w:styleId="Char">
    <w:name w:val="Υποσέλιδο Char"/>
    <w:basedOn w:val="a0"/>
    <w:link w:val="a3"/>
    <w:uiPriority w:val="99"/>
    <w:rsid w:val="00D01271"/>
  </w:style>
  <w:style w:type="character" w:styleId="-">
    <w:name w:val="Hyperlink"/>
    <w:basedOn w:val="a0"/>
    <w:uiPriority w:val="99"/>
    <w:unhideWhenUsed/>
    <w:rsid w:val="00D0127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reek-language.gr/digitalResources/literature/education/literature_history/search.html?details=18" TargetMode="External"/><Relationship Id="rId13" Type="http://schemas.openxmlformats.org/officeDocument/2006/relationships/hyperlink" Target="https://www.youtube.com/watch?v=fsisyMnB1eM" TargetMode="External"/><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www.greek-language.gr/digitalResources/literature/education/literature_history/search.html?details=94" TargetMode="External"/><Relationship Id="rId12" Type="http://schemas.openxmlformats.org/officeDocument/2006/relationships/hyperlink" Target="https://www.lifo.gr/articles/book_articles/124151" TargetMode="External"/><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footer" Target="footer1.xml"/><Relationship Id="rId1" Type="http://schemas.openxmlformats.org/officeDocument/2006/relationships/styles" Target="styles.xml"/><Relationship Id="rId6" Type="http://schemas.openxmlformats.org/officeDocument/2006/relationships/hyperlink" Target="https://www.britannica.com/art/epistolary-novel" TargetMode="External"/><Relationship Id="rId11" Type="http://schemas.openxmlformats.org/officeDocument/2006/relationships/hyperlink" Target="https://www.kedros.gr/writer.php?writers_id=29" TargetMode="External"/><Relationship Id="rId5" Type="http://schemas.openxmlformats.org/officeDocument/2006/relationships/hyperlink" Target="http://www.greek-language.gr/digitalResources/literature/education/literature_history/search.html?details=96" TargetMode="External"/><Relationship Id="rId15" Type="http://schemas.openxmlformats.org/officeDocument/2006/relationships/hyperlink" Target="http://www.ekebi.gr/frontoffice/portal.asp?cpage=NODE&amp;cnode=461&amp;t=97" TargetMode="External"/><Relationship Id="rId10" Type="http://schemas.openxmlformats.org/officeDocument/2006/relationships/hyperlink" Target="http://www.greek-language.gr/digitalResources/literature/education/literature_history/search.html?details=18" TargetMode="External"/><Relationship Id="rId4" Type="http://schemas.openxmlformats.org/officeDocument/2006/relationships/hyperlink" Target="https://docplayer.gr/11542976-Aris-alexandroy-to-kivotio.html" TargetMode="External"/><Relationship Id="rId9" Type="http://schemas.openxmlformats.org/officeDocument/2006/relationships/hyperlink" Target="https://www.tovima.gr/2008/11/24/books-ideas/i-adeia-istoria-2/" TargetMode="External"/><Relationship Id="rId14" Type="http://schemas.openxmlformats.org/officeDocument/2006/relationships/hyperlink" Target="https://www.youtube.com/watch?v=zfAXfFLB7fk"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2485</Words>
  <Characters>13421</Characters>
  <Application>Microsoft Office Word</Application>
  <DocSecurity>0</DocSecurity>
  <Lines>111</Lines>
  <Paragraphs>31</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15875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2025-03-18T18:38:00Z</dcterms:created>
  <dcterms:modified xsi:type="dcterms:W3CDTF">2025-03-18T18:39:00Z</dcterms:modified>
</cp:coreProperties>
</file>