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76E" w:rsidRPr="000868AB" w:rsidRDefault="00EC076E" w:rsidP="00EC076E">
      <w:pPr>
        <w:jc w:val="center"/>
        <w:rPr>
          <w:rFonts w:ascii="Times New Roman" w:eastAsiaTheme="majorEastAsia" w:hAnsi="Times New Roman" w:cs="Times New Roman"/>
          <w:spacing w:val="5"/>
          <w:sz w:val="36"/>
          <w:szCs w:val="52"/>
          <w:lang w:val="en-US"/>
        </w:rPr>
      </w:pPr>
      <w:r w:rsidRPr="000868AB">
        <w:rPr>
          <w:rFonts w:ascii="Times New Roman" w:eastAsia="Times New Roman" w:hAnsi="Times New Roman" w:cs="Times New Roman"/>
          <w:noProof/>
          <w:lang w:eastAsia="el-GR"/>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EC076E" w:rsidRPr="000868AB" w:rsidRDefault="00EC076E" w:rsidP="00EC076E">
      <w:pPr>
        <w:jc w:val="center"/>
        <w:rPr>
          <w:rFonts w:ascii="Times New Roman" w:eastAsiaTheme="majorEastAsia" w:hAnsi="Times New Roman" w:cs="Times New Roman"/>
          <w:spacing w:val="5"/>
          <w:sz w:val="36"/>
          <w:szCs w:val="52"/>
          <w:lang w:val="en-US"/>
        </w:rPr>
      </w:pPr>
    </w:p>
    <w:p w:rsidR="00EC076E" w:rsidRPr="000868AB" w:rsidRDefault="00EC076E" w:rsidP="00EC076E">
      <w:pPr>
        <w:jc w:val="center"/>
        <w:rPr>
          <w:rFonts w:ascii="Times New Roman" w:eastAsiaTheme="majorEastAsia" w:hAnsi="Times New Roman" w:cs="Times New Roman"/>
          <w:spacing w:val="5"/>
          <w:sz w:val="36"/>
          <w:szCs w:val="52"/>
          <w:lang w:val="en-US"/>
        </w:rPr>
      </w:pPr>
    </w:p>
    <w:p w:rsidR="00EC076E" w:rsidRPr="000868AB" w:rsidRDefault="00EC076E" w:rsidP="00EC076E">
      <w:pPr>
        <w:pBdr>
          <w:top w:val="single" w:sz="24" w:space="1" w:color="auto"/>
        </w:pBdr>
        <w:rPr>
          <w:rFonts w:ascii="Times New Roman" w:eastAsia="Times New Roman" w:hAnsi="Times New Roman" w:cs="Times New Roman"/>
          <w:lang w:bidi="en-US"/>
        </w:rPr>
      </w:pPr>
    </w:p>
    <w:p w:rsidR="00EC076E" w:rsidRPr="00F954E2" w:rsidRDefault="00EC076E" w:rsidP="00EC076E">
      <w:pPr>
        <w:contextualSpacing/>
        <w:rPr>
          <w:rFonts w:ascii="Arial" w:eastAsia="Times New Roman" w:hAnsi="Arial" w:cs="Arial"/>
          <w:b/>
          <w:spacing w:val="5"/>
          <w:sz w:val="36"/>
          <w:szCs w:val="52"/>
          <w:lang w:bidi="en-US"/>
        </w:rPr>
      </w:pPr>
      <w:r>
        <w:rPr>
          <w:rFonts w:ascii="Arial" w:eastAsia="Times New Roman" w:hAnsi="Arial" w:cs="Arial"/>
          <w:b/>
          <w:spacing w:val="5"/>
          <w:sz w:val="36"/>
          <w:szCs w:val="52"/>
          <w:lang w:bidi="en-US"/>
        </w:rPr>
        <w:t>Τεχνολογία Περιβάλλοντος: Επεξεργασία Βιομηχανικών Υγρών Αποβλήτων</w:t>
      </w:r>
    </w:p>
    <w:p w:rsidR="00EC076E" w:rsidRPr="000868AB" w:rsidRDefault="00EC076E" w:rsidP="00EC076E">
      <w:pPr>
        <w:contextualSpacing/>
        <w:rPr>
          <w:rFonts w:ascii="Times New Roman" w:eastAsia="Times New Roman" w:hAnsi="Times New Roman" w:cs="Times New Roman"/>
          <w:b/>
          <w:spacing w:val="5"/>
          <w:sz w:val="36"/>
          <w:szCs w:val="52"/>
          <w:lang w:bidi="en-US"/>
        </w:rPr>
      </w:pPr>
    </w:p>
    <w:p w:rsidR="00EC076E" w:rsidRPr="00EC076E" w:rsidRDefault="00EC076E" w:rsidP="00EC076E">
      <w:pPr>
        <w:rPr>
          <w:rFonts w:ascii="Arial" w:eastAsia="Times New Roman" w:hAnsi="Arial" w:cs="Arial"/>
          <w:lang w:bidi="en-US"/>
        </w:rPr>
      </w:pPr>
      <w:r w:rsidRPr="00EC076E">
        <w:rPr>
          <w:rFonts w:ascii="Arial" w:eastAsia="Times New Roman" w:hAnsi="Arial" w:cs="Arial"/>
          <w:b/>
          <w:bCs/>
          <w:lang w:bidi="en-US"/>
        </w:rPr>
        <w:t xml:space="preserve">Ενότητα 6: Φροντιστήριο Ενοτήτων </w:t>
      </w:r>
      <w:r w:rsidRPr="00EC076E">
        <w:rPr>
          <w:rFonts w:ascii="Arial" w:eastAsia="Times New Roman" w:hAnsi="Arial" w:cs="Arial"/>
          <w:bCs/>
          <w:lang w:bidi="en-US"/>
        </w:rPr>
        <w:t xml:space="preserve">(Ασκήσεις </w:t>
      </w:r>
      <w:r w:rsidRPr="00EC076E">
        <w:rPr>
          <w:rFonts w:ascii="Arial" w:hAnsi="Arial" w:cs="Arial"/>
          <w:bCs/>
        </w:rPr>
        <w:t>Φιλτροπρεσών με πλάκες και πλαίσια</w:t>
      </w:r>
      <w:r w:rsidRPr="00EC076E">
        <w:rPr>
          <w:rFonts w:ascii="Arial" w:eastAsia="Times New Roman" w:hAnsi="Arial" w:cs="Arial"/>
          <w:bCs/>
          <w:lang w:bidi="en-US"/>
        </w:rPr>
        <w:t>)</w:t>
      </w:r>
    </w:p>
    <w:p w:rsidR="00EC076E" w:rsidRPr="00F954E2" w:rsidRDefault="00EC076E" w:rsidP="00EC076E">
      <w:pPr>
        <w:rPr>
          <w:rFonts w:ascii="Arial" w:eastAsia="Times New Roman" w:hAnsi="Arial" w:cs="Arial"/>
          <w:lang w:bidi="en-US"/>
        </w:rPr>
      </w:pPr>
      <w:r w:rsidRPr="00F954E2">
        <w:rPr>
          <w:rFonts w:ascii="Arial" w:eastAsia="Times New Roman" w:hAnsi="Arial" w:cs="Arial"/>
          <w:lang w:bidi="en-US"/>
        </w:rPr>
        <w:t>Καθηγητής Μαντζαβίνος Διονύσιος</w:t>
      </w:r>
    </w:p>
    <w:p w:rsidR="00EC076E" w:rsidRPr="00F954E2" w:rsidRDefault="00EC076E" w:rsidP="00EC076E">
      <w:pPr>
        <w:rPr>
          <w:rFonts w:ascii="Arial" w:eastAsia="Times New Roman" w:hAnsi="Arial" w:cs="Arial"/>
          <w:lang w:bidi="en-US"/>
        </w:rPr>
      </w:pPr>
      <w:r w:rsidRPr="00F954E2">
        <w:rPr>
          <w:rFonts w:ascii="Arial" w:eastAsia="Times New Roman" w:hAnsi="Arial" w:cs="Arial"/>
          <w:lang w:bidi="en-US"/>
        </w:rPr>
        <w:t>Τμήμα Χημικών Μηχανικών</w:t>
      </w:r>
    </w:p>
    <w:p w:rsidR="00EC076E" w:rsidRPr="000868AB" w:rsidRDefault="00EC076E" w:rsidP="00EC076E">
      <w:pPr>
        <w:pBdr>
          <w:bottom w:val="single" w:sz="24" w:space="1" w:color="auto"/>
        </w:pBdr>
        <w:rPr>
          <w:rFonts w:ascii="Times New Roman" w:eastAsia="Times New Roman" w:hAnsi="Times New Roman" w:cs="Times New Roman"/>
          <w:lang w:bidi="en-US"/>
        </w:rPr>
      </w:pPr>
    </w:p>
    <w:p w:rsidR="00EC076E" w:rsidRPr="000868AB" w:rsidRDefault="00EC076E" w:rsidP="00EC076E">
      <w:pPr>
        <w:rPr>
          <w:rFonts w:ascii="Times New Roman" w:eastAsia="Times New Roman" w:hAnsi="Times New Roman" w:cs="Times New Roman"/>
          <w:noProof/>
        </w:rPr>
      </w:pPr>
    </w:p>
    <w:p w:rsidR="00EC076E" w:rsidRPr="000868AB" w:rsidRDefault="00EC076E" w:rsidP="00EC076E">
      <w:pPr>
        <w:rPr>
          <w:rFonts w:ascii="Times New Roman" w:eastAsia="Times New Roman" w:hAnsi="Times New Roman" w:cs="Times New Roman"/>
          <w:noProof/>
        </w:rPr>
      </w:pPr>
    </w:p>
    <w:p w:rsidR="00EC076E" w:rsidRPr="000868AB" w:rsidRDefault="00EC076E" w:rsidP="00EC076E">
      <w:pPr>
        <w:rPr>
          <w:rFonts w:ascii="Times New Roman" w:eastAsia="Times New Roman" w:hAnsi="Times New Roman" w:cs="Times New Roman"/>
          <w:noProof/>
        </w:rPr>
      </w:pPr>
    </w:p>
    <w:p w:rsidR="00EC076E" w:rsidRPr="000868AB" w:rsidRDefault="00EC076E" w:rsidP="00EC076E">
      <w:pPr>
        <w:rPr>
          <w:rFonts w:ascii="Times New Roman" w:eastAsia="Times New Roman" w:hAnsi="Times New Roman" w:cs="Times New Roman"/>
          <w:noProof/>
        </w:rPr>
      </w:pPr>
    </w:p>
    <w:p w:rsidR="00EC076E" w:rsidRPr="000868AB" w:rsidRDefault="00EC076E" w:rsidP="00EC076E">
      <w:pPr>
        <w:jc w:val="center"/>
        <w:rPr>
          <w:rFonts w:ascii="Times New Roman" w:eastAsia="Times New Roman" w:hAnsi="Times New Roman" w:cs="Times New Roman"/>
          <w:noProof/>
        </w:rPr>
      </w:pPr>
      <w:r w:rsidRPr="000868AB">
        <w:rPr>
          <w:rFonts w:ascii="Times New Roman" w:eastAsia="Times New Roman" w:hAnsi="Times New Roman" w:cs="Times New Roman"/>
          <w:noProof/>
          <w:lang w:eastAsia="el-GR"/>
        </w:rPr>
        <w:drawing>
          <wp:inline distT="0" distB="0" distL="0" distR="0">
            <wp:extent cx="6257925" cy="1295400"/>
            <wp:effectExtent l="0" t="0" r="0" b="0"/>
            <wp:docPr id="2"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EC076E" w:rsidRPr="000868AB" w:rsidRDefault="00EC076E" w:rsidP="00EC076E">
      <w:pPr>
        <w:rPr>
          <w:rFonts w:ascii="Times New Roman" w:hAnsi="Times New Roman" w:cs="Times New Roman"/>
          <w:b/>
          <w:i/>
          <w:sz w:val="24"/>
          <w:szCs w:val="24"/>
        </w:rPr>
      </w:pPr>
    </w:p>
    <w:p w:rsidR="00EC076E" w:rsidRPr="000868AB" w:rsidRDefault="00EC076E" w:rsidP="00EC076E">
      <w:pPr>
        <w:rPr>
          <w:rFonts w:ascii="Times New Roman" w:hAnsi="Times New Roman" w:cs="Times New Roman"/>
          <w:b/>
          <w:i/>
          <w:sz w:val="24"/>
          <w:szCs w:val="24"/>
        </w:rPr>
      </w:pPr>
    </w:p>
    <w:p w:rsidR="00EC076E" w:rsidRPr="000868AB" w:rsidRDefault="00EC076E" w:rsidP="00EC076E">
      <w:pPr>
        <w:rPr>
          <w:rFonts w:ascii="Times New Roman" w:hAnsi="Times New Roman" w:cs="Times New Roman"/>
          <w:b/>
          <w:i/>
          <w:sz w:val="24"/>
          <w:szCs w:val="24"/>
        </w:rPr>
      </w:pPr>
    </w:p>
    <w:tbl>
      <w:tblPr>
        <w:tblStyle w:val="TableGrid"/>
        <w:tblW w:w="8472" w:type="dxa"/>
        <w:tblLook w:val="04A0"/>
      </w:tblPr>
      <w:tblGrid>
        <w:gridCol w:w="7763"/>
        <w:gridCol w:w="709"/>
      </w:tblGrid>
      <w:tr w:rsidR="00EC076E"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r w:rsidRPr="005F7B97">
              <w:rPr>
                <w:rFonts w:ascii="Times New Roman" w:hAnsi="Times New Roman" w:cs="Times New Roman"/>
                <w:b/>
              </w:rPr>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r w:rsidRPr="005F7B97">
              <w:rPr>
                <w:rFonts w:ascii="Times New Roman" w:hAnsi="Times New Roman" w:cs="Times New Roman"/>
                <w:b/>
              </w:rPr>
              <w:t>Σελ.</w:t>
            </w:r>
          </w:p>
        </w:tc>
      </w:tr>
      <w:tr w:rsidR="00EC076E"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p>
        </w:tc>
      </w:tr>
      <w:tr w:rsidR="00EC076E"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p>
        </w:tc>
      </w:tr>
      <w:tr w:rsidR="00EC076E"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p>
        </w:tc>
      </w:tr>
      <w:tr w:rsidR="00EC076E"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rPr>
            </w:pPr>
          </w:p>
        </w:tc>
      </w:tr>
      <w:tr w:rsidR="00EC076E"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rPr>
            </w:pPr>
            <w:r w:rsidRPr="005F7B97">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rPr>
            </w:pPr>
            <w:r w:rsidRPr="005F7B97">
              <w:rPr>
                <w:rFonts w:ascii="Times New Roman" w:hAnsi="Times New Roman" w:cs="Times New Roman"/>
              </w:rPr>
              <w:t>3</w:t>
            </w:r>
          </w:p>
        </w:tc>
      </w:tr>
      <w:tr w:rsidR="00EC076E" w:rsidRPr="000868AB" w:rsidTr="00223F1E">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b/>
                <w:u w:val="single"/>
                <w:lang w:val="en-US"/>
              </w:rPr>
            </w:pPr>
            <w:r>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6E" w:rsidRPr="005F7B97" w:rsidRDefault="00EC076E" w:rsidP="00223F1E">
            <w:pPr>
              <w:rPr>
                <w:rFonts w:ascii="Times New Roman" w:hAnsi="Times New Roman" w:cs="Times New Roman"/>
              </w:rPr>
            </w:pPr>
            <w:r w:rsidRPr="005F7B97">
              <w:rPr>
                <w:rFonts w:ascii="Times New Roman" w:hAnsi="Times New Roman" w:cs="Times New Roman"/>
              </w:rPr>
              <w:t>3</w:t>
            </w:r>
          </w:p>
        </w:tc>
      </w:tr>
      <w:tr w:rsidR="00EC076E" w:rsidRPr="000868AB" w:rsidTr="00223F1E">
        <w:tc>
          <w:tcPr>
            <w:tcW w:w="7763" w:type="dxa"/>
          </w:tcPr>
          <w:p w:rsidR="00EC076E" w:rsidRPr="005F7B97" w:rsidRDefault="00EC076E" w:rsidP="00223F1E">
            <w:pPr>
              <w:rPr>
                <w:rFonts w:ascii="Times New Roman" w:hAnsi="Times New Roman" w:cs="Times New Roman"/>
                <w:b/>
                <w:u w:val="single"/>
                <w:lang w:val="en-US"/>
              </w:rPr>
            </w:pPr>
            <w:r>
              <w:rPr>
                <w:rFonts w:ascii="Times New Roman" w:hAnsi="Times New Roman" w:cs="Times New Roman"/>
              </w:rPr>
              <w:t>Άσκηση 2</w:t>
            </w:r>
          </w:p>
        </w:tc>
        <w:tc>
          <w:tcPr>
            <w:tcW w:w="709" w:type="dxa"/>
          </w:tcPr>
          <w:p w:rsidR="00EC076E" w:rsidRPr="000D4FA6" w:rsidRDefault="00EC076E" w:rsidP="00223F1E">
            <w:pPr>
              <w:rPr>
                <w:rFonts w:ascii="Times New Roman" w:hAnsi="Times New Roman" w:cs="Times New Roman"/>
              </w:rPr>
            </w:pPr>
            <w:r>
              <w:rPr>
                <w:rFonts w:ascii="Times New Roman" w:hAnsi="Times New Roman" w:cs="Times New Roman"/>
              </w:rPr>
              <w:t>3</w:t>
            </w:r>
          </w:p>
        </w:tc>
      </w:tr>
    </w:tbl>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Default="00EC076E" w:rsidP="00EC076E">
      <w:pPr>
        <w:rPr>
          <w:rFonts w:ascii="Times New Roman" w:hAnsi="Times New Roman" w:cs="Times New Roman"/>
          <w:b/>
          <w:i/>
          <w:sz w:val="24"/>
          <w:szCs w:val="24"/>
        </w:rPr>
      </w:pPr>
    </w:p>
    <w:p w:rsidR="00EC076E" w:rsidRPr="005F7B97" w:rsidRDefault="00EC076E" w:rsidP="00EC076E">
      <w:pPr>
        <w:ind w:left="-567"/>
        <w:rPr>
          <w:rFonts w:ascii="Times New Roman" w:eastAsiaTheme="minorEastAsia" w:hAnsi="Times New Roman" w:cs="Times New Roman"/>
          <w:b/>
          <w:u w:val="single"/>
        </w:rPr>
      </w:pPr>
      <w:r w:rsidRPr="005F7B97">
        <w:rPr>
          <w:rFonts w:ascii="Times New Roman" w:hAnsi="Times New Roman" w:cs="Times New Roman"/>
          <w:b/>
          <w:i/>
          <w:u w:val="single"/>
        </w:rPr>
        <w:t>ΣΚΟΠΟΣ ΕΝΟΤΗΤΑΣ</w:t>
      </w:r>
    </w:p>
    <w:p w:rsidR="00EC076E" w:rsidRDefault="00EC076E" w:rsidP="00EC076E">
      <w:pPr>
        <w:ind w:left="-567"/>
        <w:jc w:val="both"/>
        <w:rPr>
          <w:rFonts w:ascii="Times New Roman" w:hAnsi="Times New Roman" w:cs="Times New Roman"/>
        </w:rPr>
      </w:pPr>
      <w:r w:rsidRPr="00041307">
        <w:rPr>
          <w:rFonts w:ascii="Times New Roman" w:hAnsi="Times New Roman" w:cs="Times New Roman"/>
        </w:rPr>
        <w:t>Σκοπός της παρούσας ενότητας είναι η εξοικείωση των φοιτητών μ</w:t>
      </w:r>
      <w:r w:rsidR="00E57CAE">
        <w:rPr>
          <w:rFonts w:ascii="Times New Roman" w:hAnsi="Times New Roman" w:cs="Times New Roman"/>
        </w:rPr>
        <w:t>ε την επίλυση ασκήσεων φιλτροπρεσών με πλάκες και πλαίσια</w:t>
      </w:r>
      <w:r w:rsidRPr="00041307">
        <w:rPr>
          <w:rFonts w:ascii="Times New Roman" w:hAnsi="Times New Roman" w:cs="Times New Roman"/>
        </w:rPr>
        <w:t xml:space="preserve"> για την καλύτερη κατανόηση της θεωρίας.</w:t>
      </w:r>
    </w:p>
    <w:p w:rsidR="00EC076E" w:rsidRPr="00EC076E" w:rsidRDefault="00EC076E" w:rsidP="00EC076E">
      <w:pPr>
        <w:ind w:left="-567"/>
        <w:jc w:val="both"/>
        <w:rPr>
          <w:b/>
          <w:u w:val="single"/>
        </w:rPr>
      </w:pPr>
      <w:r w:rsidRPr="00EC076E">
        <w:rPr>
          <w:rFonts w:ascii="Times New Roman" w:hAnsi="Times New Roman" w:cs="Times New Roman"/>
          <w:b/>
          <w:u w:val="single"/>
        </w:rPr>
        <w:t>Άσκηση 1</w:t>
      </w:r>
      <w:r w:rsidRPr="00EC076E">
        <w:rPr>
          <w:b/>
          <w:u w:val="single"/>
        </w:rPr>
        <w:t xml:space="preserve"> </w:t>
      </w:r>
    </w:p>
    <w:p w:rsidR="00EC076E" w:rsidRPr="00EC076E" w:rsidRDefault="00EC076E" w:rsidP="00EC076E">
      <w:pPr>
        <w:ind w:left="-567"/>
        <w:jc w:val="both"/>
        <w:rPr>
          <w:rFonts w:ascii="Times New Roman" w:hAnsi="Times New Roman" w:cs="Times New Roman"/>
        </w:rPr>
      </w:pPr>
      <w:r w:rsidRPr="00EC076E">
        <w:rPr>
          <w:rFonts w:ascii="Times New Roman" w:hAnsi="Times New Roman" w:cs="Times New Roman"/>
        </w:rPr>
        <w:t xml:space="preserve">Πρέσα αποτελείται από Ν τετράγωνα πλαίσια πλευράς 0.3 </w:t>
      </w:r>
      <w:r w:rsidRPr="00EC076E">
        <w:rPr>
          <w:rFonts w:ascii="Times New Roman" w:hAnsi="Times New Roman" w:cs="Times New Roman"/>
          <w:lang w:val="en-US"/>
        </w:rPr>
        <w:t>m</w:t>
      </w:r>
      <w:r w:rsidRPr="00EC076E">
        <w:rPr>
          <w:rFonts w:ascii="Times New Roman" w:hAnsi="Times New Roman" w:cs="Times New Roman"/>
        </w:rPr>
        <w:t xml:space="preserve"> και πάχους </w:t>
      </w:r>
      <w:r w:rsidRPr="00EC076E">
        <w:rPr>
          <w:rFonts w:ascii="Times New Roman" w:hAnsi="Times New Roman" w:cs="Times New Roman"/>
          <w:lang w:val="en-US"/>
        </w:rPr>
        <w:t>d</w:t>
      </w:r>
      <w:r w:rsidRPr="00EC076E">
        <w:rPr>
          <w:rFonts w:ascii="Times New Roman" w:hAnsi="Times New Roman" w:cs="Times New Roman"/>
        </w:rPr>
        <w:t xml:space="preserve">. Για την λειτουργία της, απαιτούνται 100 </w:t>
      </w:r>
      <w:r w:rsidRPr="00EC076E">
        <w:rPr>
          <w:rFonts w:ascii="Times New Roman" w:hAnsi="Times New Roman" w:cs="Times New Roman"/>
          <w:lang w:val="en-US"/>
        </w:rPr>
        <w:t>s</w:t>
      </w:r>
      <w:r w:rsidRPr="00EC076E">
        <w:rPr>
          <w:rFonts w:ascii="Times New Roman" w:hAnsi="Times New Roman" w:cs="Times New Roman"/>
        </w:rPr>
        <w:t xml:space="preserve"> για την αποσυναρμολόγηση, 100 </w:t>
      </w:r>
      <w:r w:rsidRPr="00EC076E">
        <w:rPr>
          <w:rFonts w:ascii="Times New Roman" w:hAnsi="Times New Roman" w:cs="Times New Roman"/>
          <w:lang w:val="en-US"/>
        </w:rPr>
        <w:t>s</w:t>
      </w:r>
      <w:r w:rsidRPr="00EC076E">
        <w:rPr>
          <w:rFonts w:ascii="Times New Roman" w:hAnsi="Times New Roman" w:cs="Times New Roman"/>
        </w:rPr>
        <w:t xml:space="preserve"> για τη συναρμολόγηση και επιπλέον άλλα 100 </w:t>
      </w:r>
      <w:r w:rsidRPr="00EC076E">
        <w:rPr>
          <w:rFonts w:ascii="Times New Roman" w:hAnsi="Times New Roman" w:cs="Times New Roman"/>
          <w:lang w:val="en-US"/>
        </w:rPr>
        <w:t>s</w:t>
      </w:r>
      <w:r w:rsidRPr="00EC076E">
        <w:rPr>
          <w:rFonts w:ascii="Times New Roman" w:hAnsi="Times New Roman" w:cs="Times New Roman"/>
        </w:rPr>
        <w:t xml:space="preserve"> για την απομάκρυνση του πλακούντα από </w:t>
      </w:r>
      <w:r w:rsidRPr="00EC076E">
        <w:rPr>
          <w:rFonts w:ascii="Times New Roman" w:hAnsi="Times New Roman" w:cs="Times New Roman"/>
          <w:u w:val="single"/>
        </w:rPr>
        <w:t>κάθε</w:t>
      </w:r>
      <w:r w:rsidRPr="00EC076E">
        <w:rPr>
          <w:rFonts w:ascii="Times New Roman" w:hAnsi="Times New Roman" w:cs="Times New Roman"/>
        </w:rPr>
        <w:t xml:space="preserve"> πλαίσιο. Ο συνολικός ρυθμός διήθησης είναι 1.25 10</w:t>
      </w:r>
      <w:r w:rsidRPr="00EC076E">
        <w:rPr>
          <w:rFonts w:ascii="Times New Roman" w:hAnsi="Times New Roman" w:cs="Times New Roman"/>
          <w:vertAlign w:val="superscript"/>
        </w:rPr>
        <w:t>-4</w:t>
      </w:r>
      <w:r w:rsidRPr="00EC076E">
        <w:rPr>
          <w:rFonts w:ascii="Times New Roman" w:hAnsi="Times New Roman" w:cs="Times New Roman"/>
        </w:rPr>
        <w:t xml:space="preserve"> </w:t>
      </w:r>
      <w:r w:rsidRPr="00EC076E">
        <w:rPr>
          <w:rFonts w:ascii="Times New Roman" w:hAnsi="Times New Roman" w:cs="Times New Roman"/>
          <w:lang w:val="en-US"/>
        </w:rPr>
        <w:t>m</w:t>
      </w:r>
      <w:r w:rsidRPr="00EC076E">
        <w:rPr>
          <w:rFonts w:ascii="Times New Roman" w:hAnsi="Times New Roman" w:cs="Times New Roman"/>
          <w:vertAlign w:val="superscript"/>
        </w:rPr>
        <w:t>3</w:t>
      </w:r>
      <w:r w:rsidRPr="00EC076E">
        <w:rPr>
          <w:rFonts w:ascii="Times New Roman" w:hAnsi="Times New Roman" w:cs="Times New Roman"/>
        </w:rPr>
        <w:t>/</w:t>
      </w:r>
      <w:r w:rsidRPr="00EC076E">
        <w:rPr>
          <w:rFonts w:ascii="Times New Roman" w:hAnsi="Times New Roman" w:cs="Times New Roman"/>
          <w:lang w:val="en-US"/>
        </w:rPr>
        <w:t>s</w:t>
      </w:r>
      <w:r w:rsidRPr="00EC076E">
        <w:rPr>
          <w:rFonts w:ascii="Times New Roman" w:hAnsi="Times New Roman" w:cs="Times New Roman"/>
        </w:rPr>
        <w:t xml:space="preserve"> και πραγματοποιείται σε σταθερή πίεση 275 </w:t>
      </w:r>
      <w:r w:rsidRPr="00EC076E">
        <w:rPr>
          <w:rFonts w:ascii="Times New Roman" w:hAnsi="Times New Roman" w:cs="Times New Roman"/>
          <w:lang w:val="en-US"/>
        </w:rPr>
        <w:t>kN</w:t>
      </w:r>
      <w:r w:rsidRPr="00EC076E">
        <w:rPr>
          <w:rFonts w:ascii="Times New Roman" w:hAnsi="Times New Roman" w:cs="Times New Roman"/>
        </w:rPr>
        <w:t>/</w:t>
      </w:r>
      <w:r w:rsidRPr="00EC076E">
        <w:rPr>
          <w:rFonts w:ascii="Times New Roman" w:hAnsi="Times New Roman" w:cs="Times New Roman"/>
          <w:lang w:val="en-US"/>
        </w:rPr>
        <w:t>m</w:t>
      </w:r>
      <w:r w:rsidRPr="00EC076E">
        <w:rPr>
          <w:rFonts w:ascii="Times New Roman" w:hAnsi="Times New Roman" w:cs="Times New Roman"/>
          <w:vertAlign w:val="superscript"/>
        </w:rPr>
        <w:t>2</w:t>
      </w:r>
      <w:r w:rsidRPr="00EC076E">
        <w:rPr>
          <w:rFonts w:ascii="Times New Roman" w:hAnsi="Times New Roman" w:cs="Times New Roman"/>
        </w:rPr>
        <w:t>, ενώ ο τελικός όγκος διηθήματος είναι 7.5 φορές ο συνολικός όγκος των πλαισίων. Ο πλακούντας είναι ασυμπίεστος και η αντίσταση του υφάσματος αμελητέα.</w:t>
      </w:r>
    </w:p>
    <w:p w:rsidR="00EC076E" w:rsidRDefault="00EC076E" w:rsidP="00EC076E">
      <w:pPr>
        <w:ind w:left="-567"/>
        <w:jc w:val="both"/>
        <w:rPr>
          <w:rFonts w:ascii="Times New Roman" w:hAnsi="Times New Roman" w:cs="Times New Roman"/>
        </w:rPr>
      </w:pPr>
      <w:r w:rsidRPr="00EC076E">
        <w:rPr>
          <w:rFonts w:ascii="Times New Roman" w:hAnsi="Times New Roman" w:cs="Times New Roman"/>
        </w:rPr>
        <w:t xml:space="preserve">Βρείτε ποιος είναι ο </w:t>
      </w:r>
      <w:r w:rsidRPr="00EC076E">
        <w:rPr>
          <w:rFonts w:ascii="Times New Roman" w:hAnsi="Times New Roman" w:cs="Times New Roman"/>
          <w:u w:val="single"/>
        </w:rPr>
        <w:t>ελάχιστος</w:t>
      </w:r>
      <w:r w:rsidRPr="00EC076E">
        <w:rPr>
          <w:rFonts w:ascii="Times New Roman" w:hAnsi="Times New Roman" w:cs="Times New Roman"/>
        </w:rPr>
        <w:t xml:space="preserve"> απαιτούμενος αριθμός πλαισίων και το πάχος του καθενός. Δίνεται ότι [</w:t>
      </w:r>
      <w:r w:rsidRPr="00EC076E">
        <w:rPr>
          <w:rFonts w:ascii="Times New Roman" w:hAnsi="Times New Roman" w:cs="Times New Roman"/>
          <w:lang w:val="en-US"/>
        </w:rPr>
        <w:t>r</w:t>
      </w:r>
      <w:r w:rsidRPr="00EC076E">
        <w:rPr>
          <w:rFonts w:ascii="Times New Roman" w:hAnsi="Times New Roman" w:cs="Times New Roman"/>
        </w:rPr>
        <w:t>μ</w:t>
      </w:r>
      <w:r w:rsidRPr="00EC076E">
        <w:rPr>
          <w:rFonts w:ascii="Times New Roman" w:hAnsi="Times New Roman" w:cs="Times New Roman"/>
          <w:lang w:val="en-US"/>
        </w:rPr>
        <w:t>v</w:t>
      </w:r>
      <w:r w:rsidRPr="00EC076E">
        <w:rPr>
          <w:rFonts w:ascii="Times New Roman" w:hAnsi="Times New Roman" w:cs="Times New Roman"/>
        </w:rPr>
        <w:t>]=6.21 10</w:t>
      </w:r>
      <w:r w:rsidRPr="00EC076E">
        <w:rPr>
          <w:rFonts w:ascii="Times New Roman" w:hAnsi="Times New Roman" w:cs="Times New Roman"/>
          <w:vertAlign w:val="superscript"/>
        </w:rPr>
        <w:t>6</w:t>
      </w:r>
      <w:r w:rsidRPr="00EC076E">
        <w:rPr>
          <w:rFonts w:ascii="Times New Roman" w:hAnsi="Times New Roman" w:cs="Times New Roman"/>
        </w:rPr>
        <w:t xml:space="preserve"> </w:t>
      </w:r>
      <w:r w:rsidRPr="00EC076E">
        <w:rPr>
          <w:rFonts w:ascii="Times New Roman" w:hAnsi="Times New Roman" w:cs="Times New Roman"/>
          <w:lang w:val="en-US"/>
        </w:rPr>
        <w:t>kN</w:t>
      </w:r>
      <w:r w:rsidRPr="00EC076E">
        <w:rPr>
          <w:rFonts w:ascii="Times New Roman" w:hAnsi="Times New Roman" w:cs="Times New Roman"/>
        </w:rPr>
        <w:t>.</w:t>
      </w:r>
      <w:r w:rsidRPr="00EC076E">
        <w:rPr>
          <w:rFonts w:ascii="Times New Roman" w:hAnsi="Times New Roman" w:cs="Times New Roman"/>
          <w:lang w:val="en-US"/>
        </w:rPr>
        <w:t>s</w:t>
      </w:r>
      <w:r w:rsidRPr="00EC076E">
        <w:rPr>
          <w:rFonts w:ascii="Times New Roman" w:hAnsi="Times New Roman" w:cs="Times New Roman"/>
        </w:rPr>
        <w:t>/</w:t>
      </w:r>
      <w:r w:rsidRPr="00EC076E">
        <w:rPr>
          <w:rFonts w:ascii="Times New Roman" w:hAnsi="Times New Roman" w:cs="Times New Roman"/>
          <w:lang w:val="en-US"/>
        </w:rPr>
        <w:t>m</w:t>
      </w:r>
      <w:r w:rsidRPr="00EC076E">
        <w:rPr>
          <w:rFonts w:ascii="Times New Roman" w:hAnsi="Times New Roman" w:cs="Times New Roman"/>
          <w:vertAlign w:val="superscript"/>
        </w:rPr>
        <w:t>4</w:t>
      </w:r>
      <w:r w:rsidRPr="00EC076E">
        <w:rPr>
          <w:rFonts w:ascii="Times New Roman" w:hAnsi="Times New Roman" w:cs="Times New Roman"/>
        </w:rPr>
        <w:t>.</w:t>
      </w:r>
    </w:p>
    <w:p w:rsidR="00EC076E" w:rsidRDefault="00EC076E" w:rsidP="00EC076E">
      <w:pPr>
        <w:ind w:left="-567"/>
        <w:jc w:val="both"/>
        <w:rPr>
          <w:b/>
          <w:u w:val="single"/>
        </w:rPr>
      </w:pPr>
      <w:r w:rsidRPr="00EC076E">
        <w:rPr>
          <w:rFonts w:ascii="Times New Roman" w:hAnsi="Times New Roman" w:cs="Times New Roman"/>
          <w:b/>
          <w:u w:val="single"/>
        </w:rPr>
        <w:t xml:space="preserve">Άσκηση </w:t>
      </w:r>
      <w:r>
        <w:rPr>
          <w:rFonts w:ascii="Times New Roman" w:hAnsi="Times New Roman" w:cs="Times New Roman"/>
          <w:b/>
          <w:u w:val="single"/>
        </w:rPr>
        <w:t>2</w:t>
      </w:r>
      <w:r w:rsidRPr="00EC076E">
        <w:rPr>
          <w:b/>
          <w:u w:val="single"/>
        </w:rPr>
        <w:t xml:space="preserve"> </w:t>
      </w:r>
    </w:p>
    <w:p w:rsidR="00EC076E" w:rsidRPr="00D97571" w:rsidRDefault="00EC076E" w:rsidP="00EC076E">
      <w:pPr>
        <w:ind w:left="-567"/>
        <w:jc w:val="both"/>
        <w:rPr>
          <w:rFonts w:ascii="Times New Roman" w:hAnsi="Times New Roman" w:cs="Times New Roman"/>
          <w:b/>
          <w:u w:val="single"/>
        </w:rPr>
      </w:pPr>
      <w:r w:rsidRPr="00D97571">
        <w:rPr>
          <w:rFonts w:ascii="Times New Roman" w:hAnsi="Times New Roman" w:cs="Times New Roman"/>
        </w:rPr>
        <w:t xml:space="preserve">Αιώρημα που περιέχει 100 </w:t>
      </w:r>
      <w:r w:rsidRPr="00D97571">
        <w:rPr>
          <w:rFonts w:ascii="Times New Roman" w:hAnsi="Times New Roman" w:cs="Times New Roman"/>
          <w:lang w:val="en-US"/>
        </w:rPr>
        <w:t>kg</w:t>
      </w:r>
      <w:r w:rsidRPr="00D97571">
        <w:rPr>
          <w:rFonts w:ascii="Times New Roman" w:hAnsi="Times New Roman" w:cs="Times New Roman"/>
        </w:rPr>
        <w:t xml:space="preserve"> στερεών (ειδικού βάρους ίσου με 3) ανά </w:t>
      </w:r>
      <w:r w:rsidRPr="00D97571">
        <w:rPr>
          <w:rFonts w:ascii="Times New Roman" w:hAnsi="Times New Roman" w:cs="Times New Roman"/>
          <w:lang w:val="en-US"/>
        </w:rPr>
        <w:t>m</w:t>
      </w:r>
      <w:r w:rsidRPr="00D97571">
        <w:rPr>
          <w:rFonts w:ascii="Times New Roman" w:hAnsi="Times New Roman" w:cs="Times New Roman"/>
          <w:vertAlign w:val="superscript"/>
        </w:rPr>
        <w:t>3</w:t>
      </w:r>
      <w:r w:rsidRPr="00D97571">
        <w:rPr>
          <w:rFonts w:ascii="Times New Roman" w:hAnsi="Times New Roman" w:cs="Times New Roman"/>
        </w:rPr>
        <w:t xml:space="preserve"> νερού (ιξώδους ίσου με 10</w:t>
      </w:r>
      <w:r w:rsidRPr="00D97571">
        <w:rPr>
          <w:rFonts w:ascii="Times New Roman" w:hAnsi="Times New Roman" w:cs="Times New Roman"/>
          <w:vertAlign w:val="superscript"/>
        </w:rPr>
        <w:t>-3</w:t>
      </w:r>
      <w:r w:rsidRPr="00D97571">
        <w:rPr>
          <w:rFonts w:ascii="Times New Roman" w:hAnsi="Times New Roman" w:cs="Times New Roman"/>
        </w:rPr>
        <w:t xml:space="preserve"> </w:t>
      </w:r>
      <w:r w:rsidRPr="00D97571">
        <w:rPr>
          <w:rFonts w:ascii="Times New Roman" w:hAnsi="Times New Roman" w:cs="Times New Roman"/>
          <w:lang w:val="en-US"/>
        </w:rPr>
        <w:t>N</w:t>
      </w:r>
      <w:r w:rsidRPr="00D97571">
        <w:rPr>
          <w:rFonts w:ascii="Times New Roman" w:hAnsi="Times New Roman" w:cs="Times New Roman"/>
        </w:rPr>
        <w:t>.</w:t>
      </w:r>
      <w:r w:rsidRPr="00D97571">
        <w:rPr>
          <w:rFonts w:ascii="Times New Roman" w:hAnsi="Times New Roman" w:cs="Times New Roman"/>
          <w:lang w:val="en-US"/>
        </w:rPr>
        <w:t>s</w:t>
      </w:r>
      <w:r w:rsidRPr="00D97571">
        <w:rPr>
          <w:rFonts w:ascii="Times New Roman" w:hAnsi="Times New Roman" w:cs="Times New Roman"/>
        </w:rPr>
        <w:t>/</w:t>
      </w:r>
      <w:r w:rsidRPr="00D97571">
        <w:rPr>
          <w:rFonts w:ascii="Times New Roman" w:hAnsi="Times New Roman" w:cs="Times New Roman"/>
          <w:lang w:val="en-US"/>
        </w:rPr>
        <w:t>m</w:t>
      </w:r>
      <w:r w:rsidRPr="00D97571">
        <w:rPr>
          <w:rFonts w:ascii="Times New Roman" w:hAnsi="Times New Roman" w:cs="Times New Roman"/>
          <w:vertAlign w:val="superscript"/>
        </w:rPr>
        <w:t xml:space="preserve">2 </w:t>
      </w:r>
      <w:r w:rsidRPr="00D97571">
        <w:rPr>
          <w:rFonts w:ascii="Times New Roman" w:hAnsi="Times New Roman" w:cs="Times New Roman"/>
        </w:rPr>
        <w:t xml:space="preserve">και πυκνότητας ίσης με 1000 </w:t>
      </w:r>
      <w:r w:rsidRPr="00D97571">
        <w:rPr>
          <w:rFonts w:ascii="Times New Roman" w:hAnsi="Times New Roman" w:cs="Times New Roman"/>
          <w:lang w:val="en-US"/>
        </w:rPr>
        <w:t>kg</w:t>
      </w:r>
      <w:r w:rsidRPr="00D97571">
        <w:rPr>
          <w:rFonts w:ascii="Times New Roman" w:hAnsi="Times New Roman" w:cs="Times New Roman"/>
        </w:rPr>
        <w:t>/</w:t>
      </w:r>
      <w:r w:rsidRPr="00D97571">
        <w:rPr>
          <w:rFonts w:ascii="Times New Roman" w:hAnsi="Times New Roman" w:cs="Times New Roman"/>
          <w:lang w:val="en-US"/>
        </w:rPr>
        <w:t>m</w:t>
      </w:r>
      <w:r w:rsidRPr="00D97571">
        <w:rPr>
          <w:rFonts w:ascii="Times New Roman" w:hAnsi="Times New Roman" w:cs="Times New Roman"/>
          <w:vertAlign w:val="superscript"/>
        </w:rPr>
        <w:t>3</w:t>
      </w:r>
      <w:r w:rsidRPr="00D97571">
        <w:rPr>
          <w:rFonts w:ascii="Times New Roman" w:hAnsi="Times New Roman" w:cs="Times New Roman"/>
        </w:rPr>
        <w:t xml:space="preserve">) διηθείται σε πρέσα, ο νεκρός χρόνος λειτουργίας της οποίας είναι 900 </w:t>
      </w:r>
      <w:r w:rsidRPr="00D97571">
        <w:rPr>
          <w:rFonts w:ascii="Times New Roman" w:hAnsi="Times New Roman" w:cs="Times New Roman"/>
          <w:lang w:val="en-US"/>
        </w:rPr>
        <w:t>s</w:t>
      </w:r>
      <w:r w:rsidRPr="00D97571">
        <w:rPr>
          <w:rFonts w:ascii="Times New Roman" w:hAnsi="Times New Roman" w:cs="Times New Roman"/>
        </w:rPr>
        <w:t xml:space="preserve">. Το πορώδες του πλακούντα είναι 0.4, η αντίσταση του υφάσματος αμελητέα και η πρέσα λειτουργεί σε σταθερή πίεση 1000 </w:t>
      </w:r>
      <w:r w:rsidRPr="00D97571">
        <w:rPr>
          <w:rFonts w:ascii="Times New Roman" w:hAnsi="Times New Roman" w:cs="Times New Roman"/>
          <w:lang w:val="en-US"/>
        </w:rPr>
        <w:t>kN</w:t>
      </w:r>
      <w:r w:rsidRPr="00D97571">
        <w:rPr>
          <w:rFonts w:ascii="Times New Roman" w:hAnsi="Times New Roman" w:cs="Times New Roman"/>
        </w:rPr>
        <w:t>/</w:t>
      </w:r>
      <w:r w:rsidRPr="00D97571">
        <w:rPr>
          <w:rFonts w:ascii="Times New Roman" w:hAnsi="Times New Roman" w:cs="Times New Roman"/>
          <w:lang w:val="en-US"/>
        </w:rPr>
        <w:t>m</w:t>
      </w:r>
      <w:r w:rsidRPr="00D97571">
        <w:rPr>
          <w:rFonts w:ascii="Times New Roman" w:hAnsi="Times New Roman" w:cs="Times New Roman"/>
          <w:vertAlign w:val="superscript"/>
        </w:rPr>
        <w:t>2</w:t>
      </w:r>
      <w:r w:rsidRPr="00D97571">
        <w:rPr>
          <w:rFonts w:ascii="Times New Roman" w:hAnsi="Times New Roman" w:cs="Times New Roman"/>
        </w:rPr>
        <w:t xml:space="preserve">. Βρείτε το </w:t>
      </w:r>
      <w:r w:rsidRPr="00D97571">
        <w:rPr>
          <w:rFonts w:ascii="Times New Roman" w:hAnsi="Times New Roman" w:cs="Times New Roman"/>
          <w:u w:val="single"/>
        </w:rPr>
        <w:t>βέλτιστο</w:t>
      </w:r>
      <w:r w:rsidRPr="00D97571">
        <w:rPr>
          <w:rFonts w:ascii="Times New Roman" w:hAnsi="Times New Roman" w:cs="Times New Roman"/>
        </w:rPr>
        <w:t xml:space="preserve"> πάχος του πλακούντα για τις συνθήκες λειτουργίας.</w:t>
      </w:r>
    </w:p>
    <w:p w:rsidR="00EC076E" w:rsidRPr="00D97571" w:rsidRDefault="00EC076E" w:rsidP="00EC076E">
      <w:pPr>
        <w:ind w:left="-567"/>
        <w:jc w:val="both"/>
        <w:rPr>
          <w:rFonts w:ascii="Times New Roman" w:hAnsi="Times New Roman" w:cs="Times New Roman"/>
        </w:rPr>
      </w:pPr>
      <w:r w:rsidRPr="00D97571">
        <w:rPr>
          <w:rFonts w:ascii="Times New Roman" w:hAnsi="Times New Roman" w:cs="Times New Roman"/>
        </w:rPr>
        <w:t xml:space="preserve">Σε δοκιμαστικό πείραμα που έγινε σε σταθερή πίεση 165 </w:t>
      </w:r>
      <w:r w:rsidRPr="00D97571">
        <w:rPr>
          <w:rFonts w:ascii="Times New Roman" w:hAnsi="Times New Roman" w:cs="Times New Roman"/>
          <w:lang w:val="en-US"/>
        </w:rPr>
        <w:t>kN</w:t>
      </w:r>
      <w:r w:rsidRPr="00D97571">
        <w:rPr>
          <w:rFonts w:ascii="Times New Roman" w:hAnsi="Times New Roman" w:cs="Times New Roman"/>
        </w:rPr>
        <w:t>/</w:t>
      </w:r>
      <w:r w:rsidRPr="00D97571">
        <w:rPr>
          <w:rFonts w:ascii="Times New Roman" w:hAnsi="Times New Roman" w:cs="Times New Roman"/>
          <w:lang w:val="en-US"/>
        </w:rPr>
        <w:t>m</w:t>
      </w:r>
      <w:r w:rsidRPr="00D97571">
        <w:rPr>
          <w:rFonts w:ascii="Times New Roman" w:hAnsi="Times New Roman" w:cs="Times New Roman"/>
          <w:vertAlign w:val="superscript"/>
        </w:rPr>
        <w:t>2</w:t>
      </w:r>
      <w:r w:rsidRPr="00D97571">
        <w:rPr>
          <w:rFonts w:ascii="Times New Roman" w:hAnsi="Times New Roman" w:cs="Times New Roman"/>
        </w:rPr>
        <w:t xml:space="preserve"> βρέθηκε ότι η ροή του νερού μέσα από 1X1X1 </w:t>
      </w:r>
      <w:r w:rsidRPr="00D97571">
        <w:rPr>
          <w:rFonts w:ascii="Times New Roman" w:hAnsi="Times New Roman" w:cs="Times New Roman"/>
          <w:lang w:val="en-US"/>
        </w:rPr>
        <w:t>cm</w:t>
      </w:r>
      <w:r w:rsidRPr="00D97571">
        <w:rPr>
          <w:rFonts w:ascii="Times New Roman" w:hAnsi="Times New Roman" w:cs="Times New Roman"/>
          <w:vertAlign w:val="superscript"/>
        </w:rPr>
        <w:t>3</w:t>
      </w:r>
      <w:r w:rsidRPr="00D97571">
        <w:rPr>
          <w:rFonts w:ascii="Times New Roman" w:hAnsi="Times New Roman" w:cs="Times New Roman"/>
        </w:rPr>
        <w:t xml:space="preserve"> πλακούντα είναι 0.02 </w:t>
      </w:r>
      <w:r w:rsidRPr="00D97571">
        <w:rPr>
          <w:rFonts w:ascii="Times New Roman" w:hAnsi="Times New Roman" w:cs="Times New Roman"/>
          <w:lang w:val="en-US"/>
        </w:rPr>
        <w:t>cm</w:t>
      </w:r>
      <w:r w:rsidRPr="00D97571">
        <w:rPr>
          <w:rFonts w:ascii="Times New Roman" w:hAnsi="Times New Roman" w:cs="Times New Roman"/>
          <w:vertAlign w:val="superscript"/>
        </w:rPr>
        <w:t>3</w:t>
      </w:r>
      <w:r w:rsidRPr="00D97571">
        <w:rPr>
          <w:rFonts w:ascii="Times New Roman" w:hAnsi="Times New Roman" w:cs="Times New Roman"/>
        </w:rPr>
        <w:t>/</w:t>
      </w:r>
      <w:r w:rsidRPr="00D97571">
        <w:rPr>
          <w:rFonts w:ascii="Times New Roman" w:hAnsi="Times New Roman" w:cs="Times New Roman"/>
          <w:lang w:val="en-US"/>
        </w:rPr>
        <w:t>s</w:t>
      </w:r>
      <w:r w:rsidRPr="00D97571">
        <w:rPr>
          <w:rFonts w:ascii="Times New Roman" w:hAnsi="Times New Roman" w:cs="Times New Roman"/>
        </w:rPr>
        <w:t>.</w:t>
      </w:r>
    </w:p>
    <w:p w:rsidR="00EC076E" w:rsidRDefault="00EC076E" w:rsidP="00EC076E">
      <w:pPr>
        <w:ind w:left="-567"/>
        <w:jc w:val="both"/>
        <w:rPr>
          <w:rFonts w:ascii="Times New Roman" w:hAnsi="Times New Roman" w:cs="Times New Roman"/>
          <w:bCs/>
        </w:rPr>
      </w:pPr>
      <w:r w:rsidRPr="005B011B">
        <w:rPr>
          <w:rFonts w:ascii="Times New Roman" w:eastAsia="Times New Roman" w:hAnsi="Times New Roman" w:cs="Times New Roman"/>
          <w:b/>
          <w:sz w:val="32"/>
          <w:szCs w:val="32"/>
          <w:lang w:bidi="en-US"/>
        </w:rPr>
        <w:t>Σημειώματα</w:t>
      </w:r>
    </w:p>
    <w:p w:rsidR="00EC076E" w:rsidRDefault="00EC076E" w:rsidP="00EC076E">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Ιστορικού ΕκδόσεωνΈργου</w:t>
      </w:r>
    </w:p>
    <w:p w:rsidR="00EC076E" w:rsidRDefault="00EC076E" w:rsidP="00EC076E">
      <w:pPr>
        <w:ind w:left="-567"/>
        <w:jc w:val="both"/>
        <w:rPr>
          <w:rFonts w:ascii="Times New Roman" w:hAnsi="Times New Roman" w:cs="Times New Roman"/>
          <w:bCs/>
        </w:rPr>
      </w:pPr>
      <w:r w:rsidRPr="000868AB">
        <w:rPr>
          <w:rFonts w:ascii="Times New Roman" w:hAnsi="Times New Roman" w:cs="Times New Roman"/>
        </w:rPr>
        <w:t>Το παρόν έργο αποτελεί την έκδοση 1.0.0</w:t>
      </w:r>
      <w:r w:rsidRPr="000868AB">
        <w:rPr>
          <w:rFonts w:ascii="Times New Roman" w:hAnsi="Times New Roman" w:cs="Times New Roman"/>
          <w:color w:val="FF0000"/>
        </w:rPr>
        <w:t xml:space="preserve">  </w:t>
      </w:r>
    </w:p>
    <w:p w:rsidR="00EC076E" w:rsidRDefault="00EC076E" w:rsidP="00EC076E">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Αναφοράς</w:t>
      </w:r>
    </w:p>
    <w:p w:rsidR="00EC076E" w:rsidRDefault="00EC076E" w:rsidP="00EC076E">
      <w:pPr>
        <w:ind w:left="-567"/>
        <w:jc w:val="both"/>
        <w:rPr>
          <w:rFonts w:ascii="Times New Roman" w:hAnsi="Times New Roman" w:cs="Times New Roman"/>
          <w:bCs/>
        </w:rPr>
      </w:pPr>
      <w:r w:rsidRPr="000868AB">
        <w:rPr>
          <w:rFonts w:ascii="Times New Roman" w:hAnsi="Times New Roman" w:cs="Times New Roman"/>
        </w:rPr>
        <w:t xml:space="preserve">Copyright Πανεπιστήμιο Πατρών, Καθηγητής Μαντζαβίνος Διονύσιος </w:t>
      </w:r>
      <w:r>
        <w:rPr>
          <w:rFonts w:ascii="Times New Roman" w:hAnsi="Times New Roman" w:cs="Times New Roman"/>
          <w:color w:val="000000" w:themeColor="text1"/>
        </w:rPr>
        <w:t>«Τεχνολογία Περιβάλλοντος: Επεξεργασία Βιομηχανικών Υγρών Αποβλήτων</w:t>
      </w:r>
      <w:r w:rsidRPr="00C51C13">
        <w:rPr>
          <w:rFonts w:ascii="Times New Roman" w:hAnsi="Times New Roman" w:cs="Times New Roman"/>
          <w:color w:val="000000" w:themeColor="text1"/>
        </w:rPr>
        <w:t xml:space="preserve">, </w:t>
      </w:r>
      <w:r>
        <w:rPr>
          <w:rFonts w:ascii="Times New Roman" w:eastAsia="Times New Roman" w:hAnsi="Times New Roman" w:cs="Times New Roman"/>
          <w:bCs/>
          <w:lang w:bidi="en-US"/>
        </w:rPr>
        <w:t>Φροντιστήριο Ενοτήτων (Ασκήσεις</w:t>
      </w:r>
      <w:r w:rsidRPr="00EC076E">
        <w:rPr>
          <w:rFonts w:ascii="Arial" w:eastAsia="Times New Roman" w:hAnsi="Arial" w:cs="Arial"/>
          <w:bCs/>
          <w:lang w:bidi="en-US"/>
        </w:rPr>
        <w:t xml:space="preserve"> </w:t>
      </w:r>
      <w:r w:rsidRPr="00EC076E">
        <w:rPr>
          <w:rFonts w:ascii="Times New Roman" w:hAnsi="Times New Roman" w:cs="Times New Roman"/>
          <w:bCs/>
        </w:rPr>
        <w:t>Φιλτροπρεσών με πλάκες και πλαίσια</w:t>
      </w:r>
      <w:r w:rsidRPr="00EC076E">
        <w:rPr>
          <w:rFonts w:ascii="Arial" w:eastAsia="Times New Roman" w:hAnsi="Arial" w:cs="Arial"/>
          <w:bCs/>
          <w:lang w:bidi="en-US"/>
        </w:rPr>
        <w:t>)</w:t>
      </w:r>
      <w:r w:rsidRPr="000868AB">
        <w:rPr>
          <w:rFonts w:ascii="Times New Roman" w:hAnsi="Times New Roman" w:cs="Times New Roman"/>
          <w:color w:val="000000" w:themeColor="text1"/>
        </w:rPr>
        <w:t>».</w:t>
      </w:r>
      <w:r w:rsidRPr="000868AB">
        <w:rPr>
          <w:rFonts w:ascii="Times New Roman" w:hAnsi="Times New Roman" w:cs="Times New Roman"/>
        </w:rPr>
        <w:t xml:space="preserve"> Έκδοση: 1.0. Πάτρα 2015. Διαθέσιμο από τη δικτυακή διεύθυνση: </w:t>
      </w:r>
      <w:r w:rsidRPr="000868AB">
        <w:rPr>
          <w:rFonts w:ascii="Times New Roman" w:hAnsi="Times New Roman" w:cs="Times New Roman"/>
          <w:color w:val="000000" w:themeColor="text1"/>
        </w:rPr>
        <w:t>https://ecla</w:t>
      </w:r>
      <w:r>
        <w:rPr>
          <w:rFonts w:ascii="Times New Roman" w:hAnsi="Times New Roman" w:cs="Times New Roman"/>
          <w:color w:val="000000" w:themeColor="text1"/>
        </w:rPr>
        <w:t>ss.upatras.gr/courses/CMNG2170</w:t>
      </w:r>
      <w:r w:rsidRPr="000868AB">
        <w:rPr>
          <w:rFonts w:ascii="Times New Roman" w:hAnsi="Times New Roman" w:cs="Times New Roman"/>
          <w:color w:val="000000" w:themeColor="text1"/>
        </w:rPr>
        <w:t>/</w:t>
      </w:r>
    </w:p>
    <w:p w:rsidR="00EC076E" w:rsidRDefault="00EC076E" w:rsidP="00EC076E">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Αδειοδότησης</w:t>
      </w:r>
    </w:p>
    <w:p w:rsidR="00EC076E" w:rsidRPr="001061EF" w:rsidRDefault="00EC076E" w:rsidP="00EC076E">
      <w:pPr>
        <w:ind w:left="-567"/>
        <w:jc w:val="both"/>
        <w:rPr>
          <w:rFonts w:ascii="Times New Roman" w:hAnsi="Times New Roman" w:cs="Times New Roman"/>
          <w:bCs/>
        </w:rPr>
      </w:pPr>
      <w:r w:rsidRPr="000868AB">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EC076E" w:rsidRPr="000868AB" w:rsidRDefault="00EC076E" w:rsidP="00EC076E">
      <w:pPr>
        <w:jc w:val="both"/>
        <w:rPr>
          <w:rFonts w:ascii="Times New Roman" w:hAnsi="Times New Roman" w:cs="Times New Roman"/>
        </w:rPr>
      </w:pPr>
      <w:r w:rsidRPr="000868AB">
        <w:rPr>
          <w:rFonts w:ascii="Times New Roman" w:hAnsi="Times New Roman" w:cs="Times New Roman"/>
        </w:rPr>
        <w:lastRenderedPageBreak/>
        <w:tab/>
      </w:r>
      <w:r w:rsidRPr="000868AB">
        <w:rPr>
          <w:rFonts w:ascii="Times New Roman" w:hAnsi="Times New Roman" w:cs="Times New Roman"/>
        </w:rPr>
        <w:tab/>
      </w:r>
      <w:r w:rsidRPr="000868AB">
        <w:rPr>
          <w:rFonts w:ascii="Times New Roman" w:hAnsi="Times New Roman" w:cs="Times New Roman"/>
        </w:rPr>
        <w:tab/>
        <w:t xml:space="preserve">                           </w:t>
      </w:r>
      <w:r w:rsidRPr="000868AB">
        <w:rPr>
          <w:rFonts w:ascii="Times New Roman" w:hAnsi="Times New Roman" w:cs="Times New Roman"/>
          <w:noProof/>
          <w:lang w:eastAsia="el-GR"/>
        </w:rPr>
        <w:drawing>
          <wp:inline distT="0" distB="0" distL="0" distR="0">
            <wp:extent cx="1648800" cy="576000"/>
            <wp:effectExtent l="0" t="0" r="8890" b="0"/>
            <wp:docPr id="3" name="Picture 22" descr="Λογότυπο για Άδειες χρήσης Creative Commons BY-NC-S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8AB">
        <w:rPr>
          <w:rFonts w:ascii="Times New Roman" w:hAnsi="Times New Roman" w:cs="Times New Roman"/>
        </w:rPr>
        <w:t xml:space="preserve">           </w:t>
      </w:r>
    </w:p>
    <w:p w:rsidR="00EC076E" w:rsidRPr="000868AB" w:rsidRDefault="00EC076E" w:rsidP="00EC076E">
      <w:pPr>
        <w:jc w:val="both"/>
        <w:rPr>
          <w:rFonts w:ascii="Times New Roman" w:hAnsi="Times New Roman" w:cs="Times New Roman"/>
        </w:rPr>
      </w:pPr>
    </w:p>
    <w:p w:rsidR="00EC076E" w:rsidRPr="000868AB" w:rsidRDefault="00EC076E" w:rsidP="00EC076E">
      <w:pPr>
        <w:jc w:val="both"/>
        <w:rPr>
          <w:rFonts w:ascii="Times New Roman" w:hAnsi="Times New Roman" w:cs="Times New Roman"/>
        </w:rPr>
      </w:pPr>
      <w:r w:rsidRPr="000868AB">
        <w:rPr>
          <w:rFonts w:ascii="Times New Roman" w:hAnsi="Times New Roman" w:cs="Times New Roman"/>
        </w:rPr>
        <w:t xml:space="preserve">[1] http://creativecommons.org/licenses/by-nc-sa/4.0/ </w:t>
      </w:r>
    </w:p>
    <w:p w:rsidR="00EC076E" w:rsidRPr="000868AB" w:rsidRDefault="00EC076E" w:rsidP="00EC076E">
      <w:pPr>
        <w:jc w:val="both"/>
        <w:rPr>
          <w:rFonts w:ascii="Times New Roman" w:hAnsi="Times New Roman" w:cs="Times New Roman"/>
        </w:rPr>
      </w:pPr>
    </w:p>
    <w:p w:rsidR="00EC076E" w:rsidRPr="000868AB" w:rsidRDefault="00EC076E" w:rsidP="00EC076E">
      <w:pPr>
        <w:jc w:val="both"/>
        <w:rPr>
          <w:rFonts w:ascii="Times New Roman" w:hAnsi="Times New Roman" w:cs="Times New Roman"/>
        </w:rPr>
      </w:pPr>
      <w:r w:rsidRPr="000868AB">
        <w:rPr>
          <w:rFonts w:ascii="Times New Roman" w:hAnsi="Times New Roman" w:cs="Times New Roman"/>
        </w:rPr>
        <w:t xml:space="preserve">Ως </w:t>
      </w:r>
      <w:r w:rsidRPr="000868AB">
        <w:rPr>
          <w:rFonts w:ascii="Times New Roman" w:hAnsi="Times New Roman" w:cs="Times New Roman"/>
          <w:b/>
          <w:bCs/>
        </w:rPr>
        <w:t>Μη Εμπορική</w:t>
      </w:r>
      <w:r w:rsidRPr="000868AB">
        <w:rPr>
          <w:rFonts w:ascii="Times New Roman" w:hAnsi="Times New Roman" w:cs="Times New Roman"/>
        </w:rPr>
        <w:t xml:space="preserve"> ορίζεται η χρήση:</w:t>
      </w:r>
    </w:p>
    <w:p w:rsidR="00EC076E" w:rsidRPr="000868AB" w:rsidRDefault="00EC076E" w:rsidP="00EC076E">
      <w:pPr>
        <w:pStyle w:val="ListParagraph"/>
        <w:numPr>
          <w:ilvl w:val="0"/>
          <w:numId w:val="2"/>
        </w:numPr>
        <w:spacing w:line="276" w:lineRule="auto"/>
        <w:rPr>
          <w:rFonts w:cs="Times New Roman"/>
        </w:rPr>
      </w:pPr>
      <w:r w:rsidRPr="000868AB">
        <w:rPr>
          <w:rFonts w:cs="Times New Roman"/>
        </w:rPr>
        <w:t>που δεν περιλαμβάνει άμεσο ή έμμεσο οικονομικό όφελος από την χρήση του έργου, για το διανομέα του έργου και αδειοδόχο</w:t>
      </w:r>
    </w:p>
    <w:p w:rsidR="00EC076E" w:rsidRPr="000868AB" w:rsidRDefault="00EC076E" w:rsidP="00EC076E">
      <w:pPr>
        <w:pStyle w:val="ListParagraph"/>
        <w:numPr>
          <w:ilvl w:val="0"/>
          <w:numId w:val="2"/>
        </w:numPr>
        <w:spacing w:line="276" w:lineRule="auto"/>
        <w:rPr>
          <w:rFonts w:cs="Times New Roman"/>
        </w:rPr>
      </w:pPr>
      <w:r w:rsidRPr="000868AB">
        <w:rPr>
          <w:rFonts w:cs="Times New Roman"/>
        </w:rPr>
        <w:t>που δεν περιλαμβάνει οικονομική συναλλαγή ως προϋπόθεση για τη χρήση ή πρόσβαση στο έργο</w:t>
      </w:r>
    </w:p>
    <w:p w:rsidR="00EC076E" w:rsidRPr="000868AB" w:rsidRDefault="00EC076E" w:rsidP="00EC076E">
      <w:pPr>
        <w:pStyle w:val="ListParagraph"/>
        <w:numPr>
          <w:ilvl w:val="0"/>
          <w:numId w:val="2"/>
        </w:numPr>
        <w:spacing w:line="276" w:lineRule="auto"/>
        <w:rPr>
          <w:rFonts w:cs="Times New Roman"/>
        </w:rPr>
      </w:pPr>
      <w:r w:rsidRPr="000868AB">
        <w:rPr>
          <w:rFonts w:cs="Times New Roman"/>
        </w:rPr>
        <w:t>που δεν προσπορίζει στο διανομέα του έργου και</w:t>
      </w:r>
      <w:r w:rsidRPr="000868AB">
        <w:rPr>
          <w:rFonts w:cs="Times New Roman"/>
          <w:lang w:val="en-GB"/>
        </w:rPr>
        <w:t> </w:t>
      </w:r>
      <w:r w:rsidRPr="000868AB">
        <w:rPr>
          <w:rFonts w:cs="Times New Roman"/>
        </w:rPr>
        <w:t>αδειοδόχο</w:t>
      </w:r>
      <w:r w:rsidRPr="000868AB">
        <w:rPr>
          <w:rFonts w:cs="Times New Roman"/>
          <w:lang w:val="en-GB"/>
        </w:rPr>
        <w:t> </w:t>
      </w:r>
      <w:r w:rsidRPr="000868AB">
        <w:rPr>
          <w:rFonts w:cs="Times New Roman"/>
        </w:rPr>
        <w:t>έμμεσο οικονομικό όφελος (π.χ. διαφημίσεις) από την προβολή του έργου σε διαδικτυακό τόπο</w:t>
      </w:r>
    </w:p>
    <w:p w:rsidR="00EC076E" w:rsidRPr="00D428F0" w:rsidRDefault="00EC076E" w:rsidP="00EC076E">
      <w:pPr>
        <w:jc w:val="both"/>
        <w:rPr>
          <w:rFonts w:ascii="Times New Roman" w:hAnsi="Times New Roman" w:cs="Times New Roman"/>
        </w:rPr>
      </w:pPr>
      <w:r w:rsidRPr="000868AB">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EC076E" w:rsidRPr="000868AB" w:rsidRDefault="00EC076E" w:rsidP="00EC076E">
      <w:pPr>
        <w:jc w:val="both"/>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t>Χρηματοδότηση</w:t>
      </w:r>
    </w:p>
    <w:p w:rsidR="00EC076E" w:rsidRPr="000868AB" w:rsidRDefault="00EC076E" w:rsidP="00EC076E">
      <w:pPr>
        <w:jc w:val="both"/>
        <w:rPr>
          <w:rFonts w:ascii="Times New Roman" w:eastAsia="Times New Roman" w:hAnsi="Times New Roman" w:cs="Times New Roman"/>
          <w:lang w:bidi="en-US"/>
        </w:rPr>
      </w:pPr>
    </w:p>
    <w:p w:rsidR="00EC076E" w:rsidRPr="000868AB" w:rsidRDefault="00EC076E" w:rsidP="00EC076E">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EC076E" w:rsidRPr="000868AB" w:rsidRDefault="00EC076E" w:rsidP="00EC076E">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w:t>
      </w:r>
      <w:r w:rsidRPr="000868AB">
        <w:rPr>
          <w:rFonts w:ascii="Times New Roman" w:eastAsia="Times New Roman" w:hAnsi="Times New Roman" w:cs="Times New Roman"/>
          <w:b/>
          <w:bCs/>
          <w:lang w:bidi="en-US"/>
        </w:rPr>
        <w:t>Ανοικτά Ακαδημαϊκά Μαθήματα στο Πανεπιστήμιο Αθηνών</w:t>
      </w:r>
      <w:r w:rsidRPr="000868AB">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EC076E" w:rsidRPr="000868AB" w:rsidRDefault="00EC076E" w:rsidP="00EC076E">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EC076E" w:rsidRPr="000868AB" w:rsidRDefault="00EC076E" w:rsidP="00EC076E">
      <w:pPr>
        <w:jc w:val="both"/>
        <w:rPr>
          <w:rFonts w:ascii="Times New Roman" w:eastAsia="Times New Roman" w:hAnsi="Times New Roman" w:cs="Times New Roman"/>
          <w:lang w:bidi="en-US"/>
        </w:rPr>
      </w:pPr>
      <w:r w:rsidRPr="000868AB">
        <w:rPr>
          <w:rFonts w:ascii="Times New Roman" w:eastAsia="Times New Roman" w:hAnsi="Times New Roman" w:cs="Times New Roman"/>
          <w:noProof/>
          <w:lang w:eastAsia="el-GR"/>
        </w:rPr>
        <w:drawing>
          <wp:inline distT="0" distB="0" distL="0" distR="0">
            <wp:extent cx="5501640" cy="1386840"/>
            <wp:effectExtent l="0" t="0" r="3810" b="3810"/>
            <wp:docPr id="4"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EC076E" w:rsidRPr="000868AB" w:rsidRDefault="00EC076E" w:rsidP="00EC076E">
      <w:pPr>
        <w:ind w:left="-567"/>
        <w:jc w:val="both"/>
        <w:rPr>
          <w:rFonts w:ascii="Times New Roman" w:eastAsiaTheme="minorEastAsia" w:hAnsi="Times New Roman" w:cs="Times New Roman"/>
        </w:rPr>
      </w:pPr>
    </w:p>
    <w:p w:rsidR="00EC076E" w:rsidRPr="000868AB" w:rsidRDefault="00EC076E" w:rsidP="00EC076E">
      <w:pPr>
        <w:jc w:val="both"/>
        <w:rPr>
          <w:rFonts w:ascii="Times New Roman" w:eastAsiaTheme="majorEastAsia" w:hAnsi="Times New Roman" w:cs="Times New Roman"/>
          <w:spacing w:val="5"/>
          <w:sz w:val="36"/>
          <w:szCs w:val="52"/>
          <w:lang w:val="en-US"/>
        </w:rPr>
      </w:pPr>
    </w:p>
    <w:p w:rsidR="00EC076E" w:rsidRPr="000868AB" w:rsidRDefault="00EC076E" w:rsidP="00EC076E">
      <w:pPr>
        <w:jc w:val="both"/>
        <w:rPr>
          <w:rFonts w:ascii="Times New Roman" w:hAnsi="Times New Roman" w:cs="Times New Roman"/>
          <w:b/>
          <w:sz w:val="24"/>
          <w:szCs w:val="24"/>
          <w:lang w:val="en-US"/>
        </w:rPr>
      </w:pPr>
    </w:p>
    <w:p w:rsidR="00EC076E" w:rsidRPr="000868AB" w:rsidRDefault="00EC076E" w:rsidP="00EC076E">
      <w:pPr>
        <w:jc w:val="both"/>
        <w:rPr>
          <w:rFonts w:ascii="Times New Roman" w:hAnsi="Times New Roman" w:cs="Times New Roman"/>
          <w:b/>
          <w:sz w:val="24"/>
          <w:szCs w:val="24"/>
          <w:lang w:val="en-US"/>
        </w:rPr>
      </w:pPr>
    </w:p>
    <w:p w:rsidR="00EC076E" w:rsidRPr="000868AB" w:rsidRDefault="00EC076E" w:rsidP="00EC076E">
      <w:pPr>
        <w:ind w:left="-567"/>
        <w:jc w:val="both"/>
        <w:rPr>
          <w:rFonts w:ascii="Times New Roman" w:eastAsiaTheme="minorEastAsia" w:hAnsi="Times New Roman" w:cs="Times New Roman"/>
          <w:b/>
          <w:u w:val="single"/>
          <w:lang w:val="en-US"/>
        </w:rPr>
      </w:pPr>
    </w:p>
    <w:p w:rsidR="00EC076E" w:rsidRDefault="00EC076E" w:rsidP="00EC076E">
      <w:pPr>
        <w:jc w:val="both"/>
      </w:pPr>
    </w:p>
    <w:p w:rsidR="00EC076E" w:rsidRPr="00EC076E" w:rsidRDefault="00EC076E" w:rsidP="00EC076E">
      <w:pPr>
        <w:ind w:left="-567"/>
        <w:jc w:val="both"/>
        <w:rPr>
          <w:b/>
          <w:u w:val="single"/>
        </w:rPr>
      </w:pPr>
    </w:p>
    <w:p w:rsidR="00EC076E" w:rsidRPr="00041307" w:rsidRDefault="00EC076E" w:rsidP="00EC076E">
      <w:pPr>
        <w:ind w:left="-567"/>
        <w:jc w:val="both"/>
        <w:rPr>
          <w:rFonts w:ascii="Times New Roman" w:hAnsi="Times New Roman" w:cs="Times New Roman"/>
        </w:rPr>
      </w:pPr>
    </w:p>
    <w:p w:rsidR="0094540C" w:rsidRDefault="0094540C"/>
    <w:sectPr w:rsidR="0094540C" w:rsidSect="0094540C">
      <w:head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AC9" w:rsidRDefault="00EE0AC9" w:rsidP="00EC076E">
      <w:pPr>
        <w:spacing w:after="0" w:line="240" w:lineRule="auto"/>
      </w:pPr>
      <w:r>
        <w:separator/>
      </w:r>
    </w:p>
  </w:endnote>
  <w:endnote w:type="continuationSeparator" w:id="1">
    <w:p w:rsidR="00EE0AC9" w:rsidRDefault="00EE0AC9" w:rsidP="00EC0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AC9" w:rsidRDefault="00EE0AC9" w:rsidP="00EC076E">
      <w:pPr>
        <w:spacing w:after="0" w:line="240" w:lineRule="auto"/>
      </w:pPr>
      <w:r>
        <w:separator/>
      </w:r>
    </w:p>
  </w:footnote>
  <w:footnote w:type="continuationSeparator" w:id="1">
    <w:p w:rsidR="00EE0AC9" w:rsidRDefault="00EE0AC9" w:rsidP="00EC07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02819"/>
      <w:docPartObj>
        <w:docPartGallery w:val="Page Numbers (Top of Page)"/>
        <w:docPartUnique/>
      </w:docPartObj>
    </w:sdtPr>
    <w:sdtContent>
      <w:p w:rsidR="00EC076E" w:rsidRDefault="00C7758E">
        <w:pPr>
          <w:pStyle w:val="Header"/>
        </w:pPr>
        <w:fldSimple w:instr=" PAGE   \* MERGEFORMAT ">
          <w:r w:rsidR="00E57CAE">
            <w:rPr>
              <w:noProof/>
            </w:rPr>
            <w:t>3</w:t>
          </w:r>
        </w:fldSimple>
      </w:p>
    </w:sdtContent>
  </w:sdt>
  <w:p w:rsidR="00EC076E" w:rsidRDefault="00EC07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C076E"/>
    <w:rsid w:val="00027BB5"/>
    <w:rsid w:val="000324AC"/>
    <w:rsid w:val="000768DA"/>
    <w:rsid w:val="000F2691"/>
    <w:rsid w:val="0012245B"/>
    <w:rsid w:val="001459DD"/>
    <w:rsid w:val="001557A4"/>
    <w:rsid w:val="0016018A"/>
    <w:rsid w:val="00187A3B"/>
    <w:rsid w:val="00257A85"/>
    <w:rsid w:val="002D1484"/>
    <w:rsid w:val="00395F2F"/>
    <w:rsid w:val="003E0600"/>
    <w:rsid w:val="0041488E"/>
    <w:rsid w:val="00415A55"/>
    <w:rsid w:val="004258C2"/>
    <w:rsid w:val="0046046B"/>
    <w:rsid w:val="00551BCF"/>
    <w:rsid w:val="005F4123"/>
    <w:rsid w:val="00615A43"/>
    <w:rsid w:val="00624400"/>
    <w:rsid w:val="0065769F"/>
    <w:rsid w:val="00675796"/>
    <w:rsid w:val="006D5270"/>
    <w:rsid w:val="006E6D70"/>
    <w:rsid w:val="00710791"/>
    <w:rsid w:val="007865AE"/>
    <w:rsid w:val="007E0D70"/>
    <w:rsid w:val="00827A94"/>
    <w:rsid w:val="009070FE"/>
    <w:rsid w:val="0094540C"/>
    <w:rsid w:val="009611C3"/>
    <w:rsid w:val="009B7D52"/>
    <w:rsid w:val="009D31CC"/>
    <w:rsid w:val="009F0831"/>
    <w:rsid w:val="00A1331F"/>
    <w:rsid w:val="00A52E52"/>
    <w:rsid w:val="00A73321"/>
    <w:rsid w:val="00B82E8D"/>
    <w:rsid w:val="00BA1EE7"/>
    <w:rsid w:val="00C27C93"/>
    <w:rsid w:val="00C3704B"/>
    <w:rsid w:val="00C66343"/>
    <w:rsid w:val="00C7758E"/>
    <w:rsid w:val="00CB7E99"/>
    <w:rsid w:val="00D174BA"/>
    <w:rsid w:val="00D97571"/>
    <w:rsid w:val="00DA7E78"/>
    <w:rsid w:val="00DB5397"/>
    <w:rsid w:val="00DF6CF2"/>
    <w:rsid w:val="00E57CAE"/>
    <w:rsid w:val="00EC076E"/>
    <w:rsid w:val="00ED595D"/>
    <w:rsid w:val="00EE0AC9"/>
    <w:rsid w:val="00EF0922"/>
    <w:rsid w:val="00F00983"/>
    <w:rsid w:val="00F64990"/>
    <w:rsid w:val="00F66A5D"/>
    <w:rsid w:val="00F95A99"/>
    <w:rsid w:val="00FF4F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07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0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76E"/>
    <w:rPr>
      <w:rFonts w:ascii="Tahoma" w:hAnsi="Tahoma" w:cs="Tahoma"/>
      <w:sz w:val="16"/>
      <w:szCs w:val="16"/>
    </w:rPr>
  </w:style>
  <w:style w:type="paragraph" w:styleId="Header">
    <w:name w:val="header"/>
    <w:basedOn w:val="Normal"/>
    <w:link w:val="HeaderChar"/>
    <w:uiPriority w:val="99"/>
    <w:unhideWhenUsed/>
    <w:rsid w:val="00EC07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076E"/>
  </w:style>
  <w:style w:type="paragraph" w:styleId="Footer">
    <w:name w:val="footer"/>
    <w:basedOn w:val="Normal"/>
    <w:link w:val="FooterChar"/>
    <w:uiPriority w:val="99"/>
    <w:semiHidden/>
    <w:unhideWhenUsed/>
    <w:rsid w:val="00EC076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C076E"/>
  </w:style>
  <w:style w:type="paragraph" w:styleId="ListParagraph">
    <w:name w:val="List Paragraph"/>
    <w:basedOn w:val="Normal"/>
    <w:uiPriority w:val="34"/>
    <w:qFormat/>
    <w:rsid w:val="00EC076E"/>
    <w:pPr>
      <w:spacing w:line="240" w:lineRule="auto"/>
      <w:ind w:left="720"/>
      <w:contextualSpacing/>
      <w:jc w:val="both"/>
    </w:pPr>
    <w:rPr>
      <w:rFonts w:ascii="Times New Roman" w:hAnsi="Times New Roman"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5b1%5d%20http:/creativecommons.org/licenses/by-nc-sa/4.0/" TargetMode="External"/><Relationship Id="rId4" Type="http://schemas.openxmlformats.org/officeDocument/2006/relationships/webSettings" Target="webSettings.xml"/><Relationship Id="rId9" Type="http://schemas.openxmlformats.org/officeDocument/2006/relationships/hyperlink" Target="file:///C:\Users\pantelis\Downloads\%5b1%5d%20http:\creativecommons.org\licenses\by-nc-sa\4.0\"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551</Words>
  <Characters>2976</Characters>
  <Application>Microsoft Office Word</Application>
  <DocSecurity>0</DocSecurity>
  <Lines>24</Lines>
  <Paragraphs>7</Paragraphs>
  <ScaleCrop>false</ScaleCrop>
  <Company/>
  <LinksUpToDate>false</LinksUpToDate>
  <CharactersWithSpaces>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dc:creator>
  <cp:lastModifiedBy>Spyretos</cp:lastModifiedBy>
  <cp:revision>3</cp:revision>
  <dcterms:created xsi:type="dcterms:W3CDTF">2015-07-08T14:23:00Z</dcterms:created>
  <dcterms:modified xsi:type="dcterms:W3CDTF">2015-07-08T14:30:00Z</dcterms:modified>
</cp:coreProperties>
</file>