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3E4E" w14:textId="77777777" w:rsidR="00BB40E6" w:rsidRPr="00DA4DF8" w:rsidRDefault="00BB40E6" w:rsidP="00A3651D">
      <w:pPr>
        <w:pStyle w:val="Title"/>
        <w:spacing w:line="276" w:lineRule="auto"/>
        <w:rPr>
          <w:b w:val="0"/>
          <w:bCs w:val="0"/>
          <w:sz w:val="22"/>
          <w:szCs w:val="22"/>
        </w:rPr>
      </w:pPr>
      <w:r w:rsidRPr="00DA4DF8">
        <w:rPr>
          <w:sz w:val="22"/>
          <w:szCs w:val="22"/>
        </w:rPr>
        <w:t>ΚΑΝΟΝΙΣΜΟΣ ΕΡΓΑΣΤΗΡΙΟΥ ΟΡΓΑΝΙΚΗΣ ΧΗΜΕΙΑΣ</w:t>
      </w:r>
    </w:p>
    <w:p w14:paraId="4D7EF640" w14:textId="77777777" w:rsidR="00BB40E6" w:rsidRPr="00DA4DF8" w:rsidRDefault="00BB40E6" w:rsidP="00A3651D">
      <w:pPr>
        <w:spacing w:line="276" w:lineRule="auto"/>
        <w:jc w:val="both"/>
        <w:rPr>
          <w:sz w:val="22"/>
          <w:szCs w:val="22"/>
        </w:rPr>
      </w:pPr>
    </w:p>
    <w:p w14:paraId="1AB9CCC5" w14:textId="77777777" w:rsidR="00486532" w:rsidRPr="00DA4DF8" w:rsidRDefault="00BB40E6" w:rsidP="00A3651D">
      <w:pPr>
        <w:spacing w:line="276" w:lineRule="auto"/>
        <w:jc w:val="both"/>
        <w:rPr>
          <w:sz w:val="22"/>
          <w:szCs w:val="22"/>
        </w:rPr>
      </w:pPr>
      <w:r w:rsidRPr="00DA4DF8">
        <w:rPr>
          <w:sz w:val="22"/>
          <w:szCs w:val="22"/>
        </w:rPr>
        <w:t xml:space="preserve">     Σκοπός του μαθήματος “Εργαστήριο Οργανικής Χημείας” είναι η εξοικείωση των φοιτητών με </w:t>
      </w:r>
      <w:r w:rsidR="00486532" w:rsidRPr="00DA4DF8">
        <w:rPr>
          <w:sz w:val="22"/>
          <w:szCs w:val="22"/>
        </w:rPr>
        <w:t>αντιδράσεις σύνθεσης απλών οργανικών</w:t>
      </w:r>
      <w:r w:rsidR="0065605A" w:rsidRPr="00DA4DF8">
        <w:rPr>
          <w:sz w:val="22"/>
          <w:szCs w:val="22"/>
        </w:rPr>
        <w:t xml:space="preserve"> ενώσεων</w:t>
      </w:r>
      <w:r w:rsidR="00486532" w:rsidRPr="00DA4DF8">
        <w:rPr>
          <w:sz w:val="22"/>
          <w:szCs w:val="22"/>
        </w:rPr>
        <w:t>.</w:t>
      </w:r>
    </w:p>
    <w:p w14:paraId="64F15B09" w14:textId="77777777" w:rsidR="00CF2FE2" w:rsidRPr="00DA4DF8" w:rsidRDefault="00BB40E6" w:rsidP="00A3651D">
      <w:pPr>
        <w:spacing w:line="276" w:lineRule="auto"/>
        <w:ind w:left="300"/>
        <w:jc w:val="both"/>
        <w:rPr>
          <w:sz w:val="22"/>
          <w:szCs w:val="22"/>
        </w:rPr>
      </w:pPr>
      <w:r w:rsidRPr="00DA4DF8">
        <w:rPr>
          <w:sz w:val="22"/>
          <w:szCs w:val="22"/>
        </w:rPr>
        <w:t xml:space="preserve">Η εξάσκηση των φοιτητών στο Εργαστήριο είναι υποχρεωτική. </w:t>
      </w:r>
      <w:r w:rsidR="00486532" w:rsidRPr="00DA4DF8">
        <w:rPr>
          <w:sz w:val="22"/>
          <w:szCs w:val="22"/>
        </w:rPr>
        <w:t>Κ</w:t>
      </w:r>
      <w:r w:rsidRPr="00DA4DF8">
        <w:rPr>
          <w:sz w:val="22"/>
          <w:szCs w:val="22"/>
        </w:rPr>
        <w:t>άθε φοιτητής θα πρέπει να γνωρίζει καλά</w:t>
      </w:r>
      <w:r w:rsidR="00CF2FE2" w:rsidRPr="00DA4DF8">
        <w:rPr>
          <w:sz w:val="22"/>
          <w:szCs w:val="22"/>
        </w:rPr>
        <w:t>:</w:t>
      </w:r>
    </w:p>
    <w:p w14:paraId="1A3E4E53" w14:textId="77777777" w:rsidR="00653D25" w:rsidRPr="00DA4DF8" w:rsidRDefault="00CF2FE2" w:rsidP="00A3651D">
      <w:pPr>
        <w:numPr>
          <w:ilvl w:val="0"/>
          <w:numId w:val="3"/>
        </w:numPr>
        <w:spacing w:line="276" w:lineRule="auto"/>
        <w:jc w:val="both"/>
        <w:rPr>
          <w:sz w:val="22"/>
          <w:szCs w:val="22"/>
        </w:rPr>
      </w:pPr>
      <w:r w:rsidRPr="00DA4DF8">
        <w:rPr>
          <w:sz w:val="22"/>
          <w:szCs w:val="22"/>
        </w:rPr>
        <w:t xml:space="preserve">τα όσα αναφέρονται στην άσκηση που θα εκτελέσει </w:t>
      </w:r>
      <w:r w:rsidR="00653D25" w:rsidRPr="00DA4DF8">
        <w:rPr>
          <w:sz w:val="22"/>
          <w:szCs w:val="22"/>
        </w:rPr>
        <w:t>,</w:t>
      </w:r>
    </w:p>
    <w:p w14:paraId="634F88C3" w14:textId="6BE9AB57" w:rsidR="00CF2FE2" w:rsidRDefault="00CF2FE2" w:rsidP="00A3651D">
      <w:pPr>
        <w:numPr>
          <w:ilvl w:val="0"/>
          <w:numId w:val="3"/>
        </w:numPr>
        <w:spacing w:line="276" w:lineRule="auto"/>
        <w:jc w:val="both"/>
        <w:rPr>
          <w:sz w:val="22"/>
          <w:szCs w:val="22"/>
        </w:rPr>
      </w:pPr>
      <w:r w:rsidRPr="00DA4DF8">
        <w:rPr>
          <w:sz w:val="22"/>
          <w:szCs w:val="22"/>
        </w:rPr>
        <w:t xml:space="preserve">τους κανόνες </w:t>
      </w:r>
      <w:r w:rsidR="007D7ABA" w:rsidRPr="00DA4DF8">
        <w:rPr>
          <w:sz w:val="22"/>
          <w:szCs w:val="22"/>
        </w:rPr>
        <w:t xml:space="preserve">υγείας και </w:t>
      </w:r>
      <w:r w:rsidRPr="00DA4DF8">
        <w:rPr>
          <w:sz w:val="22"/>
          <w:szCs w:val="22"/>
        </w:rPr>
        <w:t xml:space="preserve">ασφάλειας που οφείλει να τηρεί για την εκτέλεση των πειραμάτων </w:t>
      </w:r>
      <w:r w:rsidR="007D7ABA" w:rsidRPr="00DA4DF8">
        <w:rPr>
          <w:sz w:val="22"/>
          <w:szCs w:val="22"/>
        </w:rPr>
        <w:t>του</w:t>
      </w:r>
      <w:r w:rsidR="00653D25" w:rsidRPr="00DA4DF8">
        <w:rPr>
          <w:sz w:val="22"/>
          <w:szCs w:val="22"/>
        </w:rPr>
        <w:t>.</w:t>
      </w:r>
    </w:p>
    <w:p w14:paraId="7E5F11CD" w14:textId="77777777" w:rsidR="00254720" w:rsidRPr="00DA4DF8" w:rsidRDefault="00254720" w:rsidP="00254720">
      <w:pPr>
        <w:spacing w:line="276" w:lineRule="auto"/>
        <w:ind w:left="420"/>
        <w:jc w:val="both"/>
        <w:rPr>
          <w:sz w:val="22"/>
          <w:szCs w:val="22"/>
        </w:rPr>
      </w:pPr>
    </w:p>
    <w:p w14:paraId="0FB9A860" w14:textId="75F39E1E" w:rsidR="00BB40E6" w:rsidRPr="00DA4DF8" w:rsidRDefault="00BB40E6" w:rsidP="00A3651D">
      <w:pPr>
        <w:spacing w:line="276" w:lineRule="auto"/>
        <w:jc w:val="both"/>
        <w:rPr>
          <w:sz w:val="22"/>
          <w:szCs w:val="22"/>
        </w:rPr>
      </w:pPr>
      <w:r w:rsidRPr="00DA4DF8">
        <w:rPr>
          <w:sz w:val="22"/>
          <w:szCs w:val="22"/>
        </w:rPr>
        <w:t xml:space="preserve">     Η προσέλευση στο Εργαστήριο πρέπει να γίνεται την καθορισμένη ώρα έναρξης των ασκήσεων. Κα</w:t>
      </w:r>
      <w:r w:rsidR="00486532" w:rsidRPr="00DA4DF8">
        <w:rPr>
          <w:sz w:val="22"/>
          <w:szCs w:val="22"/>
        </w:rPr>
        <w:t>τά</w:t>
      </w:r>
      <w:r w:rsidRPr="00DA4DF8">
        <w:rPr>
          <w:sz w:val="22"/>
          <w:szCs w:val="22"/>
        </w:rPr>
        <w:t xml:space="preserve"> τη διάρκεια της εργαστηριακής άσκησης οι φοιτητές παραμένουν στις θέσεις </w:t>
      </w:r>
      <w:r w:rsidR="00653D25" w:rsidRPr="00DA4DF8">
        <w:rPr>
          <w:sz w:val="22"/>
          <w:szCs w:val="22"/>
        </w:rPr>
        <w:t>τους και δ</w:t>
      </w:r>
      <w:r w:rsidR="00254720">
        <w:rPr>
          <w:sz w:val="22"/>
          <w:szCs w:val="22"/>
        </w:rPr>
        <w:t xml:space="preserve">ε </w:t>
      </w:r>
      <w:r w:rsidRPr="00DA4DF8">
        <w:rPr>
          <w:sz w:val="22"/>
          <w:szCs w:val="22"/>
        </w:rPr>
        <w:t>περιπλανώνται άσκοπα μέσα και έξω από το εργαστήριο.</w:t>
      </w:r>
    </w:p>
    <w:p w14:paraId="64A5B76F" w14:textId="77777777" w:rsidR="00254720" w:rsidRDefault="00BB40E6" w:rsidP="00A3651D">
      <w:pPr>
        <w:spacing w:line="276" w:lineRule="auto"/>
        <w:jc w:val="both"/>
        <w:rPr>
          <w:sz w:val="22"/>
          <w:szCs w:val="22"/>
        </w:rPr>
      </w:pPr>
      <w:r w:rsidRPr="00DA4DF8">
        <w:rPr>
          <w:sz w:val="22"/>
          <w:szCs w:val="22"/>
        </w:rPr>
        <w:t xml:space="preserve">    Η προσοχή, η καθαριότητα και η κοινή λογική είναι βασικές προ</w:t>
      </w:r>
      <w:r w:rsidR="00871210" w:rsidRPr="00DA4DF8">
        <w:rPr>
          <w:sz w:val="22"/>
          <w:szCs w:val="22"/>
        </w:rPr>
        <w:t>ϋ</w:t>
      </w:r>
      <w:r w:rsidRPr="00DA4DF8">
        <w:rPr>
          <w:sz w:val="22"/>
          <w:szCs w:val="22"/>
        </w:rPr>
        <w:t xml:space="preserve">ποθέσεις για την επιτυχή εκτέλεση κάθε πειράματος. </w:t>
      </w:r>
    </w:p>
    <w:p w14:paraId="607D2072" w14:textId="1E05EEC5" w:rsidR="00CF2FE2" w:rsidRPr="00DA4DF8" w:rsidRDefault="00234B7F" w:rsidP="00A3651D">
      <w:pPr>
        <w:spacing w:line="276" w:lineRule="auto"/>
        <w:jc w:val="both"/>
        <w:rPr>
          <w:sz w:val="22"/>
          <w:szCs w:val="22"/>
        </w:rPr>
      </w:pPr>
      <w:r w:rsidRPr="00DA4DF8">
        <w:rPr>
          <w:sz w:val="22"/>
          <w:szCs w:val="22"/>
        </w:rPr>
        <w:t xml:space="preserve"> </w:t>
      </w:r>
    </w:p>
    <w:p w14:paraId="3B52B0BF" w14:textId="77777777" w:rsidR="00887D60" w:rsidRPr="00DA4DF8" w:rsidRDefault="00BB40E6" w:rsidP="00A3651D">
      <w:pPr>
        <w:spacing w:line="276" w:lineRule="auto"/>
        <w:jc w:val="both"/>
        <w:rPr>
          <w:sz w:val="22"/>
          <w:szCs w:val="22"/>
        </w:rPr>
      </w:pPr>
      <w:r w:rsidRPr="00DA4DF8">
        <w:rPr>
          <w:sz w:val="22"/>
          <w:szCs w:val="22"/>
        </w:rPr>
        <w:t xml:space="preserve">    Με την έναρξη των εργαστηριακών ασκήσεων ο φοιτητής παραλαμβάνει </w:t>
      </w:r>
      <w:r w:rsidRPr="00DA4DF8">
        <w:rPr>
          <w:sz w:val="22"/>
          <w:szCs w:val="22"/>
          <w:u w:val="single"/>
        </w:rPr>
        <w:t>ενυπόγραφα</w:t>
      </w:r>
      <w:r w:rsidRPr="00DA4DF8">
        <w:rPr>
          <w:sz w:val="22"/>
          <w:szCs w:val="22"/>
        </w:rPr>
        <w:t xml:space="preserve"> </w:t>
      </w:r>
      <w:r w:rsidR="00887D60" w:rsidRPr="00DA4DF8">
        <w:rPr>
          <w:sz w:val="22"/>
          <w:szCs w:val="22"/>
        </w:rPr>
        <w:t>:</w:t>
      </w:r>
    </w:p>
    <w:p w14:paraId="6E536879" w14:textId="77777777" w:rsidR="00BB40E6" w:rsidRPr="00DA4DF8" w:rsidRDefault="00486532" w:rsidP="00A3651D">
      <w:pPr>
        <w:numPr>
          <w:ilvl w:val="0"/>
          <w:numId w:val="5"/>
        </w:numPr>
        <w:spacing w:line="276" w:lineRule="auto"/>
        <w:jc w:val="both"/>
        <w:rPr>
          <w:sz w:val="22"/>
          <w:szCs w:val="22"/>
        </w:rPr>
      </w:pPr>
      <w:r w:rsidRPr="00DA4DF8">
        <w:rPr>
          <w:sz w:val="22"/>
          <w:szCs w:val="22"/>
        </w:rPr>
        <w:t>την</w:t>
      </w:r>
      <w:r w:rsidR="00BB40E6" w:rsidRPr="00DA4DF8">
        <w:rPr>
          <w:sz w:val="22"/>
          <w:szCs w:val="22"/>
        </w:rPr>
        <w:t xml:space="preserve"> κατάσταση</w:t>
      </w:r>
      <w:r w:rsidRPr="00DA4DF8">
        <w:rPr>
          <w:sz w:val="22"/>
          <w:szCs w:val="22"/>
        </w:rPr>
        <w:t xml:space="preserve"> με</w:t>
      </w:r>
      <w:r w:rsidR="00BB40E6" w:rsidRPr="00DA4DF8">
        <w:rPr>
          <w:sz w:val="22"/>
          <w:szCs w:val="22"/>
        </w:rPr>
        <w:t xml:space="preserve"> τον απαραίτητο για την εξάσκησή του  εξοπλισμό τον οποίο οφείλει να παραδώσει  </w:t>
      </w:r>
      <w:r w:rsidR="00BB40E6" w:rsidRPr="00DA4DF8">
        <w:rPr>
          <w:sz w:val="22"/>
          <w:szCs w:val="22"/>
          <w:u w:val="single"/>
        </w:rPr>
        <w:t>καθαρό και πλήρη</w:t>
      </w:r>
      <w:r w:rsidR="00BB40E6" w:rsidRPr="00DA4DF8">
        <w:rPr>
          <w:sz w:val="22"/>
          <w:szCs w:val="22"/>
        </w:rPr>
        <w:t>, σύμφωνα με την κατάσταση παραλαβής, μετά το τέλος των ασκήσεων</w:t>
      </w:r>
    </w:p>
    <w:p w14:paraId="10DBE90A" w14:textId="447AFC2F" w:rsidR="00887D60" w:rsidRDefault="00887D60" w:rsidP="00A3651D">
      <w:pPr>
        <w:numPr>
          <w:ilvl w:val="0"/>
          <w:numId w:val="5"/>
        </w:numPr>
        <w:spacing w:line="276" w:lineRule="auto"/>
        <w:jc w:val="both"/>
        <w:rPr>
          <w:sz w:val="22"/>
          <w:szCs w:val="22"/>
        </w:rPr>
      </w:pPr>
      <w:r w:rsidRPr="00DA4DF8">
        <w:rPr>
          <w:sz w:val="22"/>
          <w:szCs w:val="22"/>
        </w:rPr>
        <w:t>τους κανόνες ασφάλειας του εργαστηρίου</w:t>
      </w:r>
    </w:p>
    <w:p w14:paraId="3D296F44" w14:textId="77777777" w:rsidR="00254720" w:rsidRPr="00DA4DF8" w:rsidRDefault="00254720" w:rsidP="00254720">
      <w:pPr>
        <w:spacing w:line="276" w:lineRule="auto"/>
        <w:ind w:left="360"/>
        <w:jc w:val="both"/>
        <w:rPr>
          <w:sz w:val="22"/>
          <w:szCs w:val="22"/>
        </w:rPr>
      </w:pPr>
    </w:p>
    <w:p w14:paraId="5F87DA81" w14:textId="41445B8F" w:rsidR="0065605A" w:rsidRDefault="00BB40E6" w:rsidP="00A3651D">
      <w:pPr>
        <w:spacing w:line="276" w:lineRule="auto"/>
        <w:jc w:val="both"/>
        <w:rPr>
          <w:sz w:val="22"/>
          <w:szCs w:val="22"/>
        </w:rPr>
      </w:pPr>
      <w:r w:rsidRPr="00DA4DF8">
        <w:rPr>
          <w:color w:val="FF0000"/>
          <w:sz w:val="22"/>
          <w:szCs w:val="22"/>
        </w:rPr>
        <w:t xml:space="preserve">    </w:t>
      </w:r>
      <w:r w:rsidRPr="00DA4DF8">
        <w:rPr>
          <w:sz w:val="22"/>
          <w:szCs w:val="22"/>
          <w:lang w:val="en-US"/>
        </w:rPr>
        <w:t>O</w:t>
      </w:r>
      <w:proofErr w:type="gramStart"/>
      <w:r w:rsidRPr="00DA4DF8">
        <w:rPr>
          <w:sz w:val="22"/>
          <w:szCs w:val="22"/>
        </w:rPr>
        <w:t>ι  φοιτητές</w:t>
      </w:r>
      <w:proofErr w:type="gramEnd"/>
      <w:r w:rsidRPr="00DA4DF8">
        <w:rPr>
          <w:sz w:val="22"/>
          <w:szCs w:val="22"/>
        </w:rPr>
        <w:t xml:space="preserve"> </w:t>
      </w:r>
      <w:r w:rsidRPr="00DA4DF8">
        <w:rPr>
          <w:sz w:val="22"/>
          <w:szCs w:val="22"/>
          <w:u w:val="single"/>
        </w:rPr>
        <w:t>δεν έχουν την δυνατότητα να επαναλάβουν τις ασκήσεις λόγω κακής απόδοσης ή απουσίας</w:t>
      </w:r>
      <w:r w:rsidRPr="00DA4DF8">
        <w:rPr>
          <w:sz w:val="22"/>
          <w:szCs w:val="22"/>
        </w:rPr>
        <w:t xml:space="preserve">. Το μόνο που μπορεί να συμβεί είναι για μία τουλάχιστον φορά και έπειτα από </w:t>
      </w:r>
      <w:proofErr w:type="spellStart"/>
      <w:r w:rsidRPr="00DA4DF8">
        <w:rPr>
          <w:sz w:val="22"/>
          <w:szCs w:val="22"/>
        </w:rPr>
        <w:t>συννενόηση</w:t>
      </w:r>
      <w:proofErr w:type="spellEnd"/>
      <w:r w:rsidRPr="00DA4DF8">
        <w:rPr>
          <w:sz w:val="22"/>
          <w:szCs w:val="22"/>
        </w:rPr>
        <w:t xml:space="preserve"> με </w:t>
      </w:r>
      <w:r w:rsidR="00AB7E3C" w:rsidRPr="00DA4DF8">
        <w:rPr>
          <w:sz w:val="22"/>
          <w:szCs w:val="22"/>
        </w:rPr>
        <w:t xml:space="preserve">τους </w:t>
      </w:r>
      <w:r w:rsidRPr="00DA4DF8">
        <w:rPr>
          <w:sz w:val="22"/>
          <w:szCs w:val="22"/>
        </w:rPr>
        <w:t xml:space="preserve"> υπεύθυνο</w:t>
      </w:r>
      <w:r w:rsidR="00AB7E3C" w:rsidRPr="00DA4DF8">
        <w:rPr>
          <w:sz w:val="22"/>
          <w:szCs w:val="22"/>
        </w:rPr>
        <w:t xml:space="preserve">υς </w:t>
      </w:r>
      <w:r w:rsidRPr="00DA4DF8">
        <w:rPr>
          <w:sz w:val="22"/>
          <w:szCs w:val="22"/>
        </w:rPr>
        <w:t xml:space="preserve"> του Εργαστηρίου να μετακινηθούν από την μία ομάδα στην άλλη</w:t>
      </w:r>
      <w:r w:rsidR="0006086B" w:rsidRPr="0006086B">
        <w:rPr>
          <w:sz w:val="22"/>
          <w:szCs w:val="22"/>
        </w:rPr>
        <w:t xml:space="preserve">  </w:t>
      </w:r>
      <w:r w:rsidR="0006086B">
        <w:rPr>
          <w:sz w:val="22"/>
          <w:szCs w:val="22"/>
        </w:rPr>
        <w:t>(</w:t>
      </w:r>
      <w:proofErr w:type="spellStart"/>
      <w:r w:rsidR="0006086B">
        <w:rPr>
          <w:sz w:val="22"/>
          <w:szCs w:val="22"/>
        </w:rPr>
        <w:t>βλ</w:t>
      </w:r>
      <w:r w:rsidRPr="00DA4DF8">
        <w:rPr>
          <w:sz w:val="22"/>
          <w:szCs w:val="22"/>
        </w:rPr>
        <w:t>.</w:t>
      </w:r>
      <w:r w:rsidR="0006086B">
        <w:rPr>
          <w:sz w:val="22"/>
          <w:szCs w:val="22"/>
        </w:rPr>
        <w:t>αναλυτικά</w:t>
      </w:r>
      <w:proofErr w:type="spellEnd"/>
      <w:r w:rsidR="0006086B">
        <w:rPr>
          <w:sz w:val="22"/>
          <w:szCs w:val="22"/>
        </w:rPr>
        <w:t xml:space="preserve"> έγγραφο </w:t>
      </w:r>
      <w:r w:rsidR="0006086B" w:rsidRPr="0006086B">
        <w:rPr>
          <w:sz w:val="22"/>
          <w:szCs w:val="22"/>
        </w:rPr>
        <w:t>‘</w:t>
      </w:r>
      <w:r w:rsidR="0006086B">
        <w:rPr>
          <w:sz w:val="22"/>
          <w:szCs w:val="22"/>
        </w:rPr>
        <w:t>Κανονισμός απουσιών</w:t>
      </w:r>
      <w:r w:rsidR="0006086B" w:rsidRPr="0006086B">
        <w:rPr>
          <w:sz w:val="22"/>
          <w:szCs w:val="22"/>
        </w:rPr>
        <w:t>’</w:t>
      </w:r>
      <w:r w:rsidR="0006086B">
        <w:rPr>
          <w:sz w:val="22"/>
          <w:szCs w:val="22"/>
        </w:rPr>
        <w:t>).</w:t>
      </w:r>
      <w:r w:rsidRPr="00DA4DF8">
        <w:rPr>
          <w:sz w:val="22"/>
          <w:szCs w:val="22"/>
        </w:rPr>
        <w:t xml:space="preserve"> Στην περίπτωση πρώτης απουσίας ο φοιτητής χάνει την άσκηση</w:t>
      </w:r>
      <w:r w:rsidR="005D3246">
        <w:rPr>
          <w:sz w:val="22"/>
          <w:szCs w:val="22"/>
        </w:rPr>
        <w:t>,</w:t>
      </w:r>
      <w:r w:rsidRPr="00DA4DF8">
        <w:rPr>
          <w:sz w:val="22"/>
          <w:szCs w:val="22"/>
        </w:rPr>
        <w:t xml:space="preserve"> μηδενίζεται </w:t>
      </w:r>
      <w:proofErr w:type="spellStart"/>
      <w:r w:rsidRPr="00DA4DF8">
        <w:rPr>
          <w:sz w:val="22"/>
          <w:szCs w:val="22"/>
        </w:rPr>
        <w:t>σ’αυτή</w:t>
      </w:r>
      <w:proofErr w:type="spellEnd"/>
      <w:r w:rsidR="005D3246">
        <w:rPr>
          <w:sz w:val="22"/>
          <w:szCs w:val="22"/>
        </w:rPr>
        <w:t>, αλλά μπορεί να συνεχίσει ν</w:t>
      </w:r>
      <w:r w:rsidR="00F414CA">
        <w:rPr>
          <w:sz w:val="22"/>
          <w:szCs w:val="22"/>
        </w:rPr>
        <w:t>α</w:t>
      </w:r>
      <w:r w:rsidR="005D3246">
        <w:rPr>
          <w:sz w:val="22"/>
          <w:szCs w:val="22"/>
        </w:rPr>
        <w:t xml:space="preserve"> παρακολο</w:t>
      </w:r>
      <w:r w:rsidR="00F414CA">
        <w:rPr>
          <w:sz w:val="22"/>
          <w:szCs w:val="22"/>
        </w:rPr>
        <w:t>υθεί</w:t>
      </w:r>
      <w:r w:rsidR="005D3246">
        <w:rPr>
          <w:sz w:val="22"/>
          <w:szCs w:val="22"/>
        </w:rPr>
        <w:t xml:space="preserve"> στο εργαστήριο</w:t>
      </w:r>
      <w:r w:rsidRPr="00DA4DF8">
        <w:rPr>
          <w:sz w:val="22"/>
          <w:szCs w:val="22"/>
        </w:rPr>
        <w:t>. Σε περίπτωση δεύτερης απουσίας ο φοιτητής επαναλαμβάνει το Εργαστήριο την επόμενη ακαδημα</w:t>
      </w:r>
      <w:r w:rsidR="00C27189" w:rsidRPr="00DA4DF8">
        <w:rPr>
          <w:sz w:val="22"/>
          <w:szCs w:val="22"/>
        </w:rPr>
        <w:t>ϊ</w:t>
      </w:r>
      <w:r w:rsidRPr="00DA4DF8">
        <w:rPr>
          <w:sz w:val="22"/>
          <w:szCs w:val="22"/>
        </w:rPr>
        <w:t>κή χρονιά</w:t>
      </w:r>
      <w:r w:rsidR="00B37809" w:rsidRPr="00DA4DF8">
        <w:rPr>
          <w:sz w:val="22"/>
          <w:szCs w:val="22"/>
        </w:rPr>
        <w:t>.</w:t>
      </w:r>
    </w:p>
    <w:p w14:paraId="5C917F60" w14:textId="77777777" w:rsidR="002D093E" w:rsidRPr="00707D3A" w:rsidRDefault="002D093E" w:rsidP="00A3651D">
      <w:pPr>
        <w:spacing w:line="276" w:lineRule="auto"/>
        <w:jc w:val="both"/>
        <w:rPr>
          <w:sz w:val="22"/>
          <w:szCs w:val="22"/>
        </w:rPr>
      </w:pPr>
    </w:p>
    <w:p w14:paraId="79D677B4" w14:textId="77777777" w:rsidR="005E7E74" w:rsidRPr="00DA4DF8" w:rsidRDefault="00BB40E6" w:rsidP="00A3651D">
      <w:pPr>
        <w:spacing w:line="276" w:lineRule="auto"/>
        <w:jc w:val="both"/>
        <w:rPr>
          <w:sz w:val="22"/>
          <w:szCs w:val="22"/>
        </w:rPr>
      </w:pPr>
      <w:r w:rsidRPr="00DA4DF8">
        <w:rPr>
          <w:sz w:val="22"/>
          <w:szCs w:val="22"/>
        </w:rPr>
        <w:t xml:space="preserve"> Η πρόοδος του φοιτητή και η τελική του βαθμολογία στο μάθημα είναι συνάρτηση των αποτελεσμάτων</w:t>
      </w:r>
      <w:r w:rsidR="00887D60" w:rsidRPr="00DA4DF8">
        <w:rPr>
          <w:sz w:val="22"/>
          <w:szCs w:val="22"/>
        </w:rPr>
        <w:t xml:space="preserve"> που </w:t>
      </w:r>
      <w:proofErr w:type="spellStart"/>
      <w:r w:rsidR="00887D60" w:rsidRPr="00DA4DF8">
        <w:rPr>
          <w:sz w:val="22"/>
          <w:szCs w:val="22"/>
        </w:rPr>
        <w:t>επιτυχάνει</w:t>
      </w:r>
      <w:proofErr w:type="spellEnd"/>
      <w:r w:rsidR="005E7E74" w:rsidRPr="00DA4DF8">
        <w:rPr>
          <w:sz w:val="22"/>
          <w:szCs w:val="22"/>
        </w:rPr>
        <w:t>:</w:t>
      </w:r>
    </w:p>
    <w:p w14:paraId="33BB235C" w14:textId="08493038" w:rsidR="005E7E74" w:rsidRPr="007D6734" w:rsidRDefault="00BB40E6" w:rsidP="00A3651D">
      <w:pPr>
        <w:numPr>
          <w:ilvl w:val="0"/>
          <w:numId w:val="2"/>
        </w:numPr>
        <w:spacing w:line="276" w:lineRule="auto"/>
        <w:jc w:val="both"/>
        <w:rPr>
          <w:sz w:val="22"/>
          <w:szCs w:val="22"/>
        </w:rPr>
      </w:pPr>
      <w:r w:rsidRPr="00DA4DF8">
        <w:rPr>
          <w:sz w:val="22"/>
          <w:szCs w:val="22"/>
        </w:rPr>
        <w:t xml:space="preserve">κατά την εκτέλεση των πειραμάτων και της </w:t>
      </w:r>
      <w:r w:rsidR="005E7E74" w:rsidRPr="00DA4DF8">
        <w:rPr>
          <w:sz w:val="22"/>
          <w:szCs w:val="22"/>
        </w:rPr>
        <w:t xml:space="preserve">γραπτής </w:t>
      </w:r>
      <w:r w:rsidRPr="00DA4DF8">
        <w:rPr>
          <w:sz w:val="22"/>
          <w:szCs w:val="22"/>
        </w:rPr>
        <w:t>παρουσίασης των</w:t>
      </w:r>
      <w:r w:rsidR="00887D60" w:rsidRPr="00DA4DF8">
        <w:rPr>
          <w:sz w:val="22"/>
          <w:szCs w:val="22"/>
        </w:rPr>
        <w:t xml:space="preserve"> </w:t>
      </w:r>
      <w:r w:rsidR="005E7E74" w:rsidRPr="00DA4DF8">
        <w:rPr>
          <w:sz w:val="22"/>
          <w:szCs w:val="22"/>
        </w:rPr>
        <w:t xml:space="preserve">(αναφορά), </w:t>
      </w:r>
      <w:r w:rsidRPr="00DA4DF8">
        <w:rPr>
          <w:sz w:val="22"/>
          <w:szCs w:val="22"/>
        </w:rPr>
        <w:t>(</w:t>
      </w:r>
      <w:r w:rsidR="00255C9F">
        <w:rPr>
          <w:sz w:val="22"/>
          <w:szCs w:val="22"/>
        </w:rPr>
        <w:t>50</w:t>
      </w:r>
      <w:r w:rsidRPr="00DA4DF8">
        <w:rPr>
          <w:sz w:val="22"/>
          <w:szCs w:val="22"/>
        </w:rPr>
        <w:t xml:space="preserve">%), </w:t>
      </w:r>
    </w:p>
    <w:p w14:paraId="4BCCCD3C" w14:textId="77777777" w:rsidR="00BB40E6" w:rsidRPr="00352A2C" w:rsidRDefault="00BB40E6" w:rsidP="00A3651D">
      <w:pPr>
        <w:numPr>
          <w:ilvl w:val="0"/>
          <w:numId w:val="2"/>
        </w:numPr>
        <w:spacing w:line="276" w:lineRule="auto"/>
        <w:jc w:val="both"/>
        <w:rPr>
          <w:sz w:val="22"/>
          <w:szCs w:val="22"/>
        </w:rPr>
      </w:pPr>
      <w:r w:rsidRPr="00352A2C">
        <w:rPr>
          <w:sz w:val="22"/>
          <w:szCs w:val="22"/>
        </w:rPr>
        <w:t>τ</w:t>
      </w:r>
      <w:r w:rsidR="00887D60" w:rsidRPr="00352A2C">
        <w:rPr>
          <w:sz w:val="22"/>
          <w:szCs w:val="22"/>
        </w:rPr>
        <w:t>ης</w:t>
      </w:r>
      <w:r w:rsidRPr="00352A2C">
        <w:rPr>
          <w:sz w:val="22"/>
          <w:szCs w:val="22"/>
        </w:rPr>
        <w:t xml:space="preserve"> τελικ</w:t>
      </w:r>
      <w:r w:rsidR="00887D60" w:rsidRPr="00352A2C">
        <w:rPr>
          <w:sz w:val="22"/>
          <w:szCs w:val="22"/>
        </w:rPr>
        <w:t xml:space="preserve">ής </w:t>
      </w:r>
      <w:r w:rsidR="007D6734" w:rsidRPr="00352A2C">
        <w:rPr>
          <w:sz w:val="22"/>
          <w:szCs w:val="22"/>
        </w:rPr>
        <w:t xml:space="preserve">γραπτής </w:t>
      </w:r>
      <w:r w:rsidR="00887D60" w:rsidRPr="00352A2C">
        <w:rPr>
          <w:sz w:val="22"/>
          <w:szCs w:val="22"/>
        </w:rPr>
        <w:t>εξέτασης</w:t>
      </w:r>
      <w:r w:rsidR="005E7E74" w:rsidRPr="00352A2C">
        <w:rPr>
          <w:sz w:val="22"/>
          <w:szCs w:val="22"/>
        </w:rPr>
        <w:t xml:space="preserve"> </w:t>
      </w:r>
      <w:r w:rsidRPr="00352A2C">
        <w:rPr>
          <w:sz w:val="22"/>
          <w:szCs w:val="22"/>
        </w:rPr>
        <w:t xml:space="preserve">(50%). </w:t>
      </w:r>
    </w:p>
    <w:p w14:paraId="0AEA5DD4" w14:textId="77777777" w:rsidR="00F16CC7" w:rsidRPr="00DA4DF8" w:rsidRDefault="00BB40E6" w:rsidP="00A3651D">
      <w:pPr>
        <w:pStyle w:val="BodyText"/>
        <w:spacing w:line="276" w:lineRule="auto"/>
        <w:rPr>
          <w:sz w:val="22"/>
          <w:szCs w:val="22"/>
        </w:rPr>
      </w:pPr>
      <w:r w:rsidRPr="00DA4DF8">
        <w:rPr>
          <w:sz w:val="22"/>
          <w:szCs w:val="22"/>
        </w:rPr>
        <w:t xml:space="preserve">   </w:t>
      </w:r>
    </w:p>
    <w:p w14:paraId="5C1E3820" w14:textId="77777777" w:rsidR="00BB40E6" w:rsidRPr="00DA4DF8" w:rsidRDefault="00BB40E6" w:rsidP="00A3651D">
      <w:pPr>
        <w:pStyle w:val="BodyText"/>
        <w:spacing w:line="276" w:lineRule="auto"/>
        <w:rPr>
          <w:sz w:val="22"/>
          <w:szCs w:val="22"/>
        </w:rPr>
      </w:pPr>
      <w:r w:rsidRPr="00DA4DF8">
        <w:rPr>
          <w:sz w:val="22"/>
          <w:szCs w:val="22"/>
        </w:rPr>
        <w:t xml:space="preserve"> Οι φοιτητές πρέπει να έχουν πάντα κατά νου ότι το Εργαστήριο ενδιαφέρεται και φροντίζει για την όσο το δυνατόν καλύτερη εξάσκησή τους και την επίλυση των επιστημονικών τους προβλημάτων. Απαιτεί όμως κι από αυτούς ανάλογο ενδιαφέρον και σεβασμό προς την περιουσία του και το προσωπικό του.  </w:t>
      </w:r>
    </w:p>
    <w:p w14:paraId="0E5C009D" w14:textId="77777777" w:rsidR="00BB40E6" w:rsidRPr="00DA4DF8" w:rsidRDefault="00653D25" w:rsidP="00A3651D">
      <w:pPr>
        <w:pStyle w:val="BodyText"/>
        <w:spacing w:line="276" w:lineRule="auto"/>
        <w:jc w:val="right"/>
        <w:rPr>
          <w:b/>
          <w:bCs/>
          <w:sz w:val="22"/>
          <w:szCs w:val="22"/>
        </w:rPr>
      </w:pPr>
      <w:r w:rsidRPr="00DA4DF8">
        <w:rPr>
          <w:b/>
          <w:bCs/>
          <w:sz w:val="22"/>
          <w:szCs w:val="22"/>
        </w:rPr>
        <w:t>Οι διδάσκοντες</w:t>
      </w:r>
    </w:p>
    <w:sectPr w:rsidR="00BB40E6" w:rsidRPr="00DA4DF8" w:rsidSect="007C1B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22DD"/>
    <w:multiLevelType w:val="hybridMultilevel"/>
    <w:tmpl w:val="400C9BE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E4832EF"/>
    <w:multiLevelType w:val="hybridMultilevel"/>
    <w:tmpl w:val="564E515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46E87C0B"/>
    <w:multiLevelType w:val="hybridMultilevel"/>
    <w:tmpl w:val="093CC29E"/>
    <w:lvl w:ilvl="0" w:tplc="04080001">
      <w:start w:val="1"/>
      <w:numFmt w:val="bullet"/>
      <w:lvlText w:val=""/>
      <w:lvlJc w:val="left"/>
      <w:pPr>
        <w:ind w:left="780" w:hanging="360"/>
      </w:pPr>
      <w:rPr>
        <w:rFonts w:ascii="Symbol" w:hAnsi="Symbol"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3" w15:restartNumberingAfterBreak="0">
    <w:nsid w:val="50476871"/>
    <w:multiLevelType w:val="hybridMultilevel"/>
    <w:tmpl w:val="A2FC10B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4" w15:restartNumberingAfterBreak="0">
    <w:nsid w:val="5B40619E"/>
    <w:multiLevelType w:val="hybridMultilevel"/>
    <w:tmpl w:val="70DE7A20"/>
    <w:lvl w:ilvl="0" w:tplc="04080001">
      <w:start w:val="1"/>
      <w:numFmt w:val="bullet"/>
      <w:lvlText w:val=""/>
      <w:lvlJc w:val="left"/>
      <w:pPr>
        <w:ind w:left="1020" w:hanging="360"/>
      </w:pPr>
      <w:rPr>
        <w:rFonts w:ascii="Symbol" w:hAnsi="Symbo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abstractNum w:abstractNumId="5" w15:restartNumberingAfterBreak="0">
    <w:nsid w:val="67AA220F"/>
    <w:multiLevelType w:val="hybridMultilevel"/>
    <w:tmpl w:val="9174A90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7FC87B14"/>
    <w:multiLevelType w:val="hybridMultilevel"/>
    <w:tmpl w:val="20887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FCE4DC3"/>
    <w:multiLevelType w:val="hybridMultilevel"/>
    <w:tmpl w:val="EFAC31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08404933">
    <w:abstractNumId w:val="5"/>
  </w:num>
  <w:num w:numId="2" w16cid:durableId="1897400476">
    <w:abstractNumId w:val="0"/>
  </w:num>
  <w:num w:numId="3" w16cid:durableId="1351181810">
    <w:abstractNumId w:val="2"/>
  </w:num>
  <w:num w:numId="4" w16cid:durableId="2074935848">
    <w:abstractNumId w:val="4"/>
  </w:num>
  <w:num w:numId="5" w16cid:durableId="1786197943">
    <w:abstractNumId w:val="6"/>
  </w:num>
  <w:num w:numId="6" w16cid:durableId="974289955">
    <w:abstractNumId w:val="3"/>
  </w:num>
  <w:num w:numId="7" w16cid:durableId="1596942182">
    <w:abstractNumId w:val="1"/>
  </w:num>
  <w:num w:numId="8" w16cid:durableId="970866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99"/>
    <w:rsid w:val="0006086B"/>
    <w:rsid w:val="000C0326"/>
    <w:rsid w:val="000D5A95"/>
    <w:rsid w:val="0011164F"/>
    <w:rsid w:val="001E35E5"/>
    <w:rsid w:val="00234B7F"/>
    <w:rsid w:val="00252272"/>
    <w:rsid w:val="00254720"/>
    <w:rsid w:val="00255C9F"/>
    <w:rsid w:val="00266989"/>
    <w:rsid w:val="00266AF9"/>
    <w:rsid w:val="00271DCA"/>
    <w:rsid w:val="0027480A"/>
    <w:rsid w:val="00290702"/>
    <w:rsid w:val="002D093E"/>
    <w:rsid w:val="002F21D8"/>
    <w:rsid w:val="0032093E"/>
    <w:rsid w:val="003518E7"/>
    <w:rsid w:val="00352A2C"/>
    <w:rsid w:val="003909C7"/>
    <w:rsid w:val="003E0209"/>
    <w:rsid w:val="003E33A8"/>
    <w:rsid w:val="00427A60"/>
    <w:rsid w:val="00486532"/>
    <w:rsid w:val="005D3246"/>
    <w:rsid w:val="005E7E74"/>
    <w:rsid w:val="005F48C2"/>
    <w:rsid w:val="00653D25"/>
    <w:rsid w:val="0065605A"/>
    <w:rsid w:val="00707D3A"/>
    <w:rsid w:val="0073647D"/>
    <w:rsid w:val="00770D75"/>
    <w:rsid w:val="007A3283"/>
    <w:rsid w:val="007C1BFB"/>
    <w:rsid w:val="007D6734"/>
    <w:rsid w:val="007D7ABA"/>
    <w:rsid w:val="007F7A0F"/>
    <w:rsid w:val="00871210"/>
    <w:rsid w:val="00887D60"/>
    <w:rsid w:val="0094466B"/>
    <w:rsid w:val="00947D50"/>
    <w:rsid w:val="009E396D"/>
    <w:rsid w:val="009F5D7A"/>
    <w:rsid w:val="00A3651D"/>
    <w:rsid w:val="00A37712"/>
    <w:rsid w:val="00A4418D"/>
    <w:rsid w:val="00AB7E3C"/>
    <w:rsid w:val="00AC0D0E"/>
    <w:rsid w:val="00B37809"/>
    <w:rsid w:val="00B55820"/>
    <w:rsid w:val="00BB40E6"/>
    <w:rsid w:val="00C27189"/>
    <w:rsid w:val="00C371CE"/>
    <w:rsid w:val="00C87FC0"/>
    <w:rsid w:val="00CC1343"/>
    <w:rsid w:val="00CF2FE2"/>
    <w:rsid w:val="00CF7C47"/>
    <w:rsid w:val="00D353EC"/>
    <w:rsid w:val="00D9296F"/>
    <w:rsid w:val="00D93B5B"/>
    <w:rsid w:val="00D979F7"/>
    <w:rsid w:val="00DA4DF8"/>
    <w:rsid w:val="00DB2945"/>
    <w:rsid w:val="00E02D99"/>
    <w:rsid w:val="00E9111B"/>
    <w:rsid w:val="00EC30E3"/>
    <w:rsid w:val="00F10D9D"/>
    <w:rsid w:val="00F16CC7"/>
    <w:rsid w:val="00F227A5"/>
    <w:rsid w:val="00F414CA"/>
    <w:rsid w:val="00F82D5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5C9B8"/>
  <w15:docId w15:val="{4BA84710-4971-43AC-A2AE-D5B64B90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B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C1BFB"/>
    <w:pPr>
      <w:jc w:val="center"/>
    </w:pPr>
    <w:rPr>
      <w:b/>
      <w:bCs/>
    </w:rPr>
  </w:style>
  <w:style w:type="paragraph" w:styleId="BodyText">
    <w:name w:val="Body Text"/>
    <w:basedOn w:val="Normal"/>
    <w:rsid w:val="007C1BFB"/>
    <w:pPr>
      <w:jc w:val="both"/>
    </w:pPr>
  </w:style>
  <w:style w:type="character" w:styleId="Hyperlink">
    <w:name w:val="Hyperlink"/>
    <w:basedOn w:val="DefaultParagraphFont"/>
    <w:rsid w:val="00653D25"/>
    <w:rPr>
      <w:color w:val="0000FF"/>
      <w:u w:val="single"/>
    </w:rPr>
  </w:style>
  <w:style w:type="paragraph" w:styleId="ListParagraph">
    <w:name w:val="List Paragraph"/>
    <w:basedOn w:val="Normal"/>
    <w:uiPriority w:val="34"/>
    <w:qFormat/>
    <w:rsid w:val="00D92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5992">
      <w:bodyDiv w:val="1"/>
      <w:marLeft w:val="0"/>
      <w:marRight w:val="0"/>
      <w:marTop w:val="0"/>
      <w:marBottom w:val="0"/>
      <w:divBdr>
        <w:top w:val="none" w:sz="0" w:space="0" w:color="auto"/>
        <w:left w:val="none" w:sz="0" w:space="0" w:color="auto"/>
        <w:bottom w:val="none" w:sz="0" w:space="0" w:color="auto"/>
        <w:right w:val="none" w:sz="0" w:space="0" w:color="auto"/>
      </w:divBdr>
    </w:div>
    <w:div w:id="657730855">
      <w:bodyDiv w:val="1"/>
      <w:marLeft w:val="0"/>
      <w:marRight w:val="0"/>
      <w:marTop w:val="0"/>
      <w:marBottom w:val="0"/>
      <w:divBdr>
        <w:top w:val="none" w:sz="0" w:space="0" w:color="auto"/>
        <w:left w:val="none" w:sz="0" w:space="0" w:color="auto"/>
        <w:bottom w:val="none" w:sz="0" w:space="0" w:color="auto"/>
        <w:right w:val="none" w:sz="0" w:space="0" w:color="auto"/>
      </w:divBdr>
    </w:div>
    <w:div w:id="16175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777C-FCAD-4C4B-91CF-E99DC9D0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ΚΑΝΟΝΙΣΜΟΣ ΕΡΓΑΣΤΗΡΙΟΥ ΟΡΓΑΝΙΚΗΣ ΧΗΜΕΙΑΣ</vt:lpstr>
      <vt:lpstr>ΚΑΝΟΝΙΣΜΟΣ ΕΡΓΑΣΤΗΡΙΟΥ ΟΡΓΑΝΙΚΗΣ ΧΗΜΕΙΑΣ</vt:lpstr>
    </vt:vector>
  </TitlesOfParts>
  <Company/>
  <LinksUpToDate>false</LinksUpToDate>
  <CharactersWithSpaces>2173</CharactersWithSpaces>
  <SharedDoc>false</SharedDoc>
  <HLinks>
    <vt:vector size="18" baseType="variant">
      <vt:variant>
        <vt:i4>5767198</vt:i4>
      </vt:variant>
      <vt:variant>
        <vt:i4>6</vt:i4>
      </vt:variant>
      <vt:variant>
        <vt:i4>0</vt:i4>
      </vt:variant>
      <vt:variant>
        <vt:i4>5</vt:i4>
      </vt:variant>
      <vt:variant>
        <vt:lpwstr>https://www.chemeng.upatras.gr/el/announces/1300</vt:lpwstr>
      </vt:variant>
      <vt:variant>
        <vt:lpwstr/>
      </vt:variant>
      <vt:variant>
        <vt:i4>7733361</vt:i4>
      </vt:variant>
      <vt:variant>
        <vt:i4>3</vt:i4>
      </vt:variant>
      <vt:variant>
        <vt:i4>0</vt:i4>
      </vt:variant>
      <vt:variant>
        <vt:i4>5</vt:i4>
      </vt:variant>
      <vt:variant>
        <vt:lpwstr>http://www.chemeng.upatras.gr/el/announces/1233</vt:lpwstr>
      </vt:variant>
      <vt:variant>
        <vt:lpwstr/>
      </vt:variant>
      <vt:variant>
        <vt:i4>7405681</vt:i4>
      </vt:variant>
      <vt:variant>
        <vt:i4>0</vt:i4>
      </vt:variant>
      <vt:variant>
        <vt:i4>0</vt:i4>
      </vt:variant>
      <vt:variant>
        <vt:i4>5</vt:i4>
      </vt:variant>
      <vt:variant>
        <vt:lpwstr>http://www.chemeng.upatras.gr/el/announces/1240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ΕΡΓΑΣΤΗΡΙΟΥ ΟΡΓΑΝΙΚΗΣ ΧΗΜΕΙΑΣ</dc:title>
  <dc:subject/>
  <dc:creator>a</dc:creator>
  <cp:keywords/>
  <dc:description/>
  <cp:lastModifiedBy>Ourania Kouli</cp:lastModifiedBy>
  <cp:revision>2</cp:revision>
  <cp:lastPrinted>2014-09-09T06:33:00Z</cp:lastPrinted>
  <dcterms:created xsi:type="dcterms:W3CDTF">2025-09-14T19:09:00Z</dcterms:created>
  <dcterms:modified xsi:type="dcterms:W3CDTF">2025-09-14T19:09:00Z</dcterms:modified>
</cp:coreProperties>
</file>