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21B" w14:textId="05927F0C" w:rsidR="00FB7AAB" w:rsidRDefault="00FB7A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F3CB" wp14:editId="08864C54">
                <wp:simplePos x="0" y="0"/>
                <wp:positionH relativeFrom="column">
                  <wp:posOffset>-285750</wp:posOffset>
                </wp:positionH>
                <wp:positionV relativeFrom="paragraph">
                  <wp:posOffset>352425</wp:posOffset>
                </wp:positionV>
                <wp:extent cx="6276975" cy="3219450"/>
                <wp:effectExtent l="0" t="0" r="0" b="8255"/>
                <wp:wrapNone/>
                <wp:docPr id="63490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1E2F49-8F2F-9066-67F8-5D6909A41D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08B39" w14:textId="77777777" w:rsidR="00AB1BA1" w:rsidRPr="00E9120F" w:rsidRDefault="00AB1BA1" w:rsidP="00AB1BA1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lang w:val="el-GR"/>
                                <w14:ligatures w14:val="none"/>
                              </w:rPr>
                            </w:pPr>
                            <w:r w:rsidRPr="00E9120F"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Άσκηση 1</w:t>
                            </w:r>
                          </w:p>
                          <w:p w14:paraId="5119D5AF" w14:textId="77777777" w:rsidR="00AB1BA1" w:rsidRPr="00E9120F" w:rsidRDefault="00AB1BA1" w:rsidP="00AB1BA1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ascii="Times New Roman" w:eastAsia="Calibri" w:hAnsi="Times New Roman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 xml:space="preserve">Να αποδειχτεί η βασική σχέση της κινητικής των σταδιακών αντιδράσεων </w:t>
                            </w:r>
                            <w:r w:rsidRPr="00E9120F">
                              <w:rPr>
                                <w:rFonts w:eastAsia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Ι</w:t>
                            </w: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=1+</w:t>
                            </w:r>
                            <w:r w:rsidRPr="00E9120F">
                              <w:rPr>
                                <w:rFonts w:eastAsia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  <w:r w:rsidRPr="00E9120F">
                              <w:rPr>
                                <w:rFonts w:eastAsia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 xml:space="preserve">όπου </w:t>
                            </w:r>
                            <w:r w:rsidRPr="00E9120F">
                              <w:rPr>
                                <w:rFonts w:eastAsia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Ι</w:t>
                            </w: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 xml:space="preserve"> είναι η μοριακή διασπορά του λαμβανόμενου πολυμερούς και </w:t>
                            </w:r>
                            <w:r w:rsidRPr="00E9120F">
                              <w:rPr>
                                <w:rFonts w:eastAsia="Calibr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 xml:space="preserve"> ο βαθμός προόδου της αντίδρασης. </w:t>
                            </w:r>
                          </w:p>
                          <w:p w14:paraId="67277B74" w14:textId="77777777" w:rsidR="00AB1BA1" w:rsidRPr="00E9120F" w:rsidRDefault="00AB1BA1" w:rsidP="00AB1BA1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0B80C05" w14:textId="77777777" w:rsidR="00AB1BA1" w:rsidRPr="00E9120F" w:rsidRDefault="00AB1BA1" w:rsidP="00AB1BA1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Υπολογίστε το μέσο βαθμό πολυμερισμού πολυμερούς που προήλθε από αντίδραση σταδιακού πολυμερισμού</w:t>
                            </w:r>
                          </w:p>
                          <w:p w14:paraId="5FB217D2" w14:textId="77777777" w:rsidR="00AB1BA1" w:rsidRPr="00E9120F" w:rsidRDefault="00AB1BA1" w:rsidP="00AB1BA1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E9120F">
                              <w:rPr>
                                <w:rFonts w:eastAsia="Calibri"/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σε βαθμό προόδου της αντίδρασης 10, 90, 99 και 99.9%.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B2F3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22.5pt;margin-top:27.75pt;width:494.25pt;height:25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" filled="f" stroked="f">
                <v:textbox style="mso-fit-shape-to-text:t">
                  <w:txbxContent>
                    <w:p w14:paraId="32F08B39" w14:textId="77777777" w:rsidR="00AB1BA1" w:rsidRPr="00E9120F" w:rsidRDefault="00AB1BA1" w:rsidP="00AB1BA1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ascii="Calibri Light" w:eastAsia="Calibri" w:hAnsi="Calibri Ligh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lang w:val="el-GR"/>
                          <w14:ligatures w14:val="none"/>
                        </w:rPr>
                      </w:pPr>
                      <w:r w:rsidRPr="00E9120F">
                        <w:rPr>
                          <w:rFonts w:ascii="Calibri Light" w:eastAsia="Calibri" w:hAnsi="Calibri Ligh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lang w:val="el-GR"/>
                        </w:rPr>
                        <w:t>Άσκηση 1</w:t>
                      </w:r>
                    </w:p>
                    <w:p w14:paraId="5119D5AF" w14:textId="77777777" w:rsidR="00AB1BA1" w:rsidRPr="00E9120F" w:rsidRDefault="00AB1BA1" w:rsidP="00AB1BA1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ascii="Times New Roman" w:eastAsia="Calibri" w:hAnsi="Times New Roman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</w:pP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 xml:space="preserve">Να αποδειχτεί η βασική σχέση της κινητικής των σταδιακών αντιδράσεων </w:t>
                      </w:r>
                      <w:r w:rsidRPr="00E9120F">
                        <w:rPr>
                          <w:rFonts w:eastAsia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Ι</w:t>
                      </w: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=1+</w:t>
                      </w:r>
                      <w:r w:rsidRPr="00E9120F">
                        <w:rPr>
                          <w:rFonts w:eastAsia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</w:t>
                      </w:r>
                      <w:r w:rsidRPr="00E9120F">
                        <w:rPr>
                          <w:rFonts w:eastAsia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 xml:space="preserve">όπου </w:t>
                      </w:r>
                      <w:r w:rsidRPr="00E9120F">
                        <w:rPr>
                          <w:rFonts w:eastAsia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Ι</w:t>
                      </w: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 xml:space="preserve"> είναι η μοριακή διασπορά του λαμβανόμενου πολυμερούς και </w:t>
                      </w:r>
                      <w:r w:rsidRPr="00E9120F">
                        <w:rPr>
                          <w:rFonts w:eastAsia="Calibri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</w:t>
                      </w: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 xml:space="preserve"> ο βαθμός προόδου της αντίδρασης. </w:t>
                      </w:r>
                    </w:p>
                    <w:p w14:paraId="67277B74" w14:textId="77777777" w:rsidR="00AB1BA1" w:rsidRPr="00E9120F" w:rsidRDefault="00AB1BA1" w:rsidP="00AB1BA1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</w:pP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14:paraId="70B80C05" w14:textId="77777777" w:rsidR="00AB1BA1" w:rsidRPr="00E9120F" w:rsidRDefault="00AB1BA1" w:rsidP="00AB1BA1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</w:pP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Υπολογίστε το μέσο βαθμό πολυμερισμού πολυμερούς που προήλθε από αντίδραση σταδιακού πολυμερισμού</w:t>
                      </w:r>
                    </w:p>
                    <w:p w14:paraId="5FB217D2" w14:textId="77777777" w:rsidR="00AB1BA1" w:rsidRPr="00E9120F" w:rsidRDefault="00AB1BA1" w:rsidP="00AB1BA1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</w:pPr>
                      <w:r w:rsidRPr="00E9120F">
                        <w:rPr>
                          <w:rFonts w:eastAsia="Calibri"/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σε βαθμό προόδου της αντίδρασης 10, 90, 99 και 99.9%.</w:t>
                      </w:r>
                    </w:p>
                  </w:txbxContent>
                </v:textbox>
              </v:shape>
            </w:pict>
          </mc:Fallback>
        </mc:AlternateContent>
      </w:r>
    </w:p>
    <w:p w14:paraId="469DF1EE" w14:textId="69A6192E" w:rsidR="00FB7AAB" w:rsidRDefault="00FB7AAB"/>
    <w:p w14:paraId="0B3776A4" w14:textId="47FE65C1" w:rsidR="00F4493F" w:rsidRDefault="00F4493F"/>
    <w:p w14:paraId="6166C2A4" w14:textId="77777777" w:rsidR="00FB7AAB" w:rsidRDefault="00FB7AAB"/>
    <w:p w14:paraId="26CD0641" w14:textId="77777777" w:rsidR="00FB7AAB" w:rsidRDefault="00FB7AAB"/>
    <w:p w14:paraId="15CF623F" w14:textId="77777777" w:rsidR="00FB7AAB" w:rsidRDefault="00FB7AAB"/>
    <w:p w14:paraId="14BFE68E" w14:textId="77777777" w:rsidR="00FB7AAB" w:rsidRDefault="00FB7AAB"/>
    <w:p w14:paraId="147ECCD7" w14:textId="77777777" w:rsidR="00FB7AAB" w:rsidRDefault="00FB7AAB"/>
    <w:p w14:paraId="0D725173" w14:textId="77777777" w:rsidR="00FB7AAB" w:rsidRDefault="00FB7AAB"/>
    <w:p w14:paraId="4D04387F" w14:textId="77777777" w:rsidR="00FB7AAB" w:rsidRDefault="00FB7AAB"/>
    <w:p w14:paraId="51209223" w14:textId="77777777" w:rsidR="00FB7AAB" w:rsidRDefault="00FB7AAB"/>
    <w:p w14:paraId="7F921E05" w14:textId="1C8A1FBA" w:rsidR="00FB7AAB" w:rsidRPr="00E9120F" w:rsidRDefault="00E9120F">
      <w:pPr>
        <w:rPr>
          <w:b/>
          <w:bCs/>
          <w:u w:val="single"/>
          <w:lang w:val="el-GR"/>
        </w:rPr>
      </w:pPr>
      <w:r w:rsidRPr="00E9120F">
        <w:rPr>
          <w:b/>
          <w:bCs/>
          <w:u w:val="single"/>
          <w:lang w:val="el-GR"/>
        </w:rPr>
        <w:t>Άσκηση 2</w:t>
      </w:r>
    </w:p>
    <w:p w14:paraId="6D78EF15" w14:textId="77777777" w:rsidR="00FB7AAB" w:rsidRDefault="00FB7AAB"/>
    <w:p w14:paraId="5F34800F" w14:textId="618B478C" w:rsidR="00FB7AAB" w:rsidRDefault="00FB7AAB" w:rsidP="00E9120F">
      <w:pPr>
        <w:ind w:left="-426"/>
        <w:rPr>
          <w:lang w:val="el-GR"/>
        </w:rPr>
      </w:pPr>
      <w:r w:rsidRPr="00FB7AAB">
        <w:drawing>
          <wp:inline distT="0" distB="0" distL="0" distR="0" wp14:anchorId="3744A7CB" wp14:editId="6C783028">
            <wp:extent cx="6438900" cy="3740393"/>
            <wp:effectExtent l="0" t="0" r="0" b="0"/>
            <wp:docPr id="64514" name="Εικόνα 4" descr="Εικόνα που περιέχει κείμενο, στιγμιότυπο οθόνης, γραμματοσειρά, αριθμός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F85F356E-92A5-92BF-D98A-BBFBB052B1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4" name="Εικόνα 4" descr="Εικόνα που περιέχει κείμενο, στιγμιότυπο οθόνης, γραμματοσειρά, αριθμός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F85F356E-92A5-92BF-D98A-BBFBB052B1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305" cy="375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DAB0" w14:textId="77777777" w:rsidR="004518F2" w:rsidRDefault="004518F2" w:rsidP="00E9120F">
      <w:pPr>
        <w:ind w:left="-426"/>
        <w:rPr>
          <w:lang w:val="el-GR"/>
        </w:rPr>
      </w:pPr>
    </w:p>
    <w:p w14:paraId="2DD85766" w14:textId="77777777" w:rsidR="004518F2" w:rsidRDefault="004518F2" w:rsidP="00E9120F">
      <w:pPr>
        <w:ind w:left="-426"/>
        <w:rPr>
          <w:lang w:val="el-GR"/>
        </w:rPr>
      </w:pPr>
    </w:p>
    <w:p w14:paraId="41514E73" w14:textId="77777777" w:rsidR="004518F2" w:rsidRDefault="004518F2" w:rsidP="00E9120F">
      <w:pPr>
        <w:ind w:left="-426"/>
        <w:rPr>
          <w:lang w:val="el-GR"/>
        </w:rPr>
      </w:pPr>
    </w:p>
    <w:p w14:paraId="6E659504" w14:textId="77777777" w:rsidR="004518F2" w:rsidRDefault="004518F2" w:rsidP="00E9120F">
      <w:pPr>
        <w:ind w:left="-426"/>
        <w:rPr>
          <w:lang w:val="el-GR"/>
        </w:rPr>
      </w:pPr>
    </w:p>
    <w:p w14:paraId="0BE8A501" w14:textId="5A1CDC48" w:rsidR="004518F2" w:rsidRPr="00E9120F" w:rsidRDefault="004518F2" w:rsidP="004518F2">
      <w:pPr>
        <w:ind w:firstLine="720"/>
        <w:rPr>
          <w:b/>
          <w:bCs/>
          <w:u w:val="single"/>
          <w:lang w:val="el-GR"/>
        </w:rPr>
      </w:pPr>
      <w:r w:rsidRPr="00E9120F">
        <w:rPr>
          <w:b/>
          <w:bCs/>
          <w:u w:val="single"/>
          <w:lang w:val="el-GR"/>
        </w:rPr>
        <w:lastRenderedPageBreak/>
        <w:t xml:space="preserve">Άσκηση </w:t>
      </w:r>
      <w:r>
        <w:rPr>
          <w:b/>
          <w:bCs/>
          <w:u w:val="single"/>
          <w:lang w:val="el-GR"/>
        </w:rPr>
        <w:t>3</w:t>
      </w:r>
    </w:p>
    <w:p w14:paraId="4881B3F4" w14:textId="77777777" w:rsidR="004518F2" w:rsidRDefault="004518F2" w:rsidP="00E9120F">
      <w:pPr>
        <w:ind w:left="-426"/>
        <w:rPr>
          <w:lang w:val="el-GR"/>
        </w:rPr>
      </w:pPr>
    </w:p>
    <w:p w14:paraId="1007539F" w14:textId="274FED44" w:rsidR="004518F2" w:rsidRDefault="004518F2" w:rsidP="00E9120F">
      <w:pPr>
        <w:ind w:left="-426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D3434" wp14:editId="455FB878">
                <wp:simplePos x="0" y="0"/>
                <wp:positionH relativeFrom="margin">
                  <wp:posOffset>85090</wp:posOffset>
                </wp:positionH>
                <wp:positionV relativeFrom="paragraph">
                  <wp:posOffset>66675</wp:posOffset>
                </wp:positionV>
                <wp:extent cx="6238875" cy="2584450"/>
                <wp:effectExtent l="0" t="0" r="0" b="6985"/>
                <wp:wrapNone/>
                <wp:docPr id="65538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88C862-756A-5C37-D1DF-0D908329E8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58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1B79" w14:textId="77777777" w:rsidR="004518F2" w:rsidRPr="004518F2" w:rsidRDefault="004518F2" w:rsidP="004518F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Μελετάμε την συμπύκνωση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βουτανοδιόλης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και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αδιπικού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οξέος.</w:t>
                            </w:r>
                          </w:p>
                          <w:p w14:paraId="7309D7AE" w14:textId="77777777" w:rsidR="004518F2" w:rsidRPr="004518F2" w:rsidRDefault="004518F2" w:rsidP="004518F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α) Να υπολογιστούν οι μέσοι βαθμοί πολυμερισμού σε αριθμό ενός αρχικά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στοιχειομετρικού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μίγματος όταν ο βαθμός προόδου </w:t>
                            </w:r>
                            <w:r w:rsidRPr="004518F2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της αντίστοιχης σταδιακής αντίδρασης πολυμερισμού έχει τις ακόλουθες τιμές:    </w:t>
                            </w:r>
                            <w:r w:rsidRPr="004518F2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4518F2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=</w:t>
                            </w: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0.90, 0.95, 0.98, 0.99, 0.999.</w:t>
                            </w:r>
                          </w:p>
                          <w:p w14:paraId="5BA42F89" w14:textId="77777777" w:rsidR="004518F2" w:rsidRPr="004518F2" w:rsidRDefault="004518F2" w:rsidP="004518F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β) Η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πολυσυμπύκνωση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βουτανοδιόλης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και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αδιπικού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 αυτή την φορά γίνεται παρουσία περίσσειας οξέος. Σε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ποία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τιμή του </w:t>
                            </w:r>
                            <w:r w:rsidRPr="004518F2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πρέπει να ανακοπεί η αντίδραση δια να ληφθεί πολυμερές με μέσο βαθμό πολυμερισμού σε αριθμό 40, όταν η περίσσεια του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αδιπικού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 είναι της τάξεως του 3% σε </w:t>
                            </w:r>
                            <w:r w:rsidRPr="004518F2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mole</w:t>
                            </w:r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; </w:t>
                            </w:r>
                            <w:proofErr w:type="spellStart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Ποία</w:t>
                            </w:r>
                            <w:proofErr w:type="spellEnd"/>
                            <w:r w:rsidRPr="004518F2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η επίδραση της περίσσειας του οξέος στο μέσο βαθμό πολυμερισμού σε αριθμό του λαμβανόμενου πολυμερούς;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D3434" id="TextBox 4" o:spid="_x0000_s1027" type="#_x0000_t202" style="position:absolute;left:0;text-align:left;margin-left:6.7pt;margin-top:5.25pt;width:491.25pt;height:20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" filled="f" stroked="f">
                <v:textbox style="mso-fit-shape-to-text:t">
                  <w:txbxContent>
                    <w:p w14:paraId="476B1B79" w14:textId="77777777" w:rsidR="004518F2" w:rsidRPr="004518F2" w:rsidRDefault="004518F2" w:rsidP="004518F2">
                      <w:pPr>
                        <w:kinsoku w:val="0"/>
                        <w:overflowPunct w:val="0"/>
                        <w:textAlignment w:val="baseline"/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Μελετάμε την συμπύκνωση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βουτανοδιόλης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και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αδιπικού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οξέος.</w:t>
                      </w:r>
                    </w:p>
                    <w:p w14:paraId="7309D7AE" w14:textId="77777777" w:rsidR="004518F2" w:rsidRPr="004518F2" w:rsidRDefault="004518F2" w:rsidP="004518F2">
                      <w:pPr>
                        <w:kinsoku w:val="0"/>
                        <w:overflowPunct w:val="0"/>
                        <w:textAlignment w:val="baseline"/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α) Να υπολογιστούν οι μέσοι βαθμοί πολυμερισμού σε αριθμό ενός αρχικά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στοιχειομετρικού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μίγματος όταν ο βαθμός προόδου </w:t>
                      </w:r>
                      <w:r w:rsidRPr="004518F2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της αντίστοιχης σταδιακής αντίδρασης πολυμερισμού έχει τις ακόλουθες τιμές:    </w:t>
                      </w:r>
                      <w:r w:rsidRPr="004518F2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4518F2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=</w:t>
                      </w: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0.90, 0.95, 0.98, 0.99, 0.999.</w:t>
                      </w:r>
                    </w:p>
                    <w:p w14:paraId="5BA42F89" w14:textId="77777777" w:rsidR="004518F2" w:rsidRPr="004518F2" w:rsidRDefault="004518F2" w:rsidP="004518F2">
                      <w:pPr>
                        <w:kinsoku w:val="0"/>
                        <w:overflowPunct w:val="0"/>
                        <w:textAlignment w:val="baseline"/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β) Η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πολυσυμπύκνωση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βουτανοδιόλης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και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αδιπικού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 αυτή την φορά γίνεται παρουσία περίσσειας οξέος. Σε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ποία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τιμή του </w:t>
                      </w:r>
                      <w:r w:rsidRPr="004518F2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πρέπει να ανακοπεί η αντίδραση δια να ληφθεί πολυμερές με μέσο βαθμό πολυμερισμού σε αριθμό 40, όταν η περίσσεια του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αδιπικού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 είναι της τάξεως του 3% σε </w:t>
                      </w:r>
                      <w:r w:rsidRPr="004518F2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mole</w:t>
                      </w:r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; </w:t>
                      </w:r>
                      <w:proofErr w:type="spellStart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Ποία</w:t>
                      </w:r>
                      <w:proofErr w:type="spellEnd"/>
                      <w:r w:rsidRPr="004518F2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η επίδραση της περίσσειας του οξέος στο μέσο βαθμό πολυμερισμού σε αριθμό του λαμβανόμενου πολυμερούς;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FE35A" w14:textId="7CF392B4" w:rsidR="004518F2" w:rsidRDefault="004518F2" w:rsidP="00E9120F">
      <w:pPr>
        <w:ind w:left="-426"/>
        <w:rPr>
          <w:lang w:val="el-GR"/>
        </w:rPr>
      </w:pPr>
    </w:p>
    <w:p w14:paraId="068456E5" w14:textId="77777777" w:rsidR="00302DAA" w:rsidRDefault="00302DAA" w:rsidP="00E9120F">
      <w:pPr>
        <w:ind w:left="-426"/>
        <w:rPr>
          <w:lang w:val="el-GR"/>
        </w:rPr>
      </w:pPr>
    </w:p>
    <w:p w14:paraId="725D9E99" w14:textId="77777777" w:rsidR="00302DAA" w:rsidRDefault="00302DAA" w:rsidP="00E9120F">
      <w:pPr>
        <w:ind w:left="-426"/>
        <w:rPr>
          <w:lang w:val="el-GR"/>
        </w:rPr>
      </w:pPr>
    </w:p>
    <w:p w14:paraId="17BB15B3" w14:textId="77777777" w:rsidR="00302DAA" w:rsidRDefault="00302DAA" w:rsidP="00E9120F">
      <w:pPr>
        <w:ind w:left="-426"/>
        <w:rPr>
          <w:lang w:val="el-GR"/>
        </w:rPr>
      </w:pPr>
    </w:p>
    <w:p w14:paraId="445C53A9" w14:textId="77777777" w:rsidR="00302DAA" w:rsidRDefault="00302DAA" w:rsidP="00E9120F">
      <w:pPr>
        <w:ind w:left="-426"/>
        <w:rPr>
          <w:lang w:val="el-GR"/>
        </w:rPr>
      </w:pPr>
    </w:p>
    <w:p w14:paraId="666907D4" w14:textId="77777777" w:rsidR="00302DAA" w:rsidRDefault="00302DAA" w:rsidP="00E9120F">
      <w:pPr>
        <w:ind w:left="-426"/>
        <w:rPr>
          <w:lang w:val="el-GR"/>
        </w:rPr>
      </w:pPr>
    </w:p>
    <w:p w14:paraId="474FF305" w14:textId="77777777" w:rsidR="00302DAA" w:rsidRDefault="00302DAA" w:rsidP="00E9120F">
      <w:pPr>
        <w:ind w:left="-426"/>
        <w:rPr>
          <w:lang w:val="el-GR"/>
        </w:rPr>
      </w:pPr>
    </w:p>
    <w:p w14:paraId="471B8622" w14:textId="77777777" w:rsidR="00302DAA" w:rsidRDefault="00302DAA" w:rsidP="00E9120F">
      <w:pPr>
        <w:ind w:left="-426"/>
        <w:rPr>
          <w:lang w:val="el-GR"/>
        </w:rPr>
      </w:pPr>
    </w:p>
    <w:p w14:paraId="790EF7E7" w14:textId="7D85B72A" w:rsidR="00302DAA" w:rsidRPr="00E9120F" w:rsidRDefault="00302DAA" w:rsidP="00302DAA">
      <w:pPr>
        <w:ind w:firstLine="720"/>
        <w:rPr>
          <w:b/>
          <w:bCs/>
          <w:u w:val="single"/>
          <w:lang w:val="el-GR"/>
        </w:rPr>
      </w:pPr>
      <w:r w:rsidRPr="00E9120F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4</w:t>
      </w:r>
    </w:p>
    <w:p w14:paraId="38A26568" w14:textId="77777777" w:rsidR="00302DAA" w:rsidRDefault="00302DAA" w:rsidP="00E9120F">
      <w:pPr>
        <w:ind w:left="-426"/>
        <w:rPr>
          <w:lang w:val="el-GR"/>
        </w:rPr>
      </w:pPr>
    </w:p>
    <w:p w14:paraId="651EF8C2" w14:textId="32FDD9D3" w:rsidR="00302DAA" w:rsidRDefault="00302DAA" w:rsidP="00E9120F">
      <w:pPr>
        <w:ind w:left="-426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B9EBE" wp14:editId="4F9A5283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5871845" cy="996315"/>
                <wp:effectExtent l="0" t="0" r="0" b="3175"/>
                <wp:wrapNone/>
                <wp:docPr id="6656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7F0F5A-FBD7-0C85-D21D-7BFA492852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FA7B4" w14:textId="77777777" w:rsidR="00302DAA" w:rsidRPr="00302DAA" w:rsidRDefault="00302DAA" w:rsidP="00302DAA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Κατά την </w:t>
                            </w:r>
                            <w:proofErr w:type="spellStart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πολυσυμπύκνωση</w:t>
                            </w:r>
                            <w:proofErr w:type="spellEnd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ενός </w:t>
                            </w:r>
                            <w:proofErr w:type="spellStart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στοιχειομετρικού</w:t>
                            </w:r>
                            <w:proofErr w:type="spellEnd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μίγματος </w:t>
                            </w:r>
                            <w:proofErr w:type="spellStart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βουτανοδιόλης-αδιπικού</w:t>
                            </w:r>
                            <w:proofErr w:type="spellEnd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οξέος, ο βαθμός προόδου της σταδιακής αντίδρασης βρέθηκε </w:t>
                            </w:r>
                            <w:r w:rsidRPr="00302DAA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302DAA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=</w:t>
                            </w:r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0.98. Ζητείται η μεταβολή της μέσης μοριακή μάζας σε αριθμό που προκαλείται από την προσθήκη 1% σε </w:t>
                            </w:r>
                            <w:r w:rsidRPr="00302DAA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mole</w:t>
                            </w:r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επιπλέον </w:t>
                            </w:r>
                            <w:proofErr w:type="spellStart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βουτανοδιόλης</w:t>
                            </w:r>
                            <w:proofErr w:type="spellEnd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ως προς την αρχική στο παραπάνω </w:t>
                            </w:r>
                            <w:proofErr w:type="spellStart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στοιχειομετρικό</w:t>
                            </w:r>
                            <w:proofErr w:type="spellEnd"/>
                            <w:r w:rsidRPr="00302DAA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μίγμα.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B9EBE" id="_x0000_s1028" type="#_x0000_t202" style="position:absolute;left:0;text-align:left;margin-left:0;margin-top:8.6pt;width:462.35pt;height:78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" filled="f" stroked="f">
                <v:textbox style="mso-fit-shape-to-text:t">
                  <w:txbxContent>
                    <w:p w14:paraId="503FA7B4" w14:textId="77777777" w:rsidR="00302DAA" w:rsidRPr="00302DAA" w:rsidRDefault="00302DAA" w:rsidP="00302DAA">
                      <w:pPr>
                        <w:kinsoku w:val="0"/>
                        <w:overflowPunct w:val="0"/>
                        <w:textAlignment w:val="baseline"/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Κατά την </w:t>
                      </w:r>
                      <w:proofErr w:type="spellStart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πολυσυμπύκνωση</w:t>
                      </w:r>
                      <w:proofErr w:type="spellEnd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ενός </w:t>
                      </w:r>
                      <w:proofErr w:type="spellStart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στοιχειομετρικού</w:t>
                      </w:r>
                      <w:proofErr w:type="spellEnd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μίγματος </w:t>
                      </w:r>
                      <w:proofErr w:type="spellStart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βουτανοδιόλης-αδιπικού</w:t>
                      </w:r>
                      <w:proofErr w:type="spellEnd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οξέος, ο βαθμός προόδου της σταδιακής αντίδρασης βρέθηκε </w:t>
                      </w:r>
                      <w:r w:rsidRPr="00302DAA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302DAA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=</w:t>
                      </w:r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0.98. Ζητείται η μεταβολή της μέσης μοριακή μάζας σε αριθμό που προκαλείται από την προσθήκη 1% σε </w:t>
                      </w:r>
                      <w:r w:rsidRPr="00302DAA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mole</w:t>
                      </w:r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επιπλέον </w:t>
                      </w:r>
                      <w:proofErr w:type="spellStart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βουτανοδιόλης</w:t>
                      </w:r>
                      <w:proofErr w:type="spellEnd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ως προς την αρχική στο παραπάνω </w:t>
                      </w:r>
                      <w:proofErr w:type="spellStart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στοιχειομετρικό</w:t>
                      </w:r>
                      <w:proofErr w:type="spellEnd"/>
                      <w:r w:rsidRPr="00302DAA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μίγμα.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ACA93" w14:textId="77777777" w:rsidR="00302DAA" w:rsidRDefault="00302DAA" w:rsidP="00E9120F">
      <w:pPr>
        <w:ind w:left="-426"/>
        <w:rPr>
          <w:lang w:val="el-GR"/>
        </w:rPr>
      </w:pPr>
    </w:p>
    <w:p w14:paraId="3FD148DA" w14:textId="77A6961D" w:rsidR="00302DAA" w:rsidRDefault="00302DAA" w:rsidP="00E9120F">
      <w:pPr>
        <w:ind w:left="-426"/>
        <w:rPr>
          <w:lang w:val="el-GR"/>
        </w:rPr>
      </w:pPr>
    </w:p>
    <w:p w14:paraId="11702836" w14:textId="77777777" w:rsidR="00302DAA" w:rsidRDefault="00302DAA" w:rsidP="00E9120F">
      <w:pPr>
        <w:ind w:left="-426"/>
        <w:rPr>
          <w:lang w:val="el-GR"/>
        </w:rPr>
      </w:pPr>
    </w:p>
    <w:p w14:paraId="61684E15" w14:textId="53F32C78" w:rsidR="00302DAA" w:rsidRDefault="00302DAA" w:rsidP="00E9120F">
      <w:pPr>
        <w:ind w:left="-426"/>
        <w:rPr>
          <w:lang w:val="el-GR"/>
        </w:rPr>
      </w:pPr>
    </w:p>
    <w:p w14:paraId="2C1830F8" w14:textId="32EF535D" w:rsidR="00E951BB" w:rsidRPr="00E9120F" w:rsidRDefault="00E951BB" w:rsidP="00E951BB">
      <w:pPr>
        <w:ind w:firstLine="720"/>
        <w:rPr>
          <w:b/>
          <w:bCs/>
          <w:u w:val="single"/>
          <w:lang w:val="el-GR"/>
        </w:rPr>
      </w:pPr>
      <w:r w:rsidRPr="00E9120F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5</w:t>
      </w:r>
    </w:p>
    <w:p w14:paraId="0212226E" w14:textId="677EA49A" w:rsidR="00302DAA" w:rsidRDefault="00E951BB" w:rsidP="00E9120F">
      <w:pPr>
        <w:ind w:left="-426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93EB5" wp14:editId="00D7200D">
                <wp:simplePos x="0" y="0"/>
                <wp:positionH relativeFrom="column">
                  <wp:posOffset>151765</wp:posOffset>
                </wp:positionH>
                <wp:positionV relativeFrom="paragraph">
                  <wp:posOffset>107315</wp:posOffset>
                </wp:positionV>
                <wp:extent cx="6267450" cy="1477645"/>
                <wp:effectExtent l="0" t="0" r="0" b="1905"/>
                <wp:wrapNone/>
                <wp:docPr id="67586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151EAC-C27A-009B-5AA9-BFB05B81C0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02CCF" w14:textId="77777777" w:rsidR="00E951BB" w:rsidRPr="00E951BB" w:rsidRDefault="00E951BB" w:rsidP="00E951B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Για την ρύθμιση του μέσου βαθμού πολυμερισμού σε αριθμό κατά την </w:t>
                            </w:r>
                            <w:proofErr w:type="spellStart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πολυσυμπύκνωση</w:t>
                            </w:r>
                            <w:proofErr w:type="spellEnd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χρησιμοποιείται μία περίσσεια οξέος. </w:t>
                            </w:r>
                            <w:proofErr w:type="spellStart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Ποία</w:t>
                            </w:r>
                            <w:proofErr w:type="spellEnd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ποσότητα </w:t>
                            </w:r>
                            <w:proofErr w:type="spellStart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βενζοϊκού</w:t>
                            </w:r>
                            <w:proofErr w:type="spellEnd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 πρέπει να προστεθεί σε ένα </w:t>
                            </w:r>
                            <w:proofErr w:type="spellStart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στοιχειομετρικό</w:t>
                            </w:r>
                            <w:proofErr w:type="spellEnd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μίγμα </w:t>
                            </w:r>
                            <w:proofErr w:type="spellStart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βουτανοδιόλης-αδιπικού</w:t>
                            </w:r>
                            <w:proofErr w:type="spellEnd"/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 για να πάρουμε ένα πολυμερές με μέση μοριακή μάζα σε αριθμό ίση με 10,000 όταν ο βαθμός προόδου της αντίστοιχης σταδιακής αντίδρασης πολυμερισμού είναι </w:t>
                            </w:r>
                            <w:r w:rsidRPr="00E951BB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E951BB">
                              <w:rPr>
                                <w:rFonts w:eastAsia="+mn-ea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=</w:t>
                            </w:r>
                            <w:r w:rsidRPr="00E951BB">
                              <w:rPr>
                                <w:rFonts w:eastAsia="+mn-ea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0.995.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E93EB5" id="_x0000_s1029" type="#_x0000_t202" style="position:absolute;left:0;text-align:left;margin-left:11.95pt;margin-top:8.45pt;width:493.5pt;height:116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" filled="f" stroked="f">
                <v:textbox style="mso-fit-shape-to-text:t">
                  <w:txbxContent>
                    <w:p w14:paraId="4A902CCF" w14:textId="77777777" w:rsidR="00E951BB" w:rsidRPr="00E951BB" w:rsidRDefault="00E951BB" w:rsidP="00E951BB">
                      <w:pPr>
                        <w:kinsoku w:val="0"/>
                        <w:overflowPunct w:val="0"/>
                        <w:textAlignment w:val="baseline"/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Για την ρύθμιση του μέσου βαθμού πολυμερισμού σε αριθμό κατά την </w:t>
                      </w:r>
                      <w:proofErr w:type="spellStart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πολυσυμπύκνωση</w:t>
                      </w:r>
                      <w:proofErr w:type="spellEnd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χρησιμοποιείται μία περίσσεια οξέος. </w:t>
                      </w:r>
                      <w:proofErr w:type="spellStart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Ποία</w:t>
                      </w:r>
                      <w:proofErr w:type="spellEnd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ποσότητα </w:t>
                      </w:r>
                      <w:proofErr w:type="spellStart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βενζοϊκού</w:t>
                      </w:r>
                      <w:proofErr w:type="spellEnd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 πρέπει να προστεθεί σε ένα </w:t>
                      </w:r>
                      <w:proofErr w:type="spellStart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στοιχειομετρικό</w:t>
                      </w:r>
                      <w:proofErr w:type="spellEnd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μίγμα </w:t>
                      </w:r>
                      <w:proofErr w:type="spellStart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βουτανοδιόλης-αδιπικού</w:t>
                      </w:r>
                      <w:proofErr w:type="spellEnd"/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 για να πάρουμε ένα πολυμερές με μέση μοριακή μάζα σε αριθμό ίση με 10,000 όταν ο βαθμός προόδου της αντίστοιχης σταδιακής αντίδρασης πολυμερισμού είναι </w:t>
                      </w:r>
                      <w:r w:rsidRPr="00E951BB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E951BB">
                        <w:rPr>
                          <w:rFonts w:eastAsia="+mn-ea" w:cs="+mn-cs"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>=</w:t>
                      </w:r>
                      <w:r w:rsidRPr="00E951BB">
                        <w:rPr>
                          <w:rFonts w:eastAsia="+mn-ea" w:cs="+mn-cs"/>
                          <w:color w:val="000000"/>
                          <w:kern w:val="24"/>
                          <w:sz w:val="24"/>
                          <w:szCs w:val="24"/>
                          <w:lang w:val="el-GR"/>
                        </w:rPr>
                        <w:t xml:space="preserve">0.995. </w:t>
                      </w:r>
                    </w:p>
                  </w:txbxContent>
                </v:textbox>
              </v:shape>
            </w:pict>
          </mc:Fallback>
        </mc:AlternateContent>
      </w:r>
    </w:p>
    <w:p w14:paraId="1F518A0A" w14:textId="66ABCA59" w:rsidR="00E951BB" w:rsidRDefault="00E951BB" w:rsidP="00E9120F">
      <w:pPr>
        <w:ind w:left="-426"/>
        <w:rPr>
          <w:lang w:val="el-GR"/>
        </w:rPr>
      </w:pPr>
    </w:p>
    <w:p w14:paraId="3D6DA7A7" w14:textId="77777777" w:rsidR="00F530A6" w:rsidRDefault="00F530A6" w:rsidP="00E9120F">
      <w:pPr>
        <w:ind w:left="-426"/>
        <w:rPr>
          <w:lang w:val="el-GR"/>
        </w:rPr>
      </w:pPr>
    </w:p>
    <w:p w14:paraId="494681FE" w14:textId="77777777" w:rsidR="00F530A6" w:rsidRDefault="00F530A6" w:rsidP="00E9120F">
      <w:pPr>
        <w:ind w:left="-426"/>
        <w:rPr>
          <w:lang w:val="el-GR"/>
        </w:rPr>
      </w:pPr>
    </w:p>
    <w:p w14:paraId="5E8B84B9" w14:textId="77777777" w:rsidR="00F530A6" w:rsidRDefault="00F530A6" w:rsidP="00E9120F">
      <w:pPr>
        <w:ind w:left="-426"/>
        <w:rPr>
          <w:lang w:val="el-GR"/>
        </w:rPr>
      </w:pPr>
    </w:p>
    <w:p w14:paraId="6A00DF14" w14:textId="77777777" w:rsidR="00F530A6" w:rsidRDefault="00F530A6" w:rsidP="00E9120F">
      <w:pPr>
        <w:ind w:left="-426"/>
        <w:rPr>
          <w:lang w:val="el-GR"/>
        </w:rPr>
      </w:pPr>
    </w:p>
    <w:p w14:paraId="0B1880F3" w14:textId="77777777" w:rsidR="00F530A6" w:rsidRDefault="00F530A6" w:rsidP="00E9120F">
      <w:pPr>
        <w:ind w:left="-426"/>
        <w:rPr>
          <w:lang w:val="el-GR"/>
        </w:rPr>
      </w:pPr>
    </w:p>
    <w:p w14:paraId="12764D83" w14:textId="77777777" w:rsidR="00F530A6" w:rsidRDefault="00F530A6" w:rsidP="00E9120F">
      <w:pPr>
        <w:ind w:left="-426"/>
        <w:rPr>
          <w:lang w:val="el-GR"/>
        </w:rPr>
      </w:pPr>
    </w:p>
    <w:p w14:paraId="0E74CDD4" w14:textId="77777777" w:rsidR="00F530A6" w:rsidRDefault="00F530A6" w:rsidP="00E9120F">
      <w:pPr>
        <w:ind w:left="-426"/>
        <w:rPr>
          <w:lang w:val="el-GR"/>
        </w:rPr>
      </w:pPr>
    </w:p>
    <w:p w14:paraId="1E7B258C" w14:textId="77777777" w:rsidR="00F530A6" w:rsidRDefault="00F530A6" w:rsidP="00E9120F">
      <w:pPr>
        <w:ind w:left="-426"/>
        <w:rPr>
          <w:lang w:val="el-GR"/>
        </w:rPr>
      </w:pPr>
    </w:p>
    <w:p w14:paraId="6DDF8D3C" w14:textId="77777777" w:rsidR="00F530A6" w:rsidRDefault="00F530A6" w:rsidP="00E9120F">
      <w:pPr>
        <w:ind w:left="-426"/>
        <w:rPr>
          <w:lang w:val="el-GR"/>
        </w:rPr>
      </w:pPr>
    </w:p>
    <w:p w14:paraId="35B66B45" w14:textId="77777777" w:rsidR="00F530A6" w:rsidRDefault="00F530A6" w:rsidP="00E9120F">
      <w:pPr>
        <w:ind w:left="-426"/>
        <w:rPr>
          <w:lang w:val="el-GR"/>
        </w:rPr>
      </w:pPr>
    </w:p>
    <w:p w14:paraId="0F34C8A4" w14:textId="45D77909" w:rsidR="00F530A6" w:rsidRDefault="00F530A6" w:rsidP="00E9120F">
      <w:pPr>
        <w:ind w:left="-426"/>
        <w:rPr>
          <w:lang w:val="el-GR"/>
        </w:rPr>
      </w:pPr>
      <w:r w:rsidRPr="00F530A6"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31AD4" wp14:editId="39608DEC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5762625" cy="5299075"/>
                <wp:effectExtent l="0" t="0" r="0" b="1905"/>
                <wp:wrapNone/>
                <wp:docPr id="69634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E766C3-4F63-0479-8358-A3DDD58C59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29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2328F" w14:textId="77777777" w:rsidR="00F530A6" w:rsidRPr="00F530A6" w:rsidRDefault="00F530A6" w:rsidP="00F530A6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F530A6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Άσκηση 7</w:t>
                            </w:r>
                          </w:p>
                          <w:p w14:paraId="234A76CF" w14:textId="77777777" w:rsidR="00F530A6" w:rsidRPr="00F530A6" w:rsidRDefault="00F530A6" w:rsidP="00F530A6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ascii="Times New Roman" w:eastAsia="Calibri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Επιθυμούμε να προετοιμάσουμε ένα πολυεστέρα με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position w:val="-9"/>
                                <w:sz w:val="24"/>
                                <w:szCs w:val="24"/>
                                <w:vertAlign w:val="subscript"/>
                              </w:rPr>
                              <w:t>n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=5,000 αντιδρώντας 1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mole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βουταν-1,4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διόλης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με 1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mole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αδιπικού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οξέος. </w:t>
                            </w:r>
                          </w:p>
                          <w:p w14:paraId="7ABCBB63" w14:textId="77777777" w:rsidR="00F530A6" w:rsidRPr="00F530A6" w:rsidRDefault="00F530A6" w:rsidP="00F530A6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α) Υπολογίστε την τιμή του βαθμού προόδου της αντίδρασης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στην οποία πρέπει να τερματίσουμε την αντίδραση ώστε να λάβουμε το επιθυμητό προϊόν υπό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στοιχειομετρική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αναλογία (αγνοήστε τις επιδράσεις των τερματικών ομάδων στον υπολογισμό του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position w:val="-9"/>
                                <w:sz w:val="24"/>
                                <w:szCs w:val="24"/>
                                <w:vertAlign w:val="subscript"/>
                              </w:rPr>
                              <w:t>n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). </w:t>
                            </w:r>
                          </w:p>
                          <w:p w14:paraId="356DBD27" w14:textId="77777777" w:rsidR="00F530A6" w:rsidRPr="00F530A6" w:rsidRDefault="00F530A6" w:rsidP="00F530A6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β) Υποθέτοντας ότι 0.5%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mole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της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διόλης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χάνεται κατά τον πολυμερισμό λόγω αφυδάτωσης σε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ολεφίνη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ποιά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θα ήταν η τιμή του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position w:val="-9"/>
                                <w:sz w:val="24"/>
                                <w:szCs w:val="24"/>
                                <w:vertAlign w:val="subscript"/>
                              </w:rPr>
                              <w:t>n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αν η αντίδραση πραγματοποιείτο μέχρι τον βαθμό προόδου που υπολογίσατε στην (α).</w:t>
                            </w:r>
                          </w:p>
                          <w:p w14:paraId="4DFE4221" w14:textId="77777777" w:rsidR="00F530A6" w:rsidRPr="00F530A6" w:rsidRDefault="00F530A6" w:rsidP="00F530A6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γ) Πως θα μπορούσε να αντιμετωπιστεί το πρόβλημα της κατανάλωσης της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διόλης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στο (β) ώστε να λάβουμε εν τέλει το επιθυμητό προϊόν.</w:t>
                            </w:r>
                          </w:p>
                          <w:p w14:paraId="2E3BD856" w14:textId="77777777" w:rsidR="00F530A6" w:rsidRPr="00F530A6" w:rsidRDefault="00F530A6" w:rsidP="00F530A6">
                            <w:pPr>
                              <w:kinsoku w:val="0"/>
                              <w:overflowPunct w:val="0"/>
                              <w:spacing w:line="256" w:lineRule="auto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δ) Υποθέστε ότι ο ολικός αριθμός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καρβοξυλικών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ομάδων στο μίγμα βουταν-1,4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διόλης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αδιπικού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οξέος είναι 2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moles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, εκ των οποίων 1%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mole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είναι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ακετικό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οξύ για να παρεμποδίσει τον περαιτέρω πολυμερισμό. Σε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ποία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τιμή του βαθμού προόδου </w:t>
                            </w:r>
                            <w:r w:rsidRPr="00F530A6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πρέπει να τερματίσουμε την αντίδραση για να παραχθεί το επιθυμητό προϊόν υποθέτοντας ότι δεν υπάρχει καμιά άλλη </w:t>
                            </w:r>
                            <w:proofErr w:type="spellStart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στοιχειομετρική</w:t>
                            </w:r>
                            <w:proofErr w:type="spellEnd"/>
                            <w:r w:rsidRPr="00F530A6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απόκλιση.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431AD4" id="_x0000_s1030" type="#_x0000_t202" style="position:absolute;left:0;text-align:left;margin-left:402.55pt;margin-top:-15pt;width:453.75pt;height:417.2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" filled="f" stroked="f">
                <v:textbox style="mso-fit-shape-to-text:t">
                  <w:txbxContent>
                    <w:p w14:paraId="64B2328F" w14:textId="77777777" w:rsidR="00F530A6" w:rsidRPr="00F530A6" w:rsidRDefault="00F530A6" w:rsidP="00F530A6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F530A6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Άσκηση 7</w:t>
                      </w:r>
                    </w:p>
                    <w:p w14:paraId="234A76CF" w14:textId="77777777" w:rsidR="00F530A6" w:rsidRPr="00F530A6" w:rsidRDefault="00F530A6" w:rsidP="00F530A6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ascii="Times New Roman" w:eastAsia="Calibri" w:hAnsi="Times New Roman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Επιθυμούμε να προετοιμάσουμε ένα πολυεστέρα με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position w:val="-9"/>
                          <w:sz w:val="24"/>
                          <w:szCs w:val="24"/>
                          <w:vertAlign w:val="subscript"/>
                        </w:rPr>
                        <w:t>n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=5,000 αντιδρώντας 1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mole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βουταν-1,4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διόλης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με 1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mole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αδιπικού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οξέος. </w:t>
                      </w:r>
                    </w:p>
                    <w:p w14:paraId="7ABCBB63" w14:textId="77777777" w:rsidR="00F530A6" w:rsidRPr="00F530A6" w:rsidRDefault="00F530A6" w:rsidP="00F530A6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α) Υπολογίστε την τιμή του βαθμού προόδου της αντίδρασης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στην οποία πρέπει να τερματίσουμε την αντίδραση ώστε να λάβουμε το επιθυμητό προϊόν υπό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στοιχειομετρική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αναλογία (αγνοήστε τις επιδράσεις των τερματικών ομάδων στον υπολογισμό του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position w:val="-9"/>
                          <w:sz w:val="24"/>
                          <w:szCs w:val="24"/>
                          <w:vertAlign w:val="subscript"/>
                        </w:rPr>
                        <w:t>n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). </w:t>
                      </w:r>
                    </w:p>
                    <w:p w14:paraId="356DBD27" w14:textId="77777777" w:rsidR="00F530A6" w:rsidRPr="00F530A6" w:rsidRDefault="00F530A6" w:rsidP="00F530A6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β) Υποθέτοντας ότι 0.5%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mole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της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διόλης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χάνεται κατά τον πολυμερισμό λόγω αφυδάτωσης σε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ολεφίνη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ποιά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θα ήταν η τιμή του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position w:val="-9"/>
                          <w:sz w:val="24"/>
                          <w:szCs w:val="24"/>
                          <w:vertAlign w:val="subscript"/>
                        </w:rPr>
                        <w:t>n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αν η αντίδραση πραγματοποιείτο μέχρι τον βαθμό προόδου που υπολογίσατε στην (α).</w:t>
                      </w:r>
                    </w:p>
                    <w:p w14:paraId="4DFE4221" w14:textId="77777777" w:rsidR="00F530A6" w:rsidRPr="00F530A6" w:rsidRDefault="00F530A6" w:rsidP="00F530A6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γ) Πως θα μπορούσε να αντιμετωπιστεί το πρόβλημα της κατανάλωσης της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διόλης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στο (β) ώστε να λάβουμε εν τέλει το επιθυμητό προϊόν.</w:t>
                      </w:r>
                    </w:p>
                    <w:p w14:paraId="2E3BD856" w14:textId="77777777" w:rsidR="00F530A6" w:rsidRPr="00F530A6" w:rsidRDefault="00F530A6" w:rsidP="00F530A6">
                      <w:pPr>
                        <w:kinsoku w:val="0"/>
                        <w:overflowPunct w:val="0"/>
                        <w:spacing w:line="256" w:lineRule="auto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δ) Υποθέστε ότι ο ολικός αριθμός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καρβοξυλικών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ομάδων στο μίγμα βουταν-1,4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διόλης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/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αδιπικού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οξέος είναι 2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moles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, εκ των οποίων 1%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mole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είναι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ακετικό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οξύ για να παρεμποδίσει τον περαιτέρω πολυμερισμό. Σε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ποία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τιμή του βαθμού προόδου </w:t>
                      </w:r>
                      <w:r w:rsidRPr="00F530A6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p</w:t>
                      </w:r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πρέπει να τερματίσουμε την αντίδραση για να παραχθεί το επιθυμητό προϊόν υποθέτοντας ότι δεν υπάρχει καμιά άλλη </w:t>
                      </w:r>
                      <w:proofErr w:type="spellStart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στοιχειομετρική</w:t>
                      </w:r>
                      <w:proofErr w:type="spellEnd"/>
                      <w:r w:rsidRPr="00F530A6">
                        <w:rPr>
                          <w:rFonts w:eastAsia="Calibri"/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απόκλιση.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00975" w14:textId="57572947" w:rsidR="00F530A6" w:rsidRDefault="00F530A6" w:rsidP="00E9120F">
      <w:pPr>
        <w:ind w:left="-426"/>
        <w:rPr>
          <w:lang w:val="el-GR"/>
        </w:rPr>
      </w:pPr>
    </w:p>
    <w:p w14:paraId="6253E694" w14:textId="77777777" w:rsidR="00F530A6" w:rsidRDefault="00F530A6" w:rsidP="00E9120F">
      <w:pPr>
        <w:ind w:left="-426"/>
        <w:rPr>
          <w:lang w:val="el-GR"/>
        </w:rPr>
      </w:pPr>
    </w:p>
    <w:p w14:paraId="6941A538" w14:textId="67FDF38A" w:rsidR="00F530A6" w:rsidRDefault="00F530A6" w:rsidP="00E9120F">
      <w:pPr>
        <w:ind w:left="-426"/>
        <w:rPr>
          <w:lang w:val="el-GR"/>
        </w:rPr>
      </w:pPr>
    </w:p>
    <w:p w14:paraId="527A0BCB" w14:textId="77777777" w:rsidR="00F530A6" w:rsidRDefault="00F530A6" w:rsidP="00E9120F">
      <w:pPr>
        <w:ind w:left="-426"/>
        <w:rPr>
          <w:lang w:val="el-GR"/>
        </w:rPr>
      </w:pPr>
    </w:p>
    <w:p w14:paraId="77C2F7E2" w14:textId="205298CF" w:rsidR="00F530A6" w:rsidRDefault="00F530A6" w:rsidP="00E9120F">
      <w:pPr>
        <w:ind w:left="-426"/>
        <w:rPr>
          <w:lang w:val="el-GR"/>
        </w:rPr>
      </w:pPr>
    </w:p>
    <w:p w14:paraId="3228CF95" w14:textId="77777777" w:rsidR="00F530A6" w:rsidRDefault="00F530A6" w:rsidP="00E9120F">
      <w:pPr>
        <w:ind w:left="-426"/>
        <w:rPr>
          <w:lang w:val="el-GR"/>
        </w:rPr>
      </w:pPr>
    </w:p>
    <w:p w14:paraId="232BBFC7" w14:textId="77777777" w:rsidR="00F530A6" w:rsidRDefault="00F530A6" w:rsidP="00E9120F">
      <w:pPr>
        <w:ind w:left="-426"/>
        <w:rPr>
          <w:lang w:val="el-GR"/>
        </w:rPr>
      </w:pPr>
    </w:p>
    <w:p w14:paraId="358B2A29" w14:textId="77777777" w:rsidR="00F530A6" w:rsidRDefault="00F530A6" w:rsidP="00E9120F">
      <w:pPr>
        <w:ind w:left="-426"/>
        <w:rPr>
          <w:lang w:val="el-GR"/>
        </w:rPr>
      </w:pPr>
    </w:p>
    <w:p w14:paraId="5E09C07F" w14:textId="77777777" w:rsidR="00F530A6" w:rsidRDefault="00F530A6" w:rsidP="00E9120F">
      <w:pPr>
        <w:ind w:left="-426"/>
        <w:rPr>
          <w:lang w:val="el-GR"/>
        </w:rPr>
      </w:pPr>
    </w:p>
    <w:p w14:paraId="7D6EB921" w14:textId="1413239F" w:rsidR="00F530A6" w:rsidRDefault="00F530A6" w:rsidP="00E9120F">
      <w:pPr>
        <w:ind w:left="-426"/>
        <w:rPr>
          <w:lang w:val="el-GR"/>
        </w:rPr>
      </w:pPr>
    </w:p>
    <w:p w14:paraId="5CDB2B08" w14:textId="77777777" w:rsidR="00F530A6" w:rsidRDefault="00F530A6" w:rsidP="00E9120F">
      <w:pPr>
        <w:ind w:left="-426"/>
        <w:rPr>
          <w:lang w:val="el-GR"/>
        </w:rPr>
      </w:pPr>
    </w:p>
    <w:p w14:paraId="3BAA2ED6" w14:textId="4DF79C31" w:rsidR="00F530A6" w:rsidRDefault="00F530A6" w:rsidP="00E9120F">
      <w:pPr>
        <w:ind w:left="-426"/>
        <w:rPr>
          <w:lang w:val="el-GR"/>
        </w:rPr>
      </w:pPr>
    </w:p>
    <w:p w14:paraId="71E53A14" w14:textId="0099EAEE" w:rsidR="00F530A6" w:rsidRDefault="00F530A6" w:rsidP="00E9120F">
      <w:pPr>
        <w:ind w:left="-426"/>
        <w:rPr>
          <w:lang w:val="el-GR"/>
        </w:rPr>
      </w:pPr>
    </w:p>
    <w:p w14:paraId="3AB26717" w14:textId="7D4885FB" w:rsidR="00F530A6" w:rsidRDefault="00F530A6" w:rsidP="00E9120F">
      <w:pPr>
        <w:ind w:left="-426"/>
        <w:rPr>
          <w:lang w:val="el-GR"/>
        </w:rPr>
      </w:pPr>
    </w:p>
    <w:p w14:paraId="0027B482" w14:textId="3B13DDF4" w:rsidR="00871ACC" w:rsidRDefault="00871ACC" w:rsidP="00E9120F">
      <w:pPr>
        <w:ind w:left="-426"/>
        <w:rPr>
          <w:lang w:val="el-GR"/>
        </w:rPr>
      </w:pPr>
    </w:p>
    <w:p w14:paraId="22DB33BE" w14:textId="783315E9" w:rsidR="00871ACC" w:rsidRPr="00F530A6" w:rsidRDefault="00871ACC" w:rsidP="00871ACC">
      <w:pPr>
        <w:kinsoku w:val="0"/>
        <w:overflowPunct w:val="0"/>
        <w:spacing w:line="256" w:lineRule="auto"/>
        <w:ind w:left="567"/>
        <w:textAlignment w:val="baseline"/>
        <w:rPr>
          <w:rFonts w:ascii="Calibri" w:eastAsia="Calibri" w:hAnsi="Calibri"/>
          <w:b/>
          <w:bCs/>
          <w:color w:val="000000" w:themeColor="text1"/>
          <w:kern w:val="24"/>
          <w:sz w:val="24"/>
          <w:szCs w:val="24"/>
          <w:lang w:val="el-GR"/>
          <w14:ligatures w14:val="none"/>
        </w:rPr>
      </w:pPr>
      <w:r w:rsidRPr="00F530A6">
        <w:rPr>
          <w:rFonts w:ascii="Calibri" w:eastAsia="Calibri" w:hAnsi="Calibri"/>
          <w:b/>
          <w:bCs/>
          <w:color w:val="000000" w:themeColor="text1"/>
          <w:kern w:val="24"/>
          <w:sz w:val="24"/>
          <w:szCs w:val="24"/>
          <w:lang w:val="el-GR"/>
        </w:rPr>
        <w:t xml:space="preserve">Άσκηση </w:t>
      </w:r>
      <w:r>
        <w:rPr>
          <w:rFonts w:ascii="Calibri" w:eastAsia="Calibri" w:hAnsi="Calibri"/>
          <w:b/>
          <w:bCs/>
          <w:color w:val="000000" w:themeColor="text1"/>
          <w:kern w:val="24"/>
          <w:sz w:val="24"/>
          <w:szCs w:val="24"/>
          <w:lang w:val="el-GR"/>
        </w:rPr>
        <w:t>8</w:t>
      </w:r>
    </w:p>
    <w:p w14:paraId="698491E0" w14:textId="0436BF53" w:rsidR="00871ACC" w:rsidRPr="004518F2" w:rsidRDefault="00871ACC" w:rsidP="00E9120F">
      <w:pPr>
        <w:ind w:left="-426"/>
        <w:rPr>
          <w:lang w:val="el-GR"/>
        </w:rPr>
      </w:pPr>
      <w:r w:rsidRPr="00871AC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5478B" wp14:editId="66873726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5759450" cy="1499235"/>
                <wp:effectExtent l="0" t="0" r="0" b="5715"/>
                <wp:wrapNone/>
                <wp:docPr id="70658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2D3AD8-B953-33DF-1F25-6B97F46D0F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B7AB7" w14:textId="77777777" w:rsidR="00871ACC" w:rsidRPr="00871ACC" w:rsidRDefault="00871ACC" w:rsidP="00871AC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Κατά την αντίδραση ενός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τελοδομικού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προπολυμερούς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, που φέρει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εποξυ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-ομάδες στα δύο άκρα του, με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διανιλίνη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παράγεται ένα διασυνδεδεμένο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πολυμερικό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υλικό. Ποια είναι η κρίσιμη τιμή της προόδου της αντίδρασης για την δημιουργία του τρισδιάστατου δικτύου (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κατ’αναλογία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με το σημείο πηκτώματος) εάν στο μίγμα των αντιδρώντων ο λόγος των βαρών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διαμίνης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προπολυμερούς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είναι 1:10;</w:t>
                            </w:r>
                          </w:p>
                          <w:p w14:paraId="29BF7BA0" w14:textId="77777777" w:rsidR="00871ACC" w:rsidRPr="00871ACC" w:rsidRDefault="00871ACC" w:rsidP="00871AC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Τα μοριακά βάρη είναι για την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διαμίνη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198 και για το </w:t>
                            </w:r>
                            <w:proofErr w:type="spellStart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>προπολυμερές</w:t>
                            </w:r>
                            <w:proofErr w:type="spellEnd"/>
                            <w:r w:rsidRPr="00871ACC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l-GR"/>
                              </w:rPr>
                              <w:t xml:space="preserve"> 914.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55478B" id="_x0000_s1031" type="#_x0000_t202" style="position:absolute;left:0;text-align:left;margin-left:402.3pt;margin-top:7.65pt;width:453.5pt;height:118.0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" filled="f" stroked="f">
                <v:textbox style="mso-fit-shape-to-text:t">
                  <w:txbxContent>
                    <w:p w14:paraId="2A9B7AB7" w14:textId="77777777" w:rsidR="00871ACC" w:rsidRPr="00871ACC" w:rsidRDefault="00871ACC" w:rsidP="00871ACC">
                      <w:pPr>
                        <w:kinsoku w:val="0"/>
                        <w:overflowPunct w:val="0"/>
                        <w:textAlignment w:val="baseline"/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Κατά την αντίδραση ενός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τελοδομικού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προπολυμερούς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, που φέρει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εποξυ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-ομάδες στα δύο άκρα του, με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διανιλίνη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παράγεται ένα διασυνδεδεμένο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πολυμερικό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υλικό. Ποια είναι η κρίσιμη τιμή της προόδου της αντίδρασης για την δημιουργία του τρισδιάστατου δικτύου (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κατ’αναλογία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με το σημείο πηκτώματος) εάν στο μίγμα των αντιδρώντων ο λόγος των βαρών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διαμίνης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/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προπολυμερούς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είναι 1:10;</w:t>
                      </w:r>
                    </w:p>
                    <w:p w14:paraId="29BF7BA0" w14:textId="77777777" w:rsidR="00871ACC" w:rsidRPr="00871ACC" w:rsidRDefault="00871ACC" w:rsidP="00871ACC">
                      <w:pPr>
                        <w:kinsoku w:val="0"/>
                        <w:overflowPunct w:val="0"/>
                        <w:textAlignment w:val="baseline"/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</w:pPr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Τα μοριακά βάρη είναι για την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διαμίνη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198 και για το </w:t>
                      </w:r>
                      <w:proofErr w:type="spellStart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>προπολυμερές</w:t>
                      </w:r>
                      <w:proofErr w:type="spellEnd"/>
                      <w:r w:rsidRPr="00871ACC">
                        <w:rPr>
                          <w:color w:val="000000" w:themeColor="text1"/>
                          <w:kern w:val="24"/>
                          <w:sz w:val="24"/>
                          <w:szCs w:val="24"/>
                          <w:lang w:val="el-GR"/>
                        </w:rPr>
                        <w:t xml:space="preserve"> 914.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1ACC" w:rsidRPr="004518F2" w:rsidSect="00E9120F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14"/>
    <w:rsid w:val="000E26EF"/>
    <w:rsid w:val="00302DAA"/>
    <w:rsid w:val="00322683"/>
    <w:rsid w:val="003A37AA"/>
    <w:rsid w:val="003C60A2"/>
    <w:rsid w:val="004518F2"/>
    <w:rsid w:val="00871ACC"/>
    <w:rsid w:val="00AB1BA1"/>
    <w:rsid w:val="00C12186"/>
    <w:rsid w:val="00CE4A14"/>
    <w:rsid w:val="00E9120F"/>
    <w:rsid w:val="00E951BB"/>
    <w:rsid w:val="00F4493F"/>
    <w:rsid w:val="00F530A6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5983"/>
  <w15:chartTrackingRefBased/>
  <w15:docId w15:val="{E0247573-198B-402C-81EA-058078B9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CE4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4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4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4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4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4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4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4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4A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CE4A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CE4A1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CE4A1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CE4A14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CE4A1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CE4A14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CE4A1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CE4A14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CE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E4A1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CE4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E4A1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CE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E4A14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CE4A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4A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4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E4A14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CE4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Πασπαράκης Γεώργιος</dc:creator>
  <cp:keywords/>
  <dc:description/>
  <cp:lastModifiedBy>Πασπαράκης Γεώργιος</cp:lastModifiedBy>
  <cp:revision>9</cp:revision>
  <dcterms:created xsi:type="dcterms:W3CDTF">2025-10-16T14:10:00Z</dcterms:created>
  <dcterms:modified xsi:type="dcterms:W3CDTF">2025-10-16T14:44:00Z</dcterms:modified>
</cp:coreProperties>
</file>