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68D" w14:textId="57BF6EB4" w:rsidR="00F4493F" w:rsidRPr="00CA1F16" w:rsidRDefault="0052007A">
      <w:pPr>
        <w:rPr>
          <w:b/>
          <w:bCs/>
          <w:lang w:val="el-GR"/>
        </w:rPr>
      </w:pPr>
      <w:r w:rsidRPr="00CA1F16">
        <w:rPr>
          <w:b/>
          <w:bCs/>
          <w:lang w:val="el-GR"/>
        </w:rPr>
        <w:t>Θ</w:t>
      </w:r>
      <w:r w:rsidR="009C24B5" w:rsidRPr="00CA1F16">
        <w:rPr>
          <w:b/>
          <w:bCs/>
          <w:lang w:val="el-GR"/>
        </w:rPr>
        <w:t>ερμο</w:t>
      </w:r>
      <w:r w:rsidR="00397DC4">
        <w:rPr>
          <w:b/>
          <w:bCs/>
          <w:lang w:val="el-GR"/>
        </w:rPr>
        <w:t xml:space="preserve">δυναμική </w:t>
      </w:r>
      <w:r w:rsidR="002A0687">
        <w:rPr>
          <w:b/>
          <w:bCs/>
          <w:lang w:val="el-GR"/>
        </w:rPr>
        <w:t xml:space="preserve">και </w:t>
      </w:r>
      <w:r w:rsidR="00397DC4">
        <w:rPr>
          <w:b/>
          <w:bCs/>
          <w:lang w:val="el-GR"/>
        </w:rPr>
        <w:t>ισορροπία φάσεων</w:t>
      </w:r>
      <w:r w:rsidR="00516194">
        <w:rPr>
          <w:b/>
          <w:bCs/>
          <w:lang w:val="el-GR"/>
        </w:rPr>
        <w:t xml:space="preserve"> (κεφ. 8, 9, 10)</w:t>
      </w:r>
    </w:p>
    <w:p w14:paraId="2B7ADC13" w14:textId="77777777" w:rsidR="0052007A" w:rsidRPr="0052007A" w:rsidRDefault="0052007A" w:rsidP="0052007A">
      <w:pPr>
        <w:rPr>
          <w:lang w:val="el-GR"/>
        </w:rPr>
      </w:pPr>
      <w:r w:rsidRPr="0052007A">
        <w:rPr>
          <w:b/>
          <w:bCs/>
          <w:u w:val="single"/>
          <w:lang w:val="el-GR"/>
        </w:rPr>
        <w:t xml:space="preserve">Άσκηση 1: </w:t>
      </w:r>
    </w:p>
    <w:p w14:paraId="23598F02" w14:textId="77777777" w:rsidR="0052007A" w:rsidRPr="0052007A" w:rsidRDefault="0052007A" w:rsidP="0052007A">
      <w:pPr>
        <w:rPr>
          <w:lang w:val="el-GR"/>
        </w:rPr>
      </w:pPr>
      <w:proofErr w:type="spellStart"/>
      <w:r w:rsidRPr="0052007A">
        <w:rPr>
          <w:lang w:val="el-GR"/>
        </w:rPr>
        <w:t>Υποθέτωντας</w:t>
      </w:r>
      <w:proofErr w:type="spellEnd"/>
      <w:r w:rsidRPr="0052007A">
        <w:rPr>
          <w:lang w:val="el-GR"/>
        </w:rPr>
        <w:t xml:space="preserve"> </w:t>
      </w:r>
      <w:r w:rsidRPr="0052007A">
        <w:rPr>
          <w:i/>
          <w:iCs/>
          <w:lang w:val="el-GR"/>
        </w:rPr>
        <w:t>w</w:t>
      </w:r>
      <w:r w:rsidRPr="0052007A">
        <w:rPr>
          <w:vertAlign w:val="subscript"/>
          <w:lang w:val="el-GR"/>
        </w:rPr>
        <w:t>11</w:t>
      </w:r>
      <w:r w:rsidRPr="0052007A">
        <w:rPr>
          <w:lang w:val="el-GR"/>
        </w:rPr>
        <w:t xml:space="preserve">, </w:t>
      </w:r>
      <w:r w:rsidRPr="0052007A">
        <w:rPr>
          <w:i/>
          <w:iCs/>
          <w:lang w:val="el-GR"/>
        </w:rPr>
        <w:t>w</w:t>
      </w:r>
      <w:r w:rsidRPr="0052007A">
        <w:rPr>
          <w:vertAlign w:val="subscript"/>
          <w:lang w:val="el-GR"/>
        </w:rPr>
        <w:t>22</w:t>
      </w:r>
      <w:r w:rsidRPr="0052007A">
        <w:rPr>
          <w:lang w:val="el-GR"/>
        </w:rPr>
        <w:t xml:space="preserve"> και</w:t>
      </w:r>
      <w:r w:rsidRPr="0052007A">
        <w:rPr>
          <w:i/>
          <w:iCs/>
          <w:lang w:val="el-GR"/>
        </w:rPr>
        <w:t xml:space="preserve"> w</w:t>
      </w:r>
      <w:r w:rsidRPr="0052007A">
        <w:rPr>
          <w:vertAlign w:val="subscript"/>
          <w:lang w:val="el-GR"/>
        </w:rPr>
        <w:t xml:space="preserve">12 </w:t>
      </w:r>
      <w:r w:rsidRPr="0052007A">
        <w:rPr>
          <w:lang w:val="el-GR"/>
        </w:rPr>
        <w:t>ίσα περίπου με –1.17x10</w:t>
      </w:r>
      <w:r w:rsidRPr="0052007A">
        <w:rPr>
          <w:vertAlign w:val="superscript"/>
          <w:lang w:val="el-GR"/>
        </w:rPr>
        <w:t>-20</w:t>
      </w:r>
      <w:r w:rsidRPr="0052007A">
        <w:rPr>
          <w:lang w:val="el-GR"/>
        </w:rPr>
        <w:t>, –1.01x10</w:t>
      </w:r>
      <w:r w:rsidRPr="0052007A">
        <w:rPr>
          <w:vertAlign w:val="superscript"/>
          <w:lang w:val="el-GR"/>
        </w:rPr>
        <w:t>-20</w:t>
      </w:r>
      <w:r w:rsidRPr="0052007A">
        <w:rPr>
          <w:lang w:val="el-GR"/>
        </w:rPr>
        <w:t xml:space="preserve"> και –1.08x10</w:t>
      </w:r>
      <w:r w:rsidRPr="0052007A">
        <w:rPr>
          <w:vertAlign w:val="superscript"/>
          <w:lang w:val="el-GR"/>
        </w:rPr>
        <w:t xml:space="preserve">-20 </w:t>
      </w:r>
      <w:r w:rsidRPr="0052007A">
        <w:rPr>
          <w:i/>
          <w:iCs/>
          <w:lang w:val="el-GR"/>
        </w:rPr>
        <w:t>J</w:t>
      </w:r>
      <w:r w:rsidRPr="0052007A">
        <w:rPr>
          <w:lang w:val="el-GR"/>
        </w:rPr>
        <w:t xml:space="preserve"> /μόριο αντίστοιχα για το </w:t>
      </w:r>
      <w:proofErr w:type="spellStart"/>
      <w:r w:rsidRPr="0052007A">
        <w:rPr>
          <w:lang w:val="el-GR"/>
        </w:rPr>
        <w:t>τολουόλιο</w:t>
      </w:r>
      <w:proofErr w:type="spellEnd"/>
      <w:r w:rsidRPr="0052007A">
        <w:rPr>
          <w:lang w:val="el-GR"/>
        </w:rPr>
        <w:t xml:space="preserve"> το </w:t>
      </w:r>
      <w:proofErr w:type="spellStart"/>
      <w:r w:rsidRPr="0052007A">
        <w:rPr>
          <w:lang w:val="el-GR"/>
        </w:rPr>
        <w:t>κυκλοεξάνιο</w:t>
      </w:r>
      <w:proofErr w:type="spellEnd"/>
      <w:r w:rsidRPr="0052007A">
        <w:rPr>
          <w:lang w:val="el-GR"/>
        </w:rPr>
        <w:t xml:space="preserve"> και το μίγμα τους. Υπολογίστε την </w:t>
      </w:r>
      <w:proofErr w:type="spellStart"/>
      <w:r w:rsidRPr="0052007A">
        <w:rPr>
          <w:lang w:val="el-GR"/>
        </w:rPr>
        <w:t>εντρόπια</w:t>
      </w:r>
      <w:proofErr w:type="spellEnd"/>
      <w:r w:rsidRPr="0052007A">
        <w:rPr>
          <w:lang w:val="el-GR"/>
        </w:rPr>
        <w:t xml:space="preserve"> την παράμετρο αλληλεπίδρασης, χ, και την ελεύθερη ενέργεια ανάμιξης 1 </w:t>
      </w:r>
      <w:proofErr w:type="spellStart"/>
      <w:r w:rsidRPr="0052007A">
        <w:rPr>
          <w:i/>
          <w:iCs/>
          <w:lang w:val="el-GR"/>
        </w:rPr>
        <w:t>mole</w:t>
      </w:r>
      <w:proofErr w:type="spellEnd"/>
      <w:r w:rsidRPr="0052007A">
        <w:rPr>
          <w:lang w:val="el-GR"/>
        </w:rPr>
        <w:t xml:space="preserve"> </w:t>
      </w:r>
      <w:proofErr w:type="spellStart"/>
      <w:r w:rsidRPr="0052007A">
        <w:rPr>
          <w:lang w:val="el-GR"/>
        </w:rPr>
        <w:t>τολουολίου</w:t>
      </w:r>
      <w:proofErr w:type="spellEnd"/>
      <w:r w:rsidRPr="0052007A">
        <w:rPr>
          <w:lang w:val="el-GR"/>
        </w:rPr>
        <w:t xml:space="preserve"> με 1 </w:t>
      </w:r>
      <w:proofErr w:type="spellStart"/>
      <w:r w:rsidRPr="0052007A">
        <w:rPr>
          <w:i/>
          <w:iCs/>
          <w:lang w:val="el-GR"/>
        </w:rPr>
        <w:t>mole</w:t>
      </w:r>
      <w:proofErr w:type="spellEnd"/>
      <w:r w:rsidRPr="0052007A">
        <w:rPr>
          <w:i/>
          <w:iCs/>
          <w:lang w:val="el-GR"/>
        </w:rPr>
        <w:t xml:space="preserve"> </w:t>
      </w:r>
      <w:proofErr w:type="spellStart"/>
      <w:r w:rsidRPr="0052007A">
        <w:rPr>
          <w:lang w:val="el-GR"/>
        </w:rPr>
        <w:t>κυκλοεξανίου</w:t>
      </w:r>
      <w:proofErr w:type="spellEnd"/>
      <w:r w:rsidRPr="0052007A">
        <w:rPr>
          <w:lang w:val="el-GR"/>
        </w:rPr>
        <w:t xml:space="preserve"> σε θερμοκρασία δωματίου. Δίδεται z=10, R=8,3 J/K </w:t>
      </w:r>
      <w:proofErr w:type="spellStart"/>
      <w:r w:rsidRPr="0052007A">
        <w:rPr>
          <w:lang w:val="el-GR"/>
        </w:rPr>
        <w:t>mol</w:t>
      </w:r>
      <w:proofErr w:type="spellEnd"/>
      <w:r w:rsidRPr="0052007A">
        <w:rPr>
          <w:lang w:val="el-GR"/>
        </w:rPr>
        <w:t>.</w:t>
      </w:r>
    </w:p>
    <w:p w14:paraId="79715045" w14:textId="77777777" w:rsidR="0052007A" w:rsidRDefault="0052007A">
      <w:pPr>
        <w:rPr>
          <w:lang w:val="el-GR"/>
        </w:rPr>
      </w:pPr>
    </w:p>
    <w:p w14:paraId="3438AF4D" w14:textId="3C70CA37" w:rsidR="004605E2" w:rsidRPr="00CA1F16" w:rsidRDefault="004605E2">
      <w:pPr>
        <w:rPr>
          <w:b/>
          <w:bCs/>
          <w:lang w:val="el-GR"/>
        </w:rPr>
      </w:pPr>
      <w:r w:rsidRPr="00CA1F16">
        <w:rPr>
          <w:b/>
          <w:bCs/>
          <w:lang w:val="el-GR"/>
        </w:rPr>
        <w:t>Άσκηση 2</w:t>
      </w:r>
    </w:p>
    <w:p w14:paraId="2C14718C" w14:textId="1CB05321" w:rsidR="0052007A" w:rsidRDefault="004605E2">
      <w:pPr>
        <w:rPr>
          <w:lang w:val="el-GR"/>
        </w:rPr>
      </w:pPr>
      <w:r>
        <w:rPr>
          <w:rFonts w:ascii="Calibri" w:hAnsi="Calibri" w:cs="Calibri"/>
          <w:noProof/>
        </w:rPr>
        <w:drawing>
          <wp:inline distT="0" distB="0" distL="0" distR="0" wp14:anchorId="4DCE8C12" wp14:editId="3C8A3216">
            <wp:extent cx="5267325" cy="1847850"/>
            <wp:effectExtent l="0" t="0" r="9525" b="0"/>
            <wp:docPr id="1384089806" name="Εικόνα 1" descr="Είναι γνωστό ότι ισχύει Χ &#10;2 &#10;Να υπολογιστούν οι παράμετροι θ, ψ &#10;με βάση τα δεδομένα του πίνακα &#10;) και &#10;για το πολυ ίσοβουτυλένιο στην διίσοβουτυλοκετόνη &#10;M(g/mol) &#10;22.700 &#10;18,2 &#10;285000 &#10;6x105 &#10;56,2 &#10;Τέλος γράψετε την σχέση της Χ με την Τ περιλαμβάνοντας τις αριθμητικές σταθερέ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ίναι γνωστό ότι ισχύει Χ &#10;2 &#10;Να υπολογιστούν οι παράμετροι θ, ψ &#10;με βάση τα δεδομένα του πίνακα &#10;) και &#10;για το πολυ ίσοβουτυλένιο στην διίσοβουτυλοκετόνη &#10;M(g/mol) &#10;22.700 &#10;18,2 &#10;285000 &#10;6x105 &#10;56,2 &#10;Τέλος γράψετε την σχέση της Χ με την Τ περιλαμβάνοντας τις αριθμητικές σταθερές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EB37" w14:textId="77777777" w:rsidR="00D65B07" w:rsidRDefault="00D65B07">
      <w:pPr>
        <w:rPr>
          <w:lang w:val="el-GR"/>
        </w:rPr>
      </w:pPr>
    </w:p>
    <w:p w14:paraId="074A7C89" w14:textId="1BAF1013" w:rsidR="00D65B07" w:rsidRPr="00D65B07" w:rsidRDefault="00D65B07">
      <w:pPr>
        <w:rPr>
          <w:b/>
          <w:bCs/>
          <w:lang w:val="el-GR"/>
        </w:rPr>
      </w:pPr>
      <w:r w:rsidRPr="00D65B07">
        <w:rPr>
          <w:b/>
          <w:bCs/>
          <w:lang w:val="el-GR"/>
        </w:rPr>
        <w:t>Άσκηση 3</w:t>
      </w:r>
    </w:p>
    <w:p w14:paraId="5C91A11F" w14:textId="0B66D198" w:rsidR="00D65B07" w:rsidRDefault="00D65B07">
      <w:pPr>
        <w:rPr>
          <w:lang w:val="el-GR"/>
        </w:rPr>
      </w:pPr>
      <w:r>
        <w:rPr>
          <w:rFonts w:ascii="Calibri" w:hAnsi="Calibri" w:cs="Calibri"/>
          <w:noProof/>
        </w:rPr>
        <w:drawing>
          <wp:inline distT="0" distB="0" distL="0" distR="0" wp14:anchorId="06D1283B" wp14:editId="42CE9CEC">
            <wp:extent cx="5267325" cy="1619250"/>
            <wp:effectExtent l="0" t="0" r="9525" b="0"/>
            <wp:docPr id="1403471833" name="Εικόνα 2" descr="Να υπολογιστεί το κατά αριθμόν Μοριακό Βάρος του πολυστυρολίου από δεδομένα &#10;οσμωτικής πίεσης σε αραιά διαλύματα κυκλοεξανίου στους 20 &quot;C. &#10;Π (Btm) &#10;C (g/ml) &#10;0.0061 &#10;0005 &#10;0.0173 &#10;0.015 &#10;00276 &#10;0.025 &#10;0.0405 &#10;0.040 &#10;0.0295 &#10;0.030 &#10;Ποια άλλη 7%ληροφορία παίρνουμε από τα δεδομένα αυτά εκτός του ΜΒ; &#10;Δίδεται R=82,1 cm] atm/k mo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Να υπολογιστεί το κατά αριθμόν Μοριακό Βάρος του πολυστυρολίου από δεδομένα &#10;οσμωτικής πίεσης σε αραιά διαλύματα κυκλοεξανίου στους 20 &quot;C. &#10;Π (Btm) &#10;C (g/ml) &#10;0.0061 &#10;0005 &#10;0.0173 &#10;0.015 &#10;00276 &#10;0.025 &#10;0.0405 &#10;0.040 &#10;0.0295 &#10;0.030 &#10;Ποια άλλη 7%ληροφορία παίρνουμε από τα δεδομένα αυτά εκτός του ΜΒ; &#10;Δίδεται R=82,1 cm] atm/k mol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D6C99" w14:textId="77777777" w:rsidR="00997521" w:rsidRDefault="00997521">
      <w:pPr>
        <w:rPr>
          <w:lang w:val="el-GR"/>
        </w:rPr>
      </w:pPr>
    </w:p>
    <w:p w14:paraId="461CF649" w14:textId="77777777" w:rsidR="00AD1878" w:rsidRDefault="00AD1878">
      <w:pPr>
        <w:rPr>
          <w:lang w:val="el-GR"/>
        </w:rPr>
      </w:pPr>
    </w:p>
    <w:p w14:paraId="742FD66B" w14:textId="77777777" w:rsidR="00AD1878" w:rsidRDefault="00AD1878">
      <w:pPr>
        <w:rPr>
          <w:lang w:val="el-GR"/>
        </w:rPr>
      </w:pPr>
    </w:p>
    <w:p w14:paraId="75659957" w14:textId="77777777" w:rsidR="00AD1878" w:rsidRDefault="00AD1878">
      <w:pPr>
        <w:rPr>
          <w:lang w:val="el-GR"/>
        </w:rPr>
      </w:pPr>
    </w:p>
    <w:p w14:paraId="5D2FC0FF" w14:textId="77777777" w:rsidR="00E51F00" w:rsidRDefault="00E51F00">
      <w:pPr>
        <w:rPr>
          <w:lang w:val="el-GR"/>
        </w:rPr>
      </w:pPr>
    </w:p>
    <w:p w14:paraId="3FD60120" w14:textId="77777777" w:rsidR="00E51F00" w:rsidRDefault="00E51F00">
      <w:pPr>
        <w:rPr>
          <w:lang w:val="el-GR"/>
        </w:rPr>
      </w:pPr>
    </w:p>
    <w:p w14:paraId="6C089E0E" w14:textId="77777777" w:rsidR="00E51F00" w:rsidRDefault="00E51F00">
      <w:pPr>
        <w:rPr>
          <w:lang w:val="el-GR"/>
        </w:rPr>
      </w:pPr>
    </w:p>
    <w:p w14:paraId="3C8C2476" w14:textId="77777777" w:rsidR="00E51F00" w:rsidRDefault="00E51F00">
      <w:pPr>
        <w:rPr>
          <w:lang w:val="el-GR"/>
        </w:rPr>
      </w:pPr>
    </w:p>
    <w:p w14:paraId="58DDCB01" w14:textId="2873D655" w:rsidR="00E51F00" w:rsidRPr="00E51F00" w:rsidRDefault="00E51F00">
      <w:pPr>
        <w:rPr>
          <w:b/>
          <w:bCs/>
          <w:lang w:val="el-GR"/>
        </w:rPr>
      </w:pPr>
      <w:r w:rsidRPr="00E51F00">
        <w:rPr>
          <w:b/>
          <w:bCs/>
          <w:lang w:val="el-GR"/>
        </w:rPr>
        <w:lastRenderedPageBreak/>
        <w:t xml:space="preserve">Άσκηση 4. </w:t>
      </w:r>
    </w:p>
    <w:p w14:paraId="6127B67C" w14:textId="339C5599" w:rsidR="00E51F00" w:rsidRPr="00E51F00" w:rsidRDefault="00E51F00" w:rsidP="00E51F00">
      <w:pPr>
        <w:rPr>
          <w:lang w:val="el-GR"/>
        </w:rPr>
      </w:pPr>
      <w:r w:rsidRPr="00E51F00">
        <w:rPr>
          <w:noProof/>
          <w:lang w:val="el-GR"/>
        </w:rPr>
        <w:drawing>
          <wp:inline distT="0" distB="0" distL="0" distR="0" wp14:anchorId="59E5D4F6" wp14:editId="253D16B1">
            <wp:extent cx="5267325" cy="3933825"/>
            <wp:effectExtent l="0" t="0" r="9525" b="9525"/>
            <wp:docPr id="1528845787" name="Εικόνα 5" descr="1. Δίδονται δεδομένα της τάσης (σ, σε dyn/cm2) έναντι του ρυθμού διάτμησης γ, για τρία &#10;διαφορετικά δείγματα πολυισοπρενίου σε διαλύματα τετραδεκανίου στην ίδια περίπου &#10;συγκέ'πρωση. Από τα γραφήματα των δεδομένων αυτών, ΕκτιμήστΕ το Νευτώνειο Ιξώδες (σε &#10;P8.s) καθενός από τα διαλύματα και τον κατά προσέγγιση ρυθμό διάτμησης στον οποίο &#10;εκδηλώνεται η μη νευτώνεια συμπεριφορά. &#10;ΔΕΙΓΜΑ &#10;0.8 &#10;ιο &#10;100 &#10;0-3 &#10;0.9 &#10;σ 0-3 &#10;σ 0-3 &#10;0,1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. Δίδονται δεδομένα της τάσης (σ, σε dyn/cm2) έναντι του ρυθμού διάτμησης γ, για τρία &#10;διαφορετικά δείγματα πολυισοπρενίου σε διαλύματα τετραδεκανίου στην ίδια περίπου &#10;συγκέ'πρωση. Από τα γραφήματα των δεδομένων αυτών, ΕκτιμήστΕ το Νευτώνειο Ιξώδες (σε &#10;P8.s) καθενός από τα διαλύματα και τον κατά προσέγγιση ρυθμό διάτμησης στον οποίο &#10;εκδηλώνεται η μη νευτώνεια συμπεριφορά. &#10;ΔΕΙΓΜΑ &#10;0.8 &#10;ιο &#10;100 &#10;0-3 &#10;0.9 &#10;σ 0-3 &#10;σ 0-3 &#10;0,15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5E90D" w14:textId="77777777" w:rsidR="00AD1878" w:rsidRDefault="00AD1878">
      <w:pPr>
        <w:rPr>
          <w:lang w:val="el-GR"/>
        </w:rPr>
      </w:pPr>
    </w:p>
    <w:p w14:paraId="014ABE92" w14:textId="77777777" w:rsidR="00AD1878" w:rsidRDefault="00AD1878">
      <w:pPr>
        <w:rPr>
          <w:lang w:val="el-GR"/>
        </w:rPr>
      </w:pPr>
    </w:p>
    <w:p w14:paraId="0DB45F16" w14:textId="77777777" w:rsidR="00AD1878" w:rsidRDefault="00AD1878">
      <w:pPr>
        <w:rPr>
          <w:lang w:val="el-GR"/>
        </w:rPr>
      </w:pPr>
    </w:p>
    <w:p w14:paraId="1CC7FFFF" w14:textId="77777777" w:rsidR="00AD1878" w:rsidRDefault="00AD1878">
      <w:pPr>
        <w:rPr>
          <w:lang w:val="el-GR"/>
        </w:rPr>
      </w:pPr>
    </w:p>
    <w:p w14:paraId="76DC9A6F" w14:textId="41736C7B" w:rsidR="00997521" w:rsidRPr="00AD1878" w:rsidRDefault="00AD1878">
      <w:pPr>
        <w:rPr>
          <w:b/>
          <w:bCs/>
          <w:lang w:val="el-GR"/>
        </w:rPr>
      </w:pPr>
      <w:r w:rsidRPr="00AD1878">
        <w:rPr>
          <w:b/>
          <w:bCs/>
          <w:lang w:val="el-GR"/>
        </w:rPr>
        <w:t>Άσκηση 5.</w:t>
      </w:r>
    </w:p>
    <w:p w14:paraId="0FA13B8B" w14:textId="58D7792C" w:rsidR="00AD1878" w:rsidRDefault="00AD1878">
      <w:pPr>
        <w:rPr>
          <w:lang w:val="el-GR"/>
        </w:rPr>
      </w:pPr>
      <w:r>
        <w:rPr>
          <w:rFonts w:ascii="Calibri" w:hAnsi="Calibri" w:cs="Calibri"/>
          <w:noProof/>
        </w:rPr>
        <w:drawing>
          <wp:inline distT="0" distB="0" distL="0" distR="0" wp14:anchorId="61D1C772" wp14:editId="6A9B09E5">
            <wp:extent cx="5267325" cy="2505075"/>
            <wp:effectExtent l="0" t="0" r="9525" b="9525"/>
            <wp:docPr id="1022127102" name="Εικόνα 3" descr="2. Τα Νευτώνεια Ιξώδη δειγμάτων πολυστυ ρενίων διαφορετικών μοριακών βαρών στους 200 &#10;'C (ρευστό) δίδονται στον κατωτέρω πίνακα. Να προσδιορίσετε τον εκθέτη του Μ στη σχέση &#10;μεταξύ η και Μ και να σχολιάσετε το αποτέλεσμα. &#10;86 &#10;162 &#10;196 &#10;360 &#10;490 &#10;560 &#10;710 &#10;3.500 &#10;40.000 &#10;62.500 &#10;481 οοο &#10;1.890 οοο &#10;3.330.000 &#10;6.580 οοο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 Τα Νευτώνεια Ιξώδη δειγμάτων πολυστυ ρενίων διαφορετικών μοριακών βαρών στους 200 &#10;'C (ρευστό) δίδονται στον κατωτέρω πίνακα. Να προσδιορίσετε τον εκθέτη του Μ στη σχέση &#10;μεταξύ η και Μ και να σχολιάσετε το αποτέλεσμα. &#10;86 &#10;162 &#10;196 &#10;360 &#10;490 &#10;560 &#10;710 &#10;3.500 &#10;40.000 &#10;62.500 &#10;481 οοο &#10;1.890 οοο &#10;3.330.000 &#10;6.580 οοο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5A61D" w14:textId="77777777" w:rsidR="00907C09" w:rsidRDefault="00907C09"/>
    <w:p w14:paraId="0E907DF9" w14:textId="77777777" w:rsidR="00907C09" w:rsidRPr="00907C09" w:rsidRDefault="00907C09"/>
    <w:p w14:paraId="58473627" w14:textId="146DA92B" w:rsidR="00907C09" w:rsidRPr="00907C09" w:rsidRDefault="00907C09">
      <w:pPr>
        <w:rPr>
          <w:b/>
          <w:bCs/>
        </w:rPr>
      </w:pPr>
      <w:r w:rsidRPr="00907C09">
        <w:rPr>
          <w:b/>
          <w:bCs/>
          <w:lang w:val="el-GR"/>
        </w:rPr>
        <w:lastRenderedPageBreak/>
        <w:t>Άσκηση 3 (</w:t>
      </w:r>
      <w:r w:rsidRPr="00907C09">
        <w:rPr>
          <w:b/>
          <w:bCs/>
        </w:rPr>
        <w:t>GPC)</w:t>
      </w:r>
    </w:p>
    <w:p w14:paraId="7BFB190C" w14:textId="2D99B6DE" w:rsidR="00907C09" w:rsidRPr="00907C09" w:rsidRDefault="00907C09" w:rsidP="00907C09">
      <w:pPr>
        <w:rPr>
          <w:lang w:val="el-GR"/>
        </w:rPr>
      </w:pPr>
      <w:r w:rsidRPr="00907C09">
        <w:rPr>
          <w:noProof/>
          <w:lang w:val="el-GR"/>
        </w:rPr>
        <w:drawing>
          <wp:inline distT="0" distB="0" distL="0" distR="0" wp14:anchorId="49FCA2B7" wp14:editId="5B4628D7">
            <wp:extent cx="5274310" cy="1353820"/>
            <wp:effectExtent l="0" t="0" r="2540" b="0"/>
            <wp:docPr id="1924120061" name="Εικόνα 7" descr="Να υπολογίσετε το μοριακό βάρος ενός δείγματος ΡΝ•ΩνΙ-Α με την βοήθεια τηε &#10;χρωματογραφίας πηκτώματος χρησιμοποιώντας για την βαθμονόμηση τση' στηλών &#10;προτυπα PS_ Δίδονται οι σταθερές των πολυμερών στον διαλύτη &#10;(ΤΗΕ). &#10;Δίδεται: &#10;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Να υπολογίσετε το μοριακό βάρος ενός δείγματος ΡΝ•ΩνΙ-Α με την βοήθεια τηε &#10;χρωματογραφίας πηκτώματος χρησιμοποιώντας για την βαθμονόμηση τση' στηλών &#10;προτυπα PS_ Δίδονται οι σταθερές των πολυμερών στον διαλύτη &#10;(ΤΗΕ). &#10;Δίδεται: &#10;5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34D3F" w14:textId="77777777" w:rsidR="00907C09" w:rsidRPr="00907C09" w:rsidRDefault="00907C09"/>
    <w:sectPr w:rsidR="00907C09" w:rsidRPr="00907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2B"/>
    <w:rsid w:val="000E26EF"/>
    <w:rsid w:val="002A0687"/>
    <w:rsid w:val="00322683"/>
    <w:rsid w:val="00336357"/>
    <w:rsid w:val="00397DC4"/>
    <w:rsid w:val="003A37AA"/>
    <w:rsid w:val="003C60A2"/>
    <w:rsid w:val="00426828"/>
    <w:rsid w:val="004605E2"/>
    <w:rsid w:val="00516194"/>
    <w:rsid w:val="0052007A"/>
    <w:rsid w:val="00907C09"/>
    <w:rsid w:val="00997521"/>
    <w:rsid w:val="009C24B5"/>
    <w:rsid w:val="00AD1878"/>
    <w:rsid w:val="00B5442B"/>
    <w:rsid w:val="00CA1F16"/>
    <w:rsid w:val="00D65B07"/>
    <w:rsid w:val="00E51F00"/>
    <w:rsid w:val="00F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DCA2"/>
  <w15:chartTrackingRefBased/>
  <w15:docId w15:val="{9EF7CBA0-99FC-4E54-8AC5-3E3A017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B5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44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B544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B5442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B5442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B5442B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5442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5442B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5442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5442B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B5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442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B5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442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B5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442B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B544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442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442B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B54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Πασπαράκης Γεώργιος</dc:creator>
  <cp:keywords/>
  <dc:description/>
  <cp:lastModifiedBy>Πασπαράκης Γεώργιος</cp:lastModifiedBy>
  <cp:revision>5</cp:revision>
  <dcterms:created xsi:type="dcterms:W3CDTF">2025-11-27T15:20:00Z</dcterms:created>
  <dcterms:modified xsi:type="dcterms:W3CDTF">2025-12-19T14:11:00Z</dcterms:modified>
</cp:coreProperties>
</file>