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DA" w:rsidRPr="00A326E5" w:rsidRDefault="00513130" w:rsidP="001B23A7">
      <w:pPr>
        <w:pStyle w:val="ListParagraph"/>
        <w:spacing w:after="120" w:line="240" w:lineRule="auto"/>
        <w:jc w:val="center"/>
        <w:rPr>
          <w:b/>
          <w:sz w:val="32"/>
        </w:rPr>
      </w:pPr>
      <w:r>
        <w:rPr>
          <w:b/>
          <w:sz w:val="32"/>
        </w:rPr>
        <w:t>Εξεταστέα ύλη 202</w:t>
      </w:r>
      <w:r w:rsidR="002760C4">
        <w:rPr>
          <w:b/>
          <w:sz w:val="32"/>
          <w:lang w:val="en-US"/>
        </w:rPr>
        <w:t>4</w:t>
      </w:r>
      <w:r w:rsidR="002760C4">
        <w:rPr>
          <w:b/>
          <w:sz w:val="32"/>
        </w:rPr>
        <w:t>-2025</w:t>
      </w:r>
      <w:r w:rsidR="00401CDA" w:rsidRPr="00A326E5">
        <w:rPr>
          <w:b/>
          <w:sz w:val="32"/>
        </w:rPr>
        <w:t xml:space="preserve"> για το μάθημα</w:t>
      </w:r>
    </w:p>
    <w:p w:rsidR="00401CDA" w:rsidRPr="00401CDA" w:rsidRDefault="00401CDA" w:rsidP="001B23A7">
      <w:pPr>
        <w:spacing w:after="120" w:line="240" w:lineRule="auto"/>
        <w:jc w:val="center"/>
        <w:rPr>
          <w:b/>
          <w:sz w:val="32"/>
        </w:rPr>
      </w:pPr>
      <w:r w:rsidRPr="00401CDA">
        <w:rPr>
          <w:b/>
          <w:sz w:val="32"/>
        </w:rPr>
        <w:t>«</w:t>
      </w:r>
      <w:r w:rsidR="00EA123A" w:rsidRPr="00EA123A">
        <w:rPr>
          <w:b/>
          <w:sz w:val="32"/>
        </w:rPr>
        <w:t>ΕΙΣΑΓΩΓΗ ΣΤΟΥΣ Η/Υ: ΟΡΓΑΝΩΣΗ ΚΑΙ ΠΡΟΓΡΑΜΜΑΤΙΣΜΟΣ (BA_309)</w:t>
      </w:r>
      <w:r w:rsidRPr="00401CDA">
        <w:rPr>
          <w:b/>
          <w:sz w:val="32"/>
        </w:rPr>
        <w:t>»</w:t>
      </w:r>
    </w:p>
    <w:p w:rsidR="00153157" w:rsidRPr="00696685" w:rsidRDefault="001B23A7" w:rsidP="001B23A7">
      <w:pPr>
        <w:spacing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Η</w:t>
      </w:r>
      <w:r w:rsidR="007F104C" w:rsidRPr="007F104C">
        <w:rPr>
          <w:sz w:val="26"/>
          <w:szCs w:val="26"/>
        </w:rPr>
        <w:t xml:space="preserve"> εξεταστέα ύλη καλύπτεται πλήρως από τις διαφάνειες</w:t>
      </w:r>
      <w:r w:rsidR="009E744D">
        <w:rPr>
          <w:sz w:val="26"/>
          <w:szCs w:val="26"/>
        </w:rPr>
        <w:t xml:space="preserve"> </w:t>
      </w:r>
      <w:proofErr w:type="spellStart"/>
      <w:r w:rsidR="009E744D">
        <w:rPr>
          <w:sz w:val="26"/>
          <w:szCs w:val="26"/>
          <w:lang w:val="en-US"/>
        </w:rPr>
        <w:t>Powerpoint</w:t>
      </w:r>
      <w:proofErr w:type="spellEnd"/>
      <w:r w:rsidR="009E744D" w:rsidRPr="009E744D">
        <w:rPr>
          <w:sz w:val="26"/>
          <w:szCs w:val="26"/>
        </w:rPr>
        <w:t xml:space="preserve">, </w:t>
      </w:r>
      <w:r w:rsidR="009E744D">
        <w:rPr>
          <w:sz w:val="26"/>
          <w:szCs w:val="26"/>
        </w:rPr>
        <w:t xml:space="preserve">τις σημειώσεις, καθώς και τα λυμένα παραδείγματα που θα βρείτε στις διαφάνειες και τις </w:t>
      </w:r>
      <w:r w:rsidR="00B065A4">
        <w:rPr>
          <w:sz w:val="26"/>
          <w:szCs w:val="26"/>
        </w:rPr>
        <w:t xml:space="preserve">σημειώσεις τα οποία θα βρείτε στο συμπιεσμένο αρχείο </w:t>
      </w:r>
      <w:r w:rsidR="00B065A4" w:rsidRPr="006D4821">
        <w:rPr>
          <w:b/>
          <w:sz w:val="26"/>
          <w:szCs w:val="26"/>
          <w:lang w:val="en-US"/>
        </w:rPr>
        <w:t>exam</w:t>
      </w:r>
      <w:r w:rsidR="005968E4">
        <w:rPr>
          <w:b/>
          <w:sz w:val="26"/>
          <w:szCs w:val="26"/>
          <w:lang w:val="en-US"/>
        </w:rPr>
        <w:t>s</w:t>
      </w:r>
      <w:r w:rsidR="00B065A4" w:rsidRPr="006D4821">
        <w:rPr>
          <w:b/>
          <w:sz w:val="26"/>
          <w:szCs w:val="26"/>
        </w:rPr>
        <w:t>-</w:t>
      </w:r>
      <w:r w:rsidR="00B065A4" w:rsidRPr="006D4821">
        <w:rPr>
          <w:b/>
          <w:sz w:val="26"/>
          <w:szCs w:val="26"/>
          <w:lang w:val="en-US"/>
        </w:rPr>
        <w:t>material</w:t>
      </w:r>
      <w:r w:rsidR="00B065A4" w:rsidRPr="006D4821">
        <w:rPr>
          <w:b/>
          <w:sz w:val="26"/>
          <w:szCs w:val="26"/>
        </w:rPr>
        <w:t>.</w:t>
      </w:r>
      <w:r w:rsidR="00B065A4" w:rsidRPr="006D4821">
        <w:rPr>
          <w:b/>
          <w:sz w:val="26"/>
          <w:szCs w:val="26"/>
          <w:lang w:val="en-US"/>
        </w:rPr>
        <w:t>zip</w:t>
      </w:r>
      <w:r w:rsidR="00B065A4">
        <w:rPr>
          <w:sz w:val="26"/>
          <w:szCs w:val="26"/>
        </w:rPr>
        <w:t>.</w:t>
      </w:r>
      <w:r w:rsidR="00696685" w:rsidRPr="00696685">
        <w:rPr>
          <w:sz w:val="26"/>
          <w:szCs w:val="26"/>
        </w:rPr>
        <w:t xml:space="preserve"> Α</w:t>
      </w:r>
      <w:r w:rsidR="00696685">
        <w:rPr>
          <w:sz w:val="26"/>
          <w:szCs w:val="26"/>
        </w:rPr>
        <w:t xml:space="preserve">ν κάποιος ή κάποια από εσάς </w:t>
      </w:r>
      <w:r w:rsidR="00B35FB8">
        <w:rPr>
          <w:sz w:val="26"/>
          <w:szCs w:val="26"/>
        </w:rPr>
        <w:t>αντιμετωπίσει</w:t>
      </w:r>
      <w:r w:rsidR="00696685">
        <w:rPr>
          <w:sz w:val="26"/>
          <w:szCs w:val="26"/>
        </w:rPr>
        <w:t xml:space="preserve"> δυσκολία στο να ανοίξε</w:t>
      </w:r>
      <w:r w:rsidR="00B35FB8">
        <w:rPr>
          <w:sz w:val="26"/>
          <w:szCs w:val="26"/>
        </w:rPr>
        <w:t>ι και να διαβάσει</w:t>
      </w:r>
      <w:r w:rsidR="00696685">
        <w:rPr>
          <w:sz w:val="26"/>
          <w:szCs w:val="26"/>
        </w:rPr>
        <w:t xml:space="preserve"> τα</w:t>
      </w:r>
      <w:r w:rsidR="00B35FB8">
        <w:rPr>
          <w:sz w:val="26"/>
          <w:szCs w:val="26"/>
        </w:rPr>
        <w:t xml:space="preserve"> αρχεία, σας παρακαλώ ενημερώσει</w:t>
      </w:r>
      <w:r w:rsidR="00696685">
        <w:rPr>
          <w:sz w:val="26"/>
          <w:szCs w:val="26"/>
        </w:rPr>
        <w:t xml:space="preserve"> με άμεσα.</w:t>
      </w:r>
    </w:p>
    <w:p w:rsidR="009E744D" w:rsidRPr="00153157" w:rsidRDefault="009E744D" w:rsidP="001B23A7">
      <w:pPr>
        <w:spacing w:after="12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Πιο συγκεκριμένα</w:t>
      </w:r>
      <w:r w:rsidR="006D4821" w:rsidRPr="006D4821">
        <w:rPr>
          <w:sz w:val="26"/>
          <w:szCs w:val="26"/>
        </w:rPr>
        <w:t xml:space="preserve">, </w:t>
      </w:r>
      <w:r w:rsidR="006D4821">
        <w:rPr>
          <w:sz w:val="26"/>
          <w:szCs w:val="26"/>
        </w:rPr>
        <w:t xml:space="preserve">προσέξτε τα πιο κάτω στα αντίστοιχα αρχεία που περιέχονται στο </w:t>
      </w:r>
      <w:r w:rsidR="006D4821">
        <w:rPr>
          <w:sz w:val="26"/>
          <w:szCs w:val="26"/>
          <w:lang w:val="en-US"/>
        </w:rPr>
        <w:t>exam</w:t>
      </w:r>
      <w:r w:rsidR="0029607D">
        <w:rPr>
          <w:sz w:val="26"/>
          <w:szCs w:val="26"/>
          <w:lang w:val="en-US"/>
        </w:rPr>
        <w:t>s</w:t>
      </w:r>
      <w:r w:rsidR="006D4821" w:rsidRPr="006D4821">
        <w:rPr>
          <w:sz w:val="26"/>
          <w:szCs w:val="26"/>
        </w:rPr>
        <w:t>-</w:t>
      </w:r>
      <w:r w:rsidR="006D4821">
        <w:rPr>
          <w:sz w:val="26"/>
          <w:szCs w:val="26"/>
          <w:lang w:val="en-US"/>
        </w:rPr>
        <w:t>material</w:t>
      </w:r>
      <w:r w:rsidR="006D4821" w:rsidRPr="006D4821">
        <w:rPr>
          <w:sz w:val="26"/>
          <w:szCs w:val="26"/>
        </w:rPr>
        <w:t>.</w:t>
      </w:r>
      <w:r w:rsidR="006D4821">
        <w:rPr>
          <w:sz w:val="26"/>
          <w:szCs w:val="26"/>
          <w:lang w:val="en-US"/>
        </w:rPr>
        <w:t>zip</w:t>
      </w:r>
      <w:r>
        <w:rPr>
          <w:sz w:val="26"/>
          <w:szCs w:val="26"/>
        </w:rPr>
        <w:t>:</w:t>
      </w:r>
    </w:p>
    <w:p w:rsidR="009E744D" w:rsidRDefault="009E744D" w:rsidP="00F238BB">
      <w:pPr>
        <w:pStyle w:val="ListParagraph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6D4821">
        <w:rPr>
          <w:b/>
          <w:sz w:val="26"/>
          <w:szCs w:val="26"/>
        </w:rPr>
        <w:t>1. Εισαγωγή</w:t>
      </w:r>
      <w:r w:rsidRPr="009E744D">
        <w:rPr>
          <w:sz w:val="26"/>
          <w:szCs w:val="26"/>
        </w:rPr>
        <w:t>:</w:t>
      </w:r>
      <w:r>
        <w:rPr>
          <w:sz w:val="26"/>
          <w:szCs w:val="26"/>
        </w:rPr>
        <w:t xml:space="preserve"> απλά ξεφυλλίστε το </w:t>
      </w:r>
      <w:r w:rsidR="005A29F0">
        <w:rPr>
          <w:i/>
          <w:sz w:val="26"/>
          <w:szCs w:val="26"/>
        </w:rPr>
        <w:t>μόνο</w:t>
      </w:r>
      <w:r w:rsidR="001D3646" w:rsidRPr="001D3646">
        <w:rPr>
          <w:i/>
          <w:sz w:val="26"/>
          <w:szCs w:val="26"/>
        </w:rPr>
        <w:t xml:space="preserve"> αν </w:t>
      </w:r>
      <w:r w:rsidRPr="001D3646">
        <w:rPr>
          <w:i/>
          <w:sz w:val="26"/>
          <w:szCs w:val="26"/>
        </w:rPr>
        <w:t>έχετε χρόνο</w:t>
      </w:r>
      <w:r>
        <w:rPr>
          <w:sz w:val="26"/>
          <w:szCs w:val="26"/>
        </w:rPr>
        <w:t>.</w:t>
      </w:r>
    </w:p>
    <w:p w:rsidR="009E744D" w:rsidRDefault="009E744D" w:rsidP="00F238BB">
      <w:pPr>
        <w:pStyle w:val="ListParagraph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2A7F12">
        <w:rPr>
          <w:b/>
          <w:sz w:val="26"/>
          <w:szCs w:val="26"/>
        </w:rPr>
        <w:t>2. Οργάνωση - Λειτουργία Η-Υ</w:t>
      </w:r>
      <w:r w:rsidRPr="002A7F1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2A7F12">
        <w:rPr>
          <w:sz w:val="26"/>
          <w:szCs w:val="26"/>
        </w:rPr>
        <w:t xml:space="preserve">κοιτάξτε τα όλα εκτός από τα </w:t>
      </w:r>
      <w:r w:rsidR="002A7F12">
        <w:rPr>
          <w:sz w:val="26"/>
          <w:szCs w:val="26"/>
          <w:lang w:val="en-US"/>
        </w:rPr>
        <w:t>slides</w:t>
      </w:r>
      <w:r w:rsidR="002A7F12">
        <w:rPr>
          <w:sz w:val="26"/>
          <w:szCs w:val="26"/>
        </w:rPr>
        <w:t xml:space="preserve"> 33 – 38 (για τη μνήμη </w:t>
      </w:r>
      <w:r w:rsidR="002A7F12">
        <w:rPr>
          <w:sz w:val="26"/>
          <w:szCs w:val="26"/>
          <w:lang w:val="en-US"/>
        </w:rPr>
        <w:t>cache</w:t>
      </w:r>
      <w:r w:rsidR="002A7F12" w:rsidRPr="002A7F12">
        <w:rPr>
          <w:sz w:val="26"/>
          <w:szCs w:val="26"/>
        </w:rPr>
        <w:t xml:space="preserve"> </w:t>
      </w:r>
      <w:r w:rsidR="002A7F12">
        <w:rPr>
          <w:sz w:val="26"/>
          <w:szCs w:val="26"/>
        </w:rPr>
        <w:t>θα βρείτε μερικά στοιχεία στις σημειώσεις – δείτε πιο κάτω).</w:t>
      </w:r>
    </w:p>
    <w:p w:rsidR="007F104C" w:rsidRDefault="009E744D" w:rsidP="00F238BB">
      <w:pPr>
        <w:pStyle w:val="ListParagraph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696685">
        <w:rPr>
          <w:b/>
          <w:sz w:val="26"/>
          <w:szCs w:val="26"/>
        </w:rPr>
        <w:t>3. Προγραμματισμός Η-Υ</w:t>
      </w:r>
      <w:r w:rsidRPr="009E744D">
        <w:rPr>
          <w:sz w:val="26"/>
          <w:szCs w:val="26"/>
        </w:rPr>
        <w:t xml:space="preserve">: </w:t>
      </w:r>
      <w:r w:rsidR="00C57460">
        <w:rPr>
          <w:sz w:val="26"/>
          <w:szCs w:val="26"/>
        </w:rPr>
        <w:t xml:space="preserve">κοιτάξτε μόνο τα </w:t>
      </w:r>
      <w:r w:rsidR="00C57460">
        <w:rPr>
          <w:sz w:val="26"/>
          <w:szCs w:val="26"/>
          <w:lang w:val="en-US"/>
        </w:rPr>
        <w:t>slides</w:t>
      </w:r>
      <w:r w:rsidR="00C57460">
        <w:rPr>
          <w:sz w:val="26"/>
          <w:szCs w:val="26"/>
        </w:rPr>
        <w:t xml:space="preserve"> από 20</w:t>
      </w:r>
      <w:r w:rsidR="00D54CF9">
        <w:rPr>
          <w:sz w:val="26"/>
          <w:szCs w:val="26"/>
        </w:rPr>
        <w:t xml:space="preserve"> έως </w:t>
      </w:r>
      <w:r w:rsidR="00C57460">
        <w:rPr>
          <w:sz w:val="26"/>
          <w:szCs w:val="26"/>
        </w:rPr>
        <w:t xml:space="preserve">και το </w:t>
      </w:r>
      <w:r w:rsidR="00D54CF9">
        <w:rPr>
          <w:sz w:val="26"/>
          <w:szCs w:val="26"/>
        </w:rPr>
        <w:t>τέλος.</w:t>
      </w:r>
    </w:p>
    <w:p w:rsidR="009E744D" w:rsidRDefault="009E744D" w:rsidP="00F238BB">
      <w:pPr>
        <w:pStyle w:val="ListParagraph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proofErr w:type="gramStart"/>
      <w:r w:rsidRPr="00C57460">
        <w:rPr>
          <w:b/>
          <w:sz w:val="26"/>
          <w:szCs w:val="26"/>
          <w:lang w:val="en-US"/>
        </w:rPr>
        <w:t>slides</w:t>
      </w:r>
      <w:r w:rsidRPr="00C57460">
        <w:rPr>
          <w:b/>
          <w:sz w:val="26"/>
          <w:szCs w:val="26"/>
        </w:rPr>
        <w:t>-</w:t>
      </w:r>
      <w:r w:rsidRPr="00C57460">
        <w:rPr>
          <w:b/>
          <w:sz w:val="26"/>
          <w:szCs w:val="26"/>
          <w:lang w:val="en-US"/>
        </w:rPr>
        <w:t>java</w:t>
      </w:r>
      <w:proofErr w:type="gramEnd"/>
      <w:r w:rsidRPr="00C57460">
        <w:rPr>
          <w:sz w:val="26"/>
          <w:szCs w:val="26"/>
        </w:rPr>
        <w:t>:</w:t>
      </w:r>
      <w:r w:rsidR="00C57460">
        <w:rPr>
          <w:sz w:val="26"/>
          <w:szCs w:val="26"/>
        </w:rPr>
        <w:t xml:space="preserve"> όλα τα </w:t>
      </w:r>
      <w:r w:rsidR="00C57460">
        <w:rPr>
          <w:sz w:val="26"/>
          <w:szCs w:val="26"/>
          <w:lang w:val="en-US"/>
        </w:rPr>
        <w:t>slides</w:t>
      </w:r>
      <w:r w:rsidR="00C57460" w:rsidRPr="00C57460">
        <w:rPr>
          <w:sz w:val="26"/>
          <w:szCs w:val="26"/>
        </w:rPr>
        <w:t xml:space="preserve"> </w:t>
      </w:r>
      <w:r w:rsidR="00C57460">
        <w:rPr>
          <w:sz w:val="26"/>
          <w:szCs w:val="26"/>
        </w:rPr>
        <w:t>όμως δώστε έμφαση στο να κατανοήσετε τα παραδείγματα.</w:t>
      </w:r>
    </w:p>
    <w:p w:rsidR="0039522E" w:rsidRPr="009E744D" w:rsidRDefault="0039522E" w:rsidP="00F238BB">
      <w:pPr>
        <w:pStyle w:val="ListParagraph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>
        <w:rPr>
          <w:b/>
          <w:sz w:val="26"/>
          <w:szCs w:val="26"/>
          <w:lang w:val="en-US"/>
        </w:rPr>
        <w:t>Java</w:t>
      </w:r>
      <w:r w:rsidRPr="0039522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en-US"/>
        </w:rPr>
        <w:t>programs</w:t>
      </w:r>
      <w:r w:rsidRPr="0039522E">
        <w:rPr>
          <w:sz w:val="26"/>
          <w:szCs w:val="26"/>
        </w:rPr>
        <w:t xml:space="preserve">: </w:t>
      </w:r>
      <w:r>
        <w:rPr>
          <w:sz w:val="26"/>
          <w:szCs w:val="26"/>
        </w:rPr>
        <w:t>μερικά πρόσθετα προγράμματα – δείτε τα αν προλάβετε.</w:t>
      </w:r>
    </w:p>
    <w:p w:rsidR="009E744D" w:rsidRDefault="009E744D" w:rsidP="00F238BB">
      <w:pPr>
        <w:pStyle w:val="ListParagraph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D02E50">
        <w:rPr>
          <w:b/>
          <w:sz w:val="26"/>
          <w:szCs w:val="26"/>
          <w:u w:val="single"/>
        </w:rPr>
        <w:t>Εισαγωγή στους Η-Υ – Σημειώσεις</w:t>
      </w:r>
      <w:r w:rsidR="00357196">
        <w:rPr>
          <w:b/>
          <w:sz w:val="26"/>
          <w:szCs w:val="26"/>
          <w:u w:val="single"/>
        </w:rPr>
        <w:t xml:space="preserve"> (</w:t>
      </w:r>
      <w:r w:rsidR="005563A8">
        <w:rPr>
          <w:b/>
          <w:sz w:val="26"/>
          <w:szCs w:val="26"/>
          <w:u w:val="single"/>
        </w:rPr>
        <w:t>σύνοψη όσων αναφέρονται</w:t>
      </w:r>
      <w:r w:rsidR="00357196">
        <w:rPr>
          <w:b/>
          <w:sz w:val="26"/>
          <w:szCs w:val="26"/>
          <w:u w:val="single"/>
        </w:rPr>
        <w:t xml:space="preserve"> στα αρχεία </w:t>
      </w:r>
      <w:proofErr w:type="spellStart"/>
      <w:r w:rsidR="00357196">
        <w:rPr>
          <w:b/>
          <w:sz w:val="26"/>
          <w:szCs w:val="26"/>
          <w:u w:val="single"/>
          <w:lang w:val="en-US"/>
        </w:rPr>
        <w:t>powerpoint</w:t>
      </w:r>
      <w:proofErr w:type="spellEnd"/>
      <w:r w:rsidR="005563A8">
        <w:rPr>
          <w:b/>
          <w:sz w:val="26"/>
          <w:szCs w:val="26"/>
          <w:u w:val="single"/>
        </w:rPr>
        <w:t xml:space="preserve"> και που συζητήσαμε στο μάθημα</w:t>
      </w:r>
      <w:r w:rsidR="00357196" w:rsidRPr="00357196">
        <w:rPr>
          <w:b/>
          <w:sz w:val="26"/>
          <w:szCs w:val="26"/>
          <w:u w:val="single"/>
        </w:rPr>
        <w:t>)</w:t>
      </w:r>
      <w:r>
        <w:rPr>
          <w:sz w:val="26"/>
          <w:szCs w:val="26"/>
        </w:rPr>
        <w:t>:</w:t>
      </w:r>
      <w:r w:rsidR="00D02E50" w:rsidRPr="00D02E50">
        <w:rPr>
          <w:sz w:val="26"/>
          <w:szCs w:val="26"/>
        </w:rPr>
        <w:t xml:space="preserve"> </w:t>
      </w:r>
      <w:r w:rsidR="00B779E9">
        <w:rPr>
          <w:sz w:val="26"/>
          <w:szCs w:val="26"/>
        </w:rPr>
        <w:t xml:space="preserve">Κεφάλαια 2 και 3 μόνο </w:t>
      </w:r>
      <w:r w:rsidR="00B779E9" w:rsidRPr="00B779E9">
        <w:rPr>
          <w:b/>
          <w:i/>
          <w:sz w:val="26"/>
          <w:szCs w:val="26"/>
        </w:rPr>
        <w:t>εκτός από τα εξής</w:t>
      </w:r>
      <w:r w:rsidR="007F597E">
        <w:rPr>
          <w:sz w:val="26"/>
          <w:szCs w:val="26"/>
        </w:rPr>
        <w:t>: Τύπος Πίνακα (στην Ενότητα 2.8</w:t>
      </w:r>
      <w:r w:rsidR="00B779E9">
        <w:rPr>
          <w:sz w:val="26"/>
          <w:szCs w:val="26"/>
        </w:rPr>
        <w:t>) και τις επαναλήψεις ΓΙΑ-ΕΠΑΝΑΛΑΒΕ και Ε</w:t>
      </w:r>
      <w:r w:rsidR="007F597E">
        <w:rPr>
          <w:sz w:val="26"/>
          <w:szCs w:val="26"/>
        </w:rPr>
        <w:t xml:space="preserve">ΠΑΝΑΛΑΒΕ-ΜΕΧΡΙ (στην Ενότητα 2.8 πάλι – δηλαδή κοιτάξτε, για τον </w:t>
      </w:r>
      <w:proofErr w:type="spellStart"/>
      <w:r w:rsidR="007F597E">
        <w:rPr>
          <w:sz w:val="26"/>
          <w:szCs w:val="26"/>
        </w:rPr>
        <w:t>ψευδοκώδικα</w:t>
      </w:r>
      <w:proofErr w:type="spellEnd"/>
      <w:r w:rsidR="007F597E">
        <w:rPr>
          <w:sz w:val="26"/>
          <w:szCs w:val="26"/>
        </w:rPr>
        <w:t>, μόνο τη δομή ΕΝΟΣΩ ή ΟΣ</w:t>
      </w:r>
      <w:bookmarkStart w:id="0" w:name="_GoBack"/>
      <w:bookmarkEnd w:id="0"/>
      <w:r w:rsidR="007F597E">
        <w:rPr>
          <w:sz w:val="26"/>
          <w:szCs w:val="26"/>
        </w:rPr>
        <w:t>Ο - ΕΠΑΝΑΛΑΒΕ</w:t>
      </w:r>
      <w:r w:rsidR="00B779E9">
        <w:rPr>
          <w:sz w:val="26"/>
          <w:szCs w:val="26"/>
        </w:rPr>
        <w:t>).</w:t>
      </w:r>
      <w:r w:rsidR="00D02E50">
        <w:rPr>
          <w:sz w:val="26"/>
          <w:szCs w:val="26"/>
        </w:rPr>
        <w:t xml:space="preserve"> Ειδικότερα, στο 3</w:t>
      </w:r>
      <w:r w:rsidR="00D02E50" w:rsidRPr="00D02E50">
        <w:rPr>
          <w:sz w:val="26"/>
          <w:szCs w:val="26"/>
          <w:vertAlign w:val="superscript"/>
        </w:rPr>
        <w:t>ο</w:t>
      </w:r>
      <w:r w:rsidR="00D02E50">
        <w:rPr>
          <w:sz w:val="26"/>
          <w:szCs w:val="26"/>
        </w:rPr>
        <w:t xml:space="preserve"> κεφάλαιο θα βρείτε μερικά αντιπροσωπευτικά θέματα για τις εξετάσεις τα οποία και θα σας παρουσιάσω, μαζί με την αντίστοιχη επανάληψη της ύλης, μετά τις διακοπές των Χριστουγέννων.</w:t>
      </w:r>
      <w:r w:rsidR="00D450F6">
        <w:rPr>
          <w:sz w:val="26"/>
          <w:szCs w:val="26"/>
        </w:rPr>
        <w:t xml:space="preserve"> Εκτός από τις ασκήσεις, δείτε και κάποια θεωρητικά στοιχεία από τις Ενότητες 2.1 και 2.2 (θα τα καλύψω και στην επανάληψη).</w:t>
      </w:r>
    </w:p>
    <w:p w:rsidR="00D560A7" w:rsidRPr="009D2E10" w:rsidRDefault="00D560A7" w:rsidP="009D2E10">
      <w:pPr>
        <w:jc w:val="both"/>
        <w:rPr>
          <w:sz w:val="26"/>
          <w:szCs w:val="26"/>
        </w:rPr>
      </w:pPr>
      <w:r w:rsidRPr="009D2E10">
        <w:rPr>
          <w:b/>
          <w:sz w:val="26"/>
          <w:szCs w:val="26"/>
        </w:rPr>
        <w:t xml:space="preserve">Η εξέταση του </w:t>
      </w:r>
      <w:r w:rsidR="00771EA0">
        <w:rPr>
          <w:b/>
          <w:sz w:val="26"/>
          <w:szCs w:val="26"/>
        </w:rPr>
        <w:t>μαθήματος</w:t>
      </w:r>
      <w:r w:rsidRPr="009D2E10">
        <w:rPr>
          <w:b/>
          <w:sz w:val="26"/>
          <w:szCs w:val="26"/>
        </w:rPr>
        <w:t xml:space="preserve"> θα βασι</w:t>
      </w:r>
      <w:r w:rsidR="002967AA" w:rsidRPr="009D2E10">
        <w:rPr>
          <w:b/>
          <w:sz w:val="26"/>
          <w:szCs w:val="26"/>
        </w:rPr>
        <w:t>στεί στα πιο πάνω και σε αυτά θα πρέπει να δώσετε προτεραιότητα κατά τη διάρκεια της προετοιμασίας σας</w:t>
      </w:r>
      <w:r w:rsidR="002967AA" w:rsidRPr="009D2E10">
        <w:rPr>
          <w:sz w:val="26"/>
          <w:szCs w:val="26"/>
        </w:rPr>
        <w:t>.</w:t>
      </w:r>
    </w:p>
    <w:p w:rsidR="00401CDA" w:rsidRPr="007F104C" w:rsidRDefault="004A714D" w:rsidP="005C2556">
      <w:pPr>
        <w:jc w:val="both"/>
        <w:rPr>
          <w:sz w:val="26"/>
          <w:szCs w:val="26"/>
        </w:rPr>
      </w:pPr>
      <w:r>
        <w:rPr>
          <w:sz w:val="26"/>
          <w:szCs w:val="26"/>
        </w:rPr>
        <w:t>Όσον αφορά τα βιβλία</w:t>
      </w:r>
      <w:r w:rsidR="009E744D" w:rsidRPr="009E744D">
        <w:rPr>
          <w:sz w:val="26"/>
          <w:szCs w:val="26"/>
        </w:rPr>
        <w:t xml:space="preserve"> </w:t>
      </w:r>
      <w:r w:rsidR="009E744D">
        <w:rPr>
          <w:sz w:val="26"/>
          <w:szCs w:val="26"/>
        </w:rPr>
        <w:t>που έχετε προμηθευτεί</w:t>
      </w:r>
      <w:r>
        <w:rPr>
          <w:sz w:val="26"/>
          <w:szCs w:val="26"/>
        </w:rPr>
        <w:t>, μπορείτε να κοιτάξετε</w:t>
      </w:r>
      <w:r w:rsidR="00CC1660">
        <w:rPr>
          <w:sz w:val="26"/>
          <w:szCs w:val="26"/>
        </w:rPr>
        <w:t xml:space="preserve"> επιπρόσθετα</w:t>
      </w:r>
      <w:r>
        <w:rPr>
          <w:sz w:val="26"/>
          <w:szCs w:val="26"/>
        </w:rPr>
        <w:t>,</w:t>
      </w:r>
      <w:r w:rsidR="001A47F1">
        <w:rPr>
          <w:sz w:val="26"/>
          <w:szCs w:val="26"/>
        </w:rPr>
        <w:t xml:space="preserve"> αν θέλετε</w:t>
      </w:r>
      <w:r w:rsidR="00081167" w:rsidRPr="00081167">
        <w:rPr>
          <w:sz w:val="26"/>
          <w:szCs w:val="26"/>
        </w:rPr>
        <w:t xml:space="preserve"> </w:t>
      </w:r>
      <w:r w:rsidR="00081167">
        <w:rPr>
          <w:sz w:val="26"/>
          <w:szCs w:val="26"/>
        </w:rPr>
        <w:t>και έχετε χρόνο και</w:t>
      </w:r>
      <w:r>
        <w:rPr>
          <w:sz w:val="26"/>
          <w:szCs w:val="26"/>
        </w:rPr>
        <w:t xml:space="preserve"> ανάλογα το βιβλίο που έχετε επιλέξει, αυτά που αναφέρονται πιο κάτω:</w:t>
      </w:r>
    </w:p>
    <w:p w:rsidR="00471CE6" w:rsidRPr="00080DE8" w:rsidRDefault="00471CE6" w:rsidP="00471CE6">
      <w:pPr>
        <w:spacing w:before="100" w:beforeAutospacing="1" w:after="100" w:afterAutospacing="1" w:line="240" w:lineRule="auto"/>
        <w:jc w:val="both"/>
        <w:outlineLvl w:val="2"/>
        <w:rPr>
          <w:b/>
          <w:sz w:val="28"/>
        </w:rPr>
      </w:pPr>
      <w:r>
        <w:rPr>
          <w:b/>
          <w:sz w:val="28"/>
        </w:rPr>
        <w:t xml:space="preserve">Α) </w:t>
      </w:r>
      <w:r w:rsidRPr="00080DE8">
        <w:rPr>
          <w:b/>
          <w:sz w:val="28"/>
        </w:rPr>
        <w:t>Εισαγωγή στην πληροφορική</w:t>
      </w:r>
      <w:r>
        <w:rPr>
          <w:b/>
          <w:sz w:val="28"/>
        </w:rPr>
        <w:t xml:space="preserve">: </w:t>
      </w:r>
      <w:r w:rsidRPr="00080DE8">
        <w:rPr>
          <w:b/>
          <w:sz w:val="28"/>
        </w:rPr>
        <w:t>ΘΕΩΡΙΑ ΚΑΙ ΠΡΑΞΗ</w:t>
      </w:r>
      <w:r>
        <w:rPr>
          <w:b/>
          <w:sz w:val="28"/>
        </w:rPr>
        <w:t xml:space="preserve"> των </w:t>
      </w:r>
      <w:hyperlink r:id="rId6" w:history="1">
        <w:proofErr w:type="spellStart"/>
        <w:r w:rsidRPr="00080DE8">
          <w:rPr>
            <w:b/>
            <w:sz w:val="28"/>
          </w:rPr>
          <w:t>Alan</w:t>
        </w:r>
        <w:proofErr w:type="spellEnd"/>
        <w:r w:rsidRPr="00080DE8">
          <w:rPr>
            <w:b/>
            <w:sz w:val="28"/>
          </w:rPr>
          <w:t xml:space="preserve"> </w:t>
        </w:r>
        <w:proofErr w:type="spellStart"/>
        <w:r w:rsidRPr="00080DE8">
          <w:rPr>
            <w:b/>
            <w:sz w:val="28"/>
          </w:rPr>
          <w:t>Evans</w:t>
        </w:r>
        <w:proofErr w:type="spellEnd"/>
      </w:hyperlink>
      <w:r>
        <w:rPr>
          <w:b/>
          <w:sz w:val="28"/>
        </w:rPr>
        <w:t xml:space="preserve">, </w:t>
      </w:r>
      <w:hyperlink r:id="rId7" w:history="1">
        <w:proofErr w:type="spellStart"/>
        <w:r w:rsidRPr="00080DE8">
          <w:rPr>
            <w:b/>
            <w:sz w:val="28"/>
          </w:rPr>
          <w:t>Kendall</w:t>
        </w:r>
        <w:proofErr w:type="spellEnd"/>
        <w:r w:rsidRPr="00080DE8">
          <w:rPr>
            <w:b/>
            <w:sz w:val="28"/>
          </w:rPr>
          <w:t xml:space="preserve"> Martin</w:t>
        </w:r>
      </w:hyperlink>
      <w:r>
        <w:rPr>
          <w:b/>
          <w:sz w:val="28"/>
        </w:rPr>
        <w:t xml:space="preserve"> και </w:t>
      </w:r>
      <w:proofErr w:type="spellStart"/>
      <w:r w:rsidRPr="00080DE8">
        <w:rPr>
          <w:b/>
          <w:sz w:val="28"/>
        </w:rPr>
        <w:t>Mary</w:t>
      </w:r>
      <w:proofErr w:type="spellEnd"/>
      <w:r w:rsidRPr="00080DE8">
        <w:rPr>
          <w:b/>
          <w:sz w:val="28"/>
        </w:rPr>
        <w:t xml:space="preserve"> </w:t>
      </w:r>
      <w:proofErr w:type="spellStart"/>
      <w:r w:rsidRPr="00080DE8">
        <w:rPr>
          <w:b/>
          <w:sz w:val="28"/>
        </w:rPr>
        <w:t>Anne</w:t>
      </w:r>
      <w:proofErr w:type="spellEnd"/>
      <w:r w:rsidRPr="00080DE8">
        <w:rPr>
          <w:b/>
          <w:sz w:val="28"/>
        </w:rPr>
        <w:t xml:space="preserve"> </w:t>
      </w:r>
      <w:proofErr w:type="spellStart"/>
      <w:r w:rsidRPr="00080DE8">
        <w:rPr>
          <w:b/>
          <w:sz w:val="28"/>
        </w:rPr>
        <w:t>Poatsy</w:t>
      </w:r>
      <w:proofErr w:type="spellEnd"/>
      <w:r w:rsidR="00190A5E" w:rsidRPr="00190A5E">
        <w:rPr>
          <w:b/>
          <w:sz w:val="28"/>
        </w:rPr>
        <w:t xml:space="preserve">, </w:t>
      </w:r>
      <w:r w:rsidR="001E2DFC" w:rsidRPr="001E2DFC">
        <w:rPr>
          <w:b/>
          <w:sz w:val="28"/>
        </w:rPr>
        <w:t>3</w:t>
      </w:r>
      <w:r w:rsidR="00190A5E" w:rsidRPr="00190A5E">
        <w:rPr>
          <w:b/>
          <w:i/>
          <w:sz w:val="28"/>
          <w:vertAlign w:val="superscript"/>
        </w:rPr>
        <w:t>η</w:t>
      </w:r>
      <w:r w:rsidR="00190A5E" w:rsidRPr="00190A5E">
        <w:rPr>
          <w:b/>
          <w:i/>
          <w:sz w:val="28"/>
        </w:rPr>
        <w:t xml:space="preserve"> Έκδοση</w:t>
      </w:r>
      <w:r>
        <w:rPr>
          <w:b/>
          <w:sz w:val="28"/>
        </w:rPr>
        <w:t>:</w:t>
      </w:r>
    </w:p>
    <w:p w:rsidR="00471CE6" w:rsidRPr="00BF7E70" w:rsidRDefault="00471CE6" w:rsidP="00BF7E70">
      <w:r>
        <w:t>Τα κεφάλαια:</w:t>
      </w:r>
      <w:r w:rsidR="00BF7E70">
        <w:t xml:space="preserve"> </w:t>
      </w:r>
      <w:r w:rsidR="00DC1C71">
        <w:t>2</w:t>
      </w:r>
      <w:r w:rsidR="00BF7E70">
        <w:t xml:space="preserve"> και </w:t>
      </w:r>
      <w:r>
        <w:t xml:space="preserve">6 μέχρι τη σελίδα </w:t>
      </w:r>
      <w:r w:rsidR="001E2DFC">
        <w:t>27</w:t>
      </w:r>
      <w:r w:rsidR="001E2DFC" w:rsidRPr="001E2DFC">
        <w:t>5</w:t>
      </w:r>
      <w:r>
        <w:t>.</w:t>
      </w:r>
    </w:p>
    <w:p w:rsidR="00401CDA" w:rsidRPr="00401CDA" w:rsidRDefault="00401CDA" w:rsidP="00401CDA">
      <w:pPr>
        <w:rPr>
          <w:b/>
          <w:sz w:val="28"/>
        </w:rPr>
      </w:pPr>
      <w:r w:rsidRPr="00401CDA">
        <w:rPr>
          <w:b/>
          <w:sz w:val="28"/>
        </w:rPr>
        <w:t>B) Από το βιβλίο του Γ. Γιαγλή:</w:t>
      </w:r>
    </w:p>
    <w:p w:rsidR="00401CDA" w:rsidRDefault="00401CDA" w:rsidP="00401CDA">
      <w:r>
        <w:t>Τα κεφάλαια:</w:t>
      </w:r>
    </w:p>
    <w:p w:rsidR="00196C08" w:rsidRDefault="00867302" w:rsidP="00401CDA">
      <w:r>
        <w:t xml:space="preserve">1, </w:t>
      </w:r>
      <w:r w:rsidR="00401CDA">
        <w:t>2</w:t>
      </w:r>
      <w:r w:rsidR="00862201">
        <w:t xml:space="preserve"> (εκτός του 2.9)</w:t>
      </w:r>
      <w:r>
        <w:t xml:space="preserve">, </w:t>
      </w:r>
      <w:r w:rsidR="00401CDA">
        <w:t>3</w:t>
      </w:r>
      <w:r w:rsidR="00862201">
        <w:t xml:space="preserve"> (εκτός των 3.4.4, 3.4.5, 3.4.6, 3.4.7)</w:t>
      </w:r>
      <w:r>
        <w:t xml:space="preserve">, </w:t>
      </w:r>
      <w:r w:rsidR="00401CDA">
        <w:t>4,</w:t>
      </w:r>
      <w:r w:rsidR="00862201">
        <w:t xml:space="preserve"> 5</w:t>
      </w:r>
      <w:r w:rsidR="00EC3766">
        <w:t xml:space="preserve"> (εκτός του 5.4)</w:t>
      </w:r>
      <w:r w:rsidR="00862201">
        <w:t>,</w:t>
      </w:r>
      <w:r w:rsidR="00EC3766">
        <w:t xml:space="preserve"> 6,</w:t>
      </w:r>
      <w:r w:rsidR="00862201">
        <w:t xml:space="preserve"> 9 </w:t>
      </w:r>
      <w:r w:rsidR="008103A3">
        <w:t>(</w:t>
      </w:r>
      <w:r w:rsidR="00862201">
        <w:t>μόνο τα 9.1, 9.4, 9.5, και 9.6</w:t>
      </w:r>
      <w:r w:rsidR="008103A3">
        <w:t>, και 9.7)</w:t>
      </w:r>
    </w:p>
    <w:p w:rsidR="007E5519" w:rsidRDefault="007E5519" w:rsidP="007E5519">
      <w:pPr>
        <w:jc w:val="both"/>
        <w:rPr>
          <w:b/>
          <w:sz w:val="28"/>
        </w:rPr>
      </w:pPr>
      <w:r>
        <w:rPr>
          <w:b/>
          <w:sz w:val="28"/>
        </w:rPr>
        <w:t xml:space="preserve">Γ) </w:t>
      </w:r>
      <w:r w:rsidRPr="007E5519">
        <w:rPr>
          <w:b/>
          <w:sz w:val="28"/>
        </w:rPr>
        <w:t>Ανακαλύπτοντας τους Υπολογιστές: Εργαλεία, Εφαρμογές, Συσκευές και οι Επιπτώσεις της Τεχνολογίας, Vermaat Misty, Sebok susan, Freund Steven, Campbell Jennifer, Frydenberg Mark</w:t>
      </w:r>
      <w:r>
        <w:rPr>
          <w:b/>
          <w:sz w:val="28"/>
        </w:rPr>
        <w:t>.</w:t>
      </w:r>
    </w:p>
    <w:p w:rsidR="00DC1C71" w:rsidRPr="00190A5E" w:rsidRDefault="00DC1C71" w:rsidP="00DC1C71">
      <w:pPr>
        <w:rPr>
          <w:b/>
          <w:sz w:val="28"/>
        </w:rPr>
      </w:pPr>
      <w:r>
        <w:t>Το κεφάλαιο 6, σελίδες 355 – 365 και 370 – 374</w:t>
      </w:r>
      <w:r w:rsidRPr="00190A5E">
        <w:t xml:space="preserve"> </w:t>
      </w:r>
    </w:p>
    <w:p w:rsidR="00EA123A" w:rsidRPr="00946863" w:rsidRDefault="00EA123A" w:rsidP="00EA123A">
      <w:pPr>
        <w:jc w:val="both"/>
        <w:rPr>
          <w:b/>
          <w:sz w:val="28"/>
        </w:rPr>
      </w:pPr>
      <w:r>
        <w:rPr>
          <w:b/>
          <w:sz w:val="28"/>
        </w:rPr>
        <w:t xml:space="preserve">Δ) </w:t>
      </w:r>
      <w:r w:rsidRPr="007E5519">
        <w:rPr>
          <w:b/>
          <w:sz w:val="28"/>
        </w:rPr>
        <w:t>Υλικό, Λογισμικό και Επικοινωνίες Υπολογιστών, Ιωάννης Βογιατζής, Ήρα Αντωνοπούλου</w:t>
      </w:r>
      <w:r w:rsidRPr="00EA123A">
        <w:rPr>
          <w:b/>
          <w:sz w:val="28"/>
        </w:rPr>
        <w:t xml:space="preserve">, </w:t>
      </w:r>
      <w:r>
        <w:rPr>
          <w:b/>
          <w:sz w:val="28"/>
        </w:rPr>
        <w:t>3</w:t>
      </w:r>
      <w:r w:rsidRPr="00946863">
        <w:rPr>
          <w:b/>
          <w:sz w:val="28"/>
          <w:vertAlign w:val="superscript"/>
        </w:rPr>
        <w:t>η</w:t>
      </w:r>
      <w:r>
        <w:rPr>
          <w:b/>
          <w:sz w:val="28"/>
        </w:rPr>
        <w:t xml:space="preserve"> έκδοση</w:t>
      </w:r>
    </w:p>
    <w:p w:rsidR="00EA123A" w:rsidRDefault="00EA123A" w:rsidP="00EA123A">
      <w:r>
        <w:t>Τα κεφάλαια:</w:t>
      </w:r>
    </w:p>
    <w:p w:rsidR="00EA123A" w:rsidRDefault="00EA123A" w:rsidP="00EA123A">
      <w:pPr>
        <w:pStyle w:val="ListParagraph"/>
        <w:numPr>
          <w:ilvl w:val="0"/>
          <w:numId w:val="5"/>
        </w:numPr>
      </w:pPr>
      <w:r>
        <w:t>1</w:t>
      </w:r>
    </w:p>
    <w:p w:rsidR="00EA123A" w:rsidRDefault="00EA123A" w:rsidP="00EA123A">
      <w:pPr>
        <w:pStyle w:val="ListParagraph"/>
        <w:numPr>
          <w:ilvl w:val="0"/>
          <w:numId w:val="5"/>
        </w:numPr>
      </w:pPr>
      <w:r>
        <w:t>2, από 2.1 έως και 2.5</w:t>
      </w:r>
    </w:p>
    <w:p w:rsidR="007E5519" w:rsidRPr="006B7121" w:rsidRDefault="00EA123A" w:rsidP="000C2579">
      <w:pPr>
        <w:pStyle w:val="ListParagraph"/>
        <w:numPr>
          <w:ilvl w:val="0"/>
          <w:numId w:val="5"/>
        </w:numPr>
      </w:pPr>
      <w:r>
        <w:t>3, μόνο τα 3.1 και 3.2</w:t>
      </w:r>
    </w:p>
    <w:sectPr w:rsidR="007E5519" w:rsidRPr="006B7121" w:rsidSect="00357196">
      <w:pgSz w:w="11906" w:h="16838"/>
      <w:pgMar w:top="0" w:right="14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375A"/>
    <w:multiLevelType w:val="hybridMultilevel"/>
    <w:tmpl w:val="59C6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7282"/>
    <w:multiLevelType w:val="hybridMultilevel"/>
    <w:tmpl w:val="8A4602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52289"/>
    <w:multiLevelType w:val="multilevel"/>
    <w:tmpl w:val="36A0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923F5A"/>
    <w:multiLevelType w:val="hybridMultilevel"/>
    <w:tmpl w:val="3C5619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76B9A"/>
    <w:multiLevelType w:val="hybridMultilevel"/>
    <w:tmpl w:val="A1BAC7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F1FC3"/>
    <w:multiLevelType w:val="hybridMultilevel"/>
    <w:tmpl w:val="514C69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CDA"/>
    <w:rsid w:val="000243C2"/>
    <w:rsid w:val="00041096"/>
    <w:rsid w:val="00080DE8"/>
    <w:rsid w:val="00081167"/>
    <w:rsid w:val="000A0D3B"/>
    <w:rsid w:val="000B606D"/>
    <w:rsid w:val="000D631F"/>
    <w:rsid w:val="000F4A6D"/>
    <w:rsid w:val="00101D63"/>
    <w:rsid w:val="00153157"/>
    <w:rsid w:val="00172017"/>
    <w:rsid w:val="00190A5E"/>
    <w:rsid w:val="00196C08"/>
    <w:rsid w:val="001A47F1"/>
    <w:rsid w:val="001A5076"/>
    <w:rsid w:val="001B23A7"/>
    <w:rsid w:val="001D3646"/>
    <w:rsid w:val="001D6DA7"/>
    <w:rsid w:val="001E2DFC"/>
    <w:rsid w:val="001F380B"/>
    <w:rsid w:val="0027415D"/>
    <w:rsid w:val="002760C4"/>
    <w:rsid w:val="002810D7"/>
    <w:rsid w:val="0029607D"/>
    <w:rsid w:val="002967AA"/>
    <w:rsid w:val="002A7F12"/>
    <w:rsid w:val="002B19C1"/>
    <w:rsid w:val="00357196"/>
    <w:rsid w:val="0039522E"/>
    <w:rsid w:val="003A0594"/>
    <w:rsid w:val="00400A38"/>
    <w:rsid w:val="00401CDA"/>
    <w:rsid w:val="00471CE6"/>
    <w:rsid w:val="00476F51"/>
    <w:rsid w:val="004A714D"/>
    <w:rsid w:val="00512615"/>
    <w:rsid w:val="00513130"/>
    <w:rsid w:val="005563A8"/>
    <w:rsid w:val="005872EF"/>
    <w:rsid w:val="005968E4"/>
    <w:rsid w:val="005A29F0"/>
    <w:rsid w:val="005A5DD0"/>
    <w:rsid w:val="005C2556"/>
    <w:rsid w:val="005D31EB"/>
    <w:rsid w:val="005D3649"/>
    <w:rsid w:val="0064043F"/>
    <w:rsid w:val="00696685"/>
    <w:rsid w:val="006B7121"/>
    <w:rsid w:val="006C6A87"/>
    <w:rsid w:val="006D4821"/>
    <w:rsid w:val="00731370"/>
    <w:rsid w:val="00734F02"/>
    <w:rsid w:val="007508AA"/>
    <w:rsid w:val="00771EA0"/>
    <w:rsid w:val="007A009E"/>
    <w:rsid w:val="007E5519"/>
    <w:rsid w:val="007F104C"/>
    <w:rsid w:val="007F12EC"/>
    <w:rsid w:val="007F597E"/>
    <w:rsid w:val="008103A3"/>
    <w:rsid w:val="008435F7"/>
    <w:rsid w:val="00862201"/>
    <w:rsid w:val="00867302"/>
    <w:rsid w:val="008B6B8D"/>
    <w:rsid w:val="009918BF"/>
    <w:rsid w:val="009D2E10"/>
    <w:rsid w:val="009E744D"/>
    <w:rsid w:val="009F559E"/>
    <w:rsid w:val="00A326E5"/>
    <w:rsid w:val="00A32BF7"/>
    <w:rsid w:val="00A33FA4"/>
    <w:rsid w:val="00A7382E"/>
    <w:rsid w:val="00AC23D0"/>
    <w:rsid w:val="00B065A4"/>
    <w:rsid w:val="00B15160"/>
    <w:rsid w:val="00B35FB8"/>
    <w:rsid w:val="00B779E9"/>
    <w:rsid w:val="00BC3571"/>
    <w:rsid w:val="00BF7E70"/>
    <w:rsid w:val="00C145B3"/>
    <w:rsid w:val="00C57460"/>
    <w:rsid w:val="00CC1660"/>
    <w:rsid w:val="00D02E50"/>
    <w:rsid w:val="00D1185C"/>
    <w:rsid w:val="00D450F6"/>
    <w:rsid w:val="00D54CF9"/>
    <w:rsid w:val="00D560A7"/>
    <w:rsid w:val="00D63B9B"/>
    <w:rsid w:val="00DC1C71"/>
    <w:rsid w:val="00E657F6"/>
    <w:rsid w:val="00EA123A"/>
    <w:rsid w:val="00EC3766"/>
    <w:rsid w:val="00F238BB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A6CF"/>
  <w15:docId w15:val="{3ABD41CF-5E2B-41AC-B280-68AC624D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2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80D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5">
    <w:name w:val="heading 5"/>
    <w:basedOn w:val="Normal"/>
    <w:link w:val="Heading5Char"/>
    <w:uiPriority w:val="9"/>
    <w:qFormat/>
    <w:rsid w:val="00080D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80DE8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80DE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80D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10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12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ritiki.gr/book_author/martin-kendal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ritiki.gr/book_author/evans-ala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1AF0D-83A0-4326-87D0-AE02B117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Yannis</dc:creator>
  <cp:lastModifiedBy>Nastou-Stamatiou</cp:lastModifiedBy>
  <cp:revision>88</cp:revision>
  <dcterms:created xsi:type="dcterms:W3CDTF">2013-12-18T19:31:00Z</dcterms:created>
  <dcterms:modified xsi:type="dcterms:W3CDTF">2024-11-27T19:17:00Z</dcterms:modified>
</cp:coreProperties>
</file>