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960193" w:rsidTr="00960193">
        <w:trPr>
          <w:tblCellSpacing w:w="0" w:type="dxa"/>
        </w:trPr>
        <w:tc>
          <w:tcPr>
            <w:tcW w:w="0" w:type="auto"/>
            <w:hideMark/>
          </w:tcPr>
          <w:tbl>
            <w:tblPr>
              <w:tblW w:w="5000" w:type="pct"/>
              <w:tblCellSpacing w:w="0" w:type="dxa"/>
              <w:tblCellMar>
                <w:left w:w="0" w:type="dxa"/>
                <w:right w:w="0" w:type="dxa"/>
              </w:tblCellMar>
              <w:tblLook w:val="04A0"/>
            </w:tblPr>
            <w:tblGrid>
              <w:gridCol w:w="525"/>
              <w:gridCol w:w="150"/>
              <w:gridCol w:w="2644"/>
              <w:gridCol w:w="2423"/>
              <w:gridCol w:w="1447"/>
              <w:gridCol w:w="1117"/>
            </w:tblGrid>
            <w:tr w:rsidR="00960193">
              <w:trPr>
                <w:tblCellSpacing w:w="0" w:type="dxa"/>
              </w:trPr>
              <w:tc>
                <w:tcPr>
                  <w:tcW w:w="525" w:type="dxa"/>
                  <w:vAlign w:val="center"/>
                  <w:hideMark/>
                </w:tcPr>
                <w:p w:rsidR="00960193" w:rsidRDefault="00960193">
                  <w:pPr>
                    <w:jc w:val="center"/>
                    <w:rPr>
                      <w:color w:val="000000"/>
                    </w:rPr>
                  </w:pPr>
                  <w:r>
                    <w:rPr>
                      <w:noProof/>
                    </w:rPr>
                    <w:drawing>
                      <wp:inline distT="0" distB="0" distL="0" distR="0">
                        <wp:extent cx="286385" cy="278130"/>
                        <wp:effectExtent l="19050" t="0" r="0" b="0"/>
                        <wp:docPr id="2" name="Εικόνα 1" descr="http://www.nomotelia.gr/nservice20/images/f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motelia.gr/nservice20/images/folder.gif"/>
                                <pic:cNvPicPr>
                                  <a:picLocks noChangeAspect="1" noChangeArrowheads="1"/>
                                </pic:cNvPicPr>
                              </pic:nvPicPr>
                              <pic:blipFill>
                                <a:blip r:embed="rId7" cstate="print"/>
                                <a:srcRect/>
                                <a:stretch>
                                  <a:fillRect/>
                                </a:stretch>
                              </pic:blipFill>
                              <pic:spPr bwMode="auto">
                                <a:xfrm>
                                  <a:off x="0" y="0"/>
                                  <a:ext cx="286385" cy="278130"/>
                                </a:xfrm>
                                <a:prstGeom prst="rect">
                                  <a:avLst/>
                                </a:prstGeom>
                                <a:noFill/>
                                <a:ln w="9525">
                                  <a:noFill/>
                                  <a:miter lim="800000"/>
                                  <a:headEnd/>
                                  <a:tailEnd/>
                                </a:ln>
                              </pic:spPr>
                            </pic:pic>
                          </a:graphicData>
                        </a:graphic>
                      </wp:inline>
                    </w:drawing>
                  </w:r>
                </w:p>
              </w:tc>
              <w:tc>
                <w:tcPr>
                  <w:tcW w:w="150" w:type="dxa"/>
                  <w:vAlign w:val="center"/>
                  <w:hideMark/>
                </w:tcPr>
                <w:p w:rsidR="00960193" w:rsidRDefault="00960193">
                  <w:pPr>
                    <w:rPr>
                      <w:color w:val="000000"/>
                    </w:rPr>
                  </w:pPr>
                  <w:r>
                    <w:t> </w:t>
                  </w:r>
                </w:p>
              </w:tc>
              <w:tc>
                <w:tcPr>
                  <w:tcW w:w="0" w:type="auto"/>
                  <w:vAlign w:val="bottom"/>
                  <w:hideMark/>
                </w:tcPr>
                <w:p w:rsidR="00960193" w:rsidRDefault="00960193">
                  <w:pPr>
                    <w:rPr>
                      <w:rFonts w:ascii="Verdana" w:hAnsi="Verdana"/>
                      <w:b/>
                      <w:bCs/>
                      <w:color w:val="000000"/>
                      <w:sz w:val="16"/>
                      <w:szCs w:val="16"/>
                    </w:rPr>
                  </w:pPr>
                  <w:r>
                    <w:rPr>
                      <w:rFonts w:ascii="Verdana" w:hAnsi="Verdana"/>
                      <w:b/>
                      <w:bCs/>
                      <w:sz w:val="16"/>
                      <w:szCs w:val="16"/>
                    </w:rPr>
                    <w:t>ΚΕΙΜΕΝΟ ΕΓΓΡΑΦΟΥ</w:t>
                  </w:r>
                </w:p>
              </w:tc>
              <w:tc>
                <w:tcPr>
                  <w:tcW w:w="0" w:type="auto"/>
                  <w:vAlign w:val="bottom"/>
                  <w:hideMark/>
                </w:tcPr>
                <w:p w:rsidR="00960193" w:rsidRDefault="00960193">
                  <w:pPr>
                    <w:rPr>
                      <w:color w:val="000000"/>
                    </w:rPr>
                  </w:pPr>
                  <w:hyperlink r:id="rId8" w:history="1">
                    <w:r>
                      <w:rPr>
                        <w:rStyle w:val="-"/>
                        <w:rFonts w:ascii="Verdana" w:hAnsi="Verdana"/>
                        <w:b/>
                        <w:bCs/>
                        <w:color w:val="004086"/>
                        <w:sz w:val="13"/>
                        <w:szCs w:val="13"/>
                      </w:rPr>
                      <w:t>ΚΛΕΙΣΙΜΟ ΠΑΡΑΘΥΡΟΥ</w:t>
                    </w:r>
                  </w:hyperlink>
                </w:p>
              </w:tc>
              <w:tc>
                <w:tcPr>
                  <w:tcW w:w="0" w:type="auto"/>
                  <w:vAlign w:val="bottom"/>
                  <w:hideMark/>
                </w:tcPr>
                <w:p w:rsidR="00960193" w:rsidRDefault="00960193">
                  <w:pPr>
                    <w:jc w:val="right"/>
                    <w:rPr>
                      <w:color w:val="000000"/>
                    </w:rPr>
                  </w:pPr>
                  <w:hyperlink r:id="rId9" w:history="1">
                    <w:r>
                      <w:rPr>
                        <w:rStyle w:val="-"/>
                        <w:rFonts w:ascii="Verdana" w:hAnsi="Verdana"/>
                        <w:b/>
                        <w:bCs/>
                        <w:color w:val="004086"/>
                        <w:sz w:val="13"/>
                        <w:szCs w:val="13"/>
                      </w:rPr>
                      <w:t>ΑΠΟΘΗΚΕΥΣΗ</w:t>
                    </w:r>
                  </w:hyperlink>
                  <w:r>
                    <w:t xml:space="preserve"> </w:t>
                  </w:r>
                </w:p>
              </w:tc>
              <w:tc>
                <w:tcPr>
                  <w:tcW w:w="0" w:type="auto"/>
                  <w:vAlign w:val="bottom"/>
                  <w:hideMark/>
                </w:tcPr>
                <w:p w:rsidR="00960193" w:rsidRDefault="00960193">
                  <w:pPr>
                    <w:jc w:val="right"/>
                    <w:rPr>
                      <w:color w:val="000000"/>
                    </w:rPr>
                  </w:pPr>
                  <w:hyperlink r:id="rId10" w:history="1">
                    <w:r>
                      <w:rPr>
                        <w:rStyle w:val="-"/>
                        <w:rFonts w:ascii="Verdana" w:hAnsi="Verdana"/>
                        <w:b/>
                        <w:bCs/>
                        <w:color w:val="004086"/>
                        <w:sz w:val="13"/>
                        <w:szCs w:val="13"/>
                      </w:rPr>
                      <w:t>ΕΚΤΥΠΩΣΗ</w:t>
                    </w:r>
                  </w:hyperlink>
                  <w:r>
                    <w:t xml:space="preserve"> </w:t>
                  </w:r>
                </w:p>
              </w:tc>
            </w:tr>
          </w:tbl>
          <w:p w:rsidR="00960193" w:rsidRDefault="00960193">
            <w:pPr>
              <w:rPr>
                <w:color w:val="000000"/>
              </w:rPr>
            </w:pPr>
          </w:p>
        </w:tc>
      </w:tr>
      <w:tr w:rsidR="00960193" w:rsidTr="00960193">
        <w:trPr>
          <w:trHeight w:val="30"/>
          <w:tblCellSpacing w:w="0" w:type="dxa"/>
        </w:trPr>
        <w:tc>
          <w:tcPr>
            <w:tcW w:w="0" w:type="auto"/>
            <w:shd w:val="clear" w:color="auto" w:fill="4070A1"/>
            <w:vAlign w:val="center"/>
            <w:hideMark/>
          </w:tcPr>
          <w:p w:rsidR="00960193" w:rsidRDefault="00960193">
            <w:pPr>
              <w:jc w:val="center"/>
              <w:rPr>
                <w:color w:val="000000"/>
                <w:sz w:val="4"/>
              </w:rPr>
            </w:pPr>
          </w:p>
        </w:tc>
      </w:tr>
    </w:tbl>
    <w:p w:rsidR="00960193" w:rsidRDefault="00960193" w:rsidP="00960193">
      <w:pPr>
        <w:rPr>
          <w:vanish/>
        </w:rPr>
      </w:pPr>
    </w:p>
    <w:tbl>
      <w:tblPr>
        <w:tblW w:w="5000" w:type="pct"/>
        <w:tblCellSpacing w:w="15" w:type="dxa"/>
        <w:tblCellMar>
          <w:top w:w="30" w:type="dxa"/>
          <w:left w:w="30" w:type="dxa"/>
          <w:bottom w:w="30" w:type="dxa"/>
          <w:right w:w="30" w:type="dxa"/>
        </w:tblCellMar>
        <w:tblLook w:val="04A0"/>
      </w:tblPr>
      <w:tblGrid>
        <w:gridCol w:w="46"/>
        <w:gridCol w:w="7984"/>
        <w:gridCol w:w="141"/>
        <w:gridCol w:w="141"/>
        <w:gridCol w:w="33"/>
        <w:gridCol w:w="33"/>
        <w:gridCol w:w="48"/>
      </w:tblGrid>
      <w:tr w:rsidR="00960193" w:rsidTr="00960193">
        <w:trPr>
          <w:gridBefore w:val="1"/>
          <w:trHeight w:val="15"/>
          <w:tblCellSpacing w:w="15" w:type="dxa"/>
        </w:trPr>
        <w:tc>
          <w:tcPr>
            <w:tcW w:w="0" w:type="auto"/>
            <w:gridSpan w:val="6"/>
            <w:shd w:val="clear" w:color="auto" w:fill="004086"/>
            <w:hideMark/>
          </w:tcPr>
          <w:p w:rsidR="00960193" w:rsidRDefault="00960193">
            <w:pPr>
              <w:rPr>
                <w:rFonts w:ascii="Verdana" w:hAnsi="Verdana"/>
                <w:b/>
                <w:bCs/>
                <w:color w:val="004086"/>
                <w:sz w:val="2"/>
                <w:szCs w:val="13"/>
              </w:rPr>
            </w:pPr>
          </w:p>
        </w:tc>
      </w:tr>
      <w:tr w:rsidR="00960193" w:rsidTr="00960193">
        <w:trPr>
          <w:gridBefore w:val="1"/>
          <w:trHeight w:val="300"/>
          <w:tblCellSpacing w:w="15" w:type="dxa"/>
        </w:trPr>
        <w:tc>
          <w:tcPr>
            <w:tcW w:w="0" w:type="auto"/>
            <w:gridSpan w:val="6"/>
            <w:shd w:val="clear" w:color="auto" w:fill="4070A1"/>
            <w:tcMar>
              <w:top w:w="30" w:type="dxa"/>
              <w:left w:w="125" w:type="dxa"/>
              <w:bottom w:w="30" w:type="dxa"/>
              <w:right w:w="30" w:type="dxa"/>
            </w:tcMar>
            <w:vAlign w:val="center"/>
            <w:hideMark/>
          </w:tcPr>
          <w:p w:rsidR="00960193" w:rsidRDefault="00960193">
            <w:pPr>
              <w:rPr>
                <w:rFonts w:ascii="Verdana" w:hAnsi="Verdana"/>
                <w:b/>
                <w:bCs/>
                <w:color w:val="FFFFFF"/>
                <w:sz w:val="13"/>
                <w:szCs w:val="13"/>
              </w:rPr>
            </w:pPr>
            <w:r>
              <w:rPr>
                <w:rStyle w:val="a6"/>
                <w:rFonts w:ascii="Verdana" w:hAnsi="Verdana"/>
                <w:color w:val="FFFFFF"/>
                <w:sz w:val="13"/>
                <w:szCs w:val="13"/>
              </w:rPr>
              <w:t>ΣΤΟΙΧΕΙΑ ΕΓΓΡΑΦΟΥ</w:t>
            </w:r>
          </w:p>
        </w:tc>
      </w:tr>
      <w:tr w:rsidR="00960193" w:rsidTr="00960193">
        <w:trPr>
          <w:gridBefore w:val="1"/>
          <w:trHeight w:val="15"/>
          <w:tblCellSpacing w:w="15" w:type="dxa"/>
        </w:trPr>
        <w:tc>
          <w:tcPr>
            <w:tcW w:w="0" w:type="auto"/>
            <w:gridSpan w:val="6"/>
            <w:shd w:val="clear" w:color="auto" w:fill="004086"/>
            <w:hideMark/>
          </w:tcPr>
          <w:p w:rsidR="00960193" w:rsidRDefault="00960193">
            <w:pPr>
              <w:rPr>
                <w:rFonts w:ascii="Verdana" w:hAnsi="Verdana"/>
                <w:b/>
                <w:bCs/>
                <w:color w:val="004086"/>
                <w:sz w:val="2"/>
                <w:szCs w:val="13"/>
              </w:rPr>
            </w:pPr>
          </w:p>
        </w:tc>
      </w:tr>
      <w:tr w:rsidR="00960193" w:rsidTr="00960193">
        <w:trPr>
          <w:gridBefore w:val="1"/>
          <w:tblCellSpacing w:w="15" w:type="dxa"/>
        </w:trPr>
        <w:tc>
          <w:tcPr>
            <w:tcW w:w="0" w:type="auto"/>
            <w:shd w:val="clear" w:color="auto" w:fill="FBFBF8"/>
            <w:vAlign w:val="center"/>
            <w:hideMark/>
          </w:tcPr>
          <w:p w:rsidR="00960193" w:rsidRDefault="00960193">
            <w:pPr>
              <w:rPr>
                <w:rFonts w:ascii="Verdana" w:hAnsi="Verdana"/>
                <w:b/>
                <w:bCs/>
                <w:color w:val="004086"/>
                <w:sz w:val="13"/>
                <w:szCs w:val="13"/>
              </w:rPr>
            </w:pPr>
          </w:p>
        </w:tc>
        <w:tc>
          <w:tcPr>
            <w:tcW w:w="0" w:type="auto"/>
            <w:shd w:val="clear" w:color="auto" w:fill="FBFBF8"/>
            <w:vAlign w:val="center"/>
            <w:hideMark/>
          </w:tcPr>
          <w:p w:rsidR="00960193" w:rsidRDefault="00960193">
            <w:pPr>
              <w:rPr>
                <w:sz w:val="20"/>
                <w:szCs w:val="20"/>
              </w:rPr>
            </w:pPr>
          </w:p>
        </w:tc>
        <w:tc>
          <w:tcPr>
            <w:tcW w:w="0" w:type="auto"/>
            <w:shd w:val="clear" w:color="auto" w:fill="FBFBF8"/>
            <w:vAlign w:val="center"/>
            <w:hideMark/>
          </w:tcPr>
          <w:p w:rsidR="00960193" w:rsidRDefault="00960193">
            <w:pPr>
              <w:rPr>
                <w:sz w:val="20"/>
                <w:szCs w:val="20"/>
              </w:rPr>
            </w:pPr>
          </w:p>
        </w:tc>
        <w:tc>
          <w:tcPr>
            <w:tcW w:w="0" w:type="auto"/>
            <w:gridSpan w:val="3"/>
            <w:shd w:val="clear" w:color="auto" w:fill="FBFBF8"/>
            <w:vAlign w:val="center"/>
            <w:hideMark/>
          </w:tcPr>
          <w:p w:rsidR="00960193" w:rsidRDefault="00960193">
            <w:pPr>
              <w:rPr>
                <w:sz w:val="20"/>
                <w:szCs w:val="20"/>
              </w:rPr>
            </w:pPr>
          </w:p>
        </w:tc>
      </w:tr>
      <w:tr w:rsidR="00960193" w:rsidTr="00960193">
        <w:trPr>
          <w:gridBefore w:val="1"/>
          <w:tblCellSpacing w:w="15" w:type="dxa"/>
        </w:trPr>
        <w:tc>
          <w:tcPr>
            <w:tcW w:w="0" w:type="auto"/>
            <w:tcMar>
              <w:top w:w="30" w:type="dxa"/>
              <w:left w:w="125" w:type="dxa"/>
              <w:bottom w:w="30" w:type="dxa"/>
              <w:right w:w="30" w:type="dxa"/>
            </w:tcMar>
            <w:hideMark/>
          </w:tcPr>
          <w:p w:rsidR="00960193" w:rsidRDefault="00960193">
            <w:pPr>
              <w:rPr>
                <w:rFonts w:ascii="Verdana" w:hAnsi="Verdana"/>
                <w:b/>
                <w:bCs/>
                <w:color w:val="004086"/>
                <w:sz w:val="13"/>
                <w:szCs w:val="13"/>
              </w:rPr>
            </w:pPr>
            <w:r>
              <w:rPr>
                <w:rFonts w:ascii="Verdana" w:hAnsi="Verdana"/>
                <w:b/>
                <w:bCs/>
                <w:color w:val="004086"/>
                <w:sz w:val="13"/>
                <w:szCs w:val="13"/>
              </w:rPr>
              <w:t>ΑΡΙΘ.: 3/347/05 Βλέπετε το πλήρες κείμενο</w:t>
            </w:r>
          </w:p>
        </w:tc>
        <w:tc>
          <w:tcPr>
            <w:tcW w:w="0" w:type="auto"/>
            <w:vAlign w:val="center"/>
            <w:hideMark/>
          </w:tcPr>
          <w:p w:rsidR="00960193" w:rsidRDefault="00960193">
            <w:pPr>
              <w:rPr>
                <w:sz w:val="20"/>
                <w:szCs w:val="20"/>
              </w:rPr>
            </w:pPr>
          </w:p>
        </w:tc>
        <w:tc>
          <w:tcPr>
            <w:tcW w:w="0" w:type="auto"/>
            <w:vAlign w:val="center"/>
            <w:hideMark/>
          </w:tcPr>
          <w:p w:rsidR="00960193" w:rsidRDefault="00960193">
            <w:pPr>
              <w:rPr>
                <w:sz w:val="20"/>
                <w:szCs w:val="20"/>
              </w:rPr>
            </w:pPr>
          </w:p>
        </w:tc>
        <w:tc>
          <w:tcPr>
            <w:tcW w:w="0" w:type="auto"/>
            <w:gridSpan w:val="3"/>
            <w:vAlign w:val="center"/>
            <w:hideMark/>
          </w:tcPr>
          <w:p w:rsidR="00960193" w:rsidRDefault="00960193">
            <w:pPr>
              <w:rPr>
                <w:sz w:val="20"/>
                <w:szCs w:val="20"/>
              </w:rPr>
            </w:pPr>
          </w:p>
        </w:tc>
      </w:tr>
      <w:tr w:rsidR="00960193" w:rsidTr="00960193">
        <w:trPr>
          <w:gridBefore w:val="1"/>
          <w:tblCellSpacing w:w="15" w:type="dxa"/>
        </w:trPr>
        <w:tc>
          <w:tcPr>
            <w:tcW w:w="0" w:type="auto"/>
            <w:tcMar>
              <w:top w:w="30" w:type="dxa"/>
              <w:left w:w="125" w:type="dxa"/>
              <w:bottom w:w="30" w:type="dxa"/>
              <w:right w:w="30" w:type="dxa"/>
            </w:tcMar>
            <w:hideMark/>
          </w:tcPr>
          <w:p w:rsidR="00960193" w:rsidRDefault="00960193">
            <w:pPr>
              <w:rPr>
                <w:rFonts w:ascii="Verdana" w:hAnsi="Verdana"/>
                <w:b/>
                <w:bCs/>
                <w:color w:val="004086"/>
                <w:sz w:val="13"/>
                <w:szCs w:val="13"/>
              </w:rPr>
            </w:pPr>
            <w:r>
              <w:rPr>
                <w:rFonts w:ascii="Verdana" w:hAnsi="Verdana"/>
                <w:b/>
                <w:bCs/>
                <w:color w:val="004086"/>
                <w:sz w:val="13"/>
                <w:szCs w:val="13"/>
              </w:rPr>
              <w:t>Είδος Εγγράφου: ΑΠΟΦΑΣΕΙΣ-ΟΔΗΓΙΕΣ ΑΝΕΞΑΡΤΗΤΩΝ ΑΡΧΩΝ</w:t>
            </w:r>
          </w:p>
        </w:tc>
        <w:tc>
          <w:tcPr>
            <w:tcW w:w="0" w:type="auto"/>
            <w:vAlign w:val="center"/>
            <w:hideMark/>
          </w:tcPr>
          <w:p w:rsidR="00960193" w:rsidRDefault="00960193">
            <w:pPr>
              <w:rPr>
                <w:sz w:val="20"/>
                <w:szCs w:val="20"/>
              </w:rPr>
            </w:pPr>
          </w:p>
        </w:tc>
        <w:tc>
          <w:tcPr>
            <w:tcW w:w="0" w:type="auto"/>
            <w:vAlign w:val="center"/>
            <w:hideMark/>
          </w:tcPr>
          <w:p w:rsidR="00960193" w:rsidRDefault="00960193">
            <w:pPr>
              <w:rPr>
                <w:sz w:val="20"/>
                <w:szCs w:val="20"/>
              </w:rPr>
            </w:pPr>
          </w:p>
        </w:tc>
        <w:tc>
          <w:tcPr>
            <w:tcW w:w="0" w:type="auto"/>
            <w:gridSpan w:val="3"/>
            <w:vAlign w:val="center"/>
            <w:hideMark/>
          </w:tcPr>
          <w:p w:rsidR="00960193" w:rsidRDefault="00960193">
            <w:pPr>
              <w:rPr>
                <w:sz w:val="20"/>
                <w:szCs w:val="20"/>
              </w:rPr>
            </w:pPr>
          </w:p>
        </w:tc>
      </w:tr>
      <w:tr w:rsidR="00960193" w:rsidTr="00960193">
        <w:trPr>
          <w:gridBefore w:val="1"/>
          <w:tblCellSpacing w:w="15" w:type="dxa"/>
        </w:trPr>
        <w:tc>
          <w:tcPr>
            <w:tcW w:w="0" w:type="auto"/>
            <w:tcMar>
              <w:top w:w="30" w:type="dxa"/>
              <w:left w:w="125" w:type="dxa"/>
              <w:bottom w:w="30" w:type="dxa"/>
              <w:right w:w="30" w:type="dxa"/>
            </w:tcMar>
            <w:hideMark/>
          </w:tcPr>
          <w:p w:rsidR="00960193" w:rsidRDefault="00960193">
            <w:pPr>
              <w:rPr>
                <w:rFonts w:ascii="Verdana" w:hAnsi="Verdana"/>
                <w:b/>
                <w:bCs/>
                <w:color w:val="004086"/>
                <w:sz w:val="13"/>
                <w:szCs w:val="13"/>
              </w:rPr>
            </w:pPr>
            <w:r>
              <w:rPr>
                <w:rFonts w:ascii="Verdana" w:hAnsi="Verdana"/>
                <w:b/>
                <w:bCs/>
                <w:color w:val="004086"/>
                <w:sz w:val="13"/>
                <w:szCs w:val="13"/>
              </w:rPr>
              <w:t>Αρχή έκδοσης: ΕΠΙΤΡΟΠΗ ΚΕΦΑΛΑΙΑΓΟΡΑΣ</w:t>
            </w:r>
          </w:p>
        </w:tc>
        <w:tc>
          <w:tcPr>
            <w:tcW w:w="0" w:type="auto"/>
            <w:vAlign w:val="center"/>
            <w:hideMark/>
          </w:tcPr>
          <w:p w:rsidR="00960193" w:rsidRDefault="00960193">
            <w:pPr>
              <w:rPr>
                <w:sz w:val="20"/>
                <w:szCs w:val="20"/>
              </w:rPr>
            </w:pPr>
          </w:p>
        </w:tc>
        <w:tc>
          <w:tcPr>
            <w:tcW w:w="0" w:type="auto"/>
            <w:vAlign w:val="center"/>
            <w:hideMark/>
          </w:tcPr>
          <w:p w:rsidR="00960193" w:rsidRDefault="00960193">
            <w:pPr>
              <w:rPr>
                <w:sz w:val="20"/>
                <w:szCs w:val="20"/>
              </w:rPr>
            </w:pPr>
          </w:p>
        </w:tc>
        <w:tc>
          <w:tcPr>
            <w:tcW w:w="0" w:type="auto"/>
            <w:gridSpan w:val="3"/>
            <w:vAlign w:val="center"/>
            <w:hideMark/>
          </w:tcPr>
          <w:p w:rsidR="00960193" w:rsidRDefault="00960193">
            <w:pPr>
              <w:rPr>
                <w:sz w:val="20"/>
                <w:szCs w:val="20"/>
              </w:rPr>
            </w:pPr>
          </w:p>
        </w:tc>
      </w:tr>
      <w:tr w:rsidR="00960193" w:rsidTr="00960193">
        <w:trPr>
          <w:gridBefore w:val="1"/>
          <w:tblCellSpacing w:w="15" w:type="dxa"/>
        </w:trPr>
        <w:tc>
          <w:tcPr>
            <w:tcW w:w="0" w:type="auto"/>
            <w:tcMar>
              <w:top w:w="30" w:type="dxa"/>
              <w:left w:w="125" w:type="dxa"/>
              <w:bottom w:w="30" w:type="dxa"/>
              <w:right w:w="30" w:type="dxa"/>
            </w:tcMar>
            <w:hideMark/>
          </w:tcPr>
          <w:p w:rsidR="00960193" w:rsidRDefault="00960193">
            <w:pPr>
              <w:rPr>
                <w:rFonts w:ascii="Verdana" w:hAnsi="Verdana"/>
                <w:b/>
                <w:bCs/>
                <w:color w:val="004086"/>
                <w:sz w:val="13"/>
                <w:szCs w:val="13"/>
              </w:rPr>
            </w:pPr>
            <w:r>
              <w:rPr>
                <w:rFonts w:ascii="Verdana" w:hAnsi="Verdana"/>
                <w:b/>
                <w:bCs/>
                <w:color w:val="004086"/>
                <w:sz w:val="13"/>
                <w:szCs w:val="13"/>
              </w:rPr>
              <w:t>ΦΕΚ: 983Β</w:t>
            </w:r>
          </w:p>
        </w:tc>
        <w:tc>
          <w:tcPr>
            <w:tcW w:w="0" w:type="auto"/>
            <w:vAlign w:val="center"/>
            <w:hideMark/>
          </w:tcPr>
          <w:p w:rsidR="00960193" w:rsidRDefault="00960193">
            <w:pPr>
              <w:rPr>
                <w:sz w:val="20"/>
                <w:szCs w:val="20"/>
              </w:rPr>
            </w:pPr>
          </w:p>
        </w:tc>
        <w:tc>
          <w:tcPr>
            <w:tcW w:w="0" w:type="auto"/>
            <w:vAlign w:val="center"/>
            <w:hideMark/>
          </w:tcPr>
          <w:p w:rsidR="00960193" w:rsidRDefault="00960193">
            <w:pPr>
              <w:rPr>
                <w:sz w:val="20"/>
                <w:szCs w:val="20"/>
              </w:rPr>
            </w:pPr>
          </w:p>
        </w:tc>
        <w:tc>
          <w:tcPr>
            <w:tcW w:w="0" w:type="auto"/>
            <w:gridSpan w:val="3"/>
            <w:vAlign w:val="center"/>
            <w:hideMark/>
          </w:tcPr>
          <w:p w:rsidR="00960193" w:rsidRDefault="00960193">
            <w:pPr>
              <w:rPr>
                <w:sz w:val="20"/>
                <w:szCs w:val="20"/>
              </w:rPr>
            </w:pPr>
          </w:p>
        </w:tc>
      </w:tr>
      <w:tr w:rsidR="00960193" w:rsidTr="00960193">
        <w:trPr>
          <w:gridBefore w:val="1"/>
          <w:trHeight w:val="15"/>
          <w:tblCellSpacing w:w="15" w:type="dxa"/>
        </w:trPr>
        <w:tc>
          <w:tcPr>
            <w:tcW w:w="0" w:type="auto"/>
            <w:gridSpan w:val="6"/>
            <w:shd w:val="clear" w:color="auto" w:fill="98C1E7"/>
            <w:vAlign w:val="center"/>
            <w:hideMark/>
          </w:tcPr>
          <w:p w:rsidR="00960193" w:rsidRDefault="00960193">
            <w:pPr>
              <w:rPr>
                <w:rFonts w:ascii="Verdana" w:hAnsi="Verdana"/>
                <w:b/>
                <w:bCs/>
                <w:color w:val="004086"/>
                <w:sz w:val="2"/>
                <w:szCs w:val="13"/>
              </w:rPr>
            </w:pPr>
          </w:p>
        </w:tc>
      </w:tr>
      <w:tr w:rsidR="00960193" w:rsidTr="00960193">
        <w:tblPrEx>
          <w:tblCellMar>
            <w:top w:w="15" w:type="dxa"/>
            <w:left w:w="15" w:type="dxa"/>
            <w:bottom w:w="15" w:type="dxa"/>
            <w:right w:w="15" w:type="dxa"/>
          </w:tblCellMar>
        </w:tblPrEx>
        <w:trPr>
          <w:gridAfter w:val="2"/>
          <w:tblCellSpacing w:w="15" w:type="dxa"/>
        </w:trPr>
        <w:tc>
          <w:tcPr>
            <w:tcW w:w="0" w:type="auto"/>
            <w:gridSpan w:val="5"/>
            <w:tcMar>
              <w:top w:w="15" w:type="dxa"/>
              <w:left w:w="125" w:type="dxa"/>
              <w:bottom w:w="15" w:type="dxa"/>
              <w:right w:w="15" w:type="dxa"/>
            </w:tcMar>
            <w:hideMark/>
          </w:tcPr>
          <w:p w:rsidR="00960193" w:rsidRDefault="00960193">
            <w:pPr>
              <w:rPr>
                <w:rFonts w:ascii="Verdana" w:hAnsi="Verdana"/>
                <w:b/>
                <w:bCs/>
                <w:color w:val="004086"/>
                <w:sz w:val="13"/>
                <w:szCs w:val="13"/>
              </w:rPr>
            </w:pPr>
            <w:bookmarkStart w:id="0" w:name="0"/>
            <w:bookmarkEnd w:id="0"/>
            <w:r>
              <w:rPr>
                <w:rFonts w:ascii="Verdana" w:hAnsi="Verdana"/>
                <w:b/>
                <w:bCs/>
                <w:color w:val="004086"/>
                <w:sz w:val="13"/>
                <w:szCs w:val="13"/>
              </w:rPr>
              <w:t>Μέγεθος κειμένου: 50 KB</w:t>
            </w:r>
          </w:p>
        </w:tc>
      </w:tr>
      <w:tr w:rsidR="00960193" w:rsidTr="00960193">
        <w:tblPrEx>
          <w:tblCellMar>
            <w:top w:w="15" w:type="dxa"/>
            <w:left w:w="15" w:type="dxa"/>
            <w:bottom w:w="15" w:type="dxa"/>
            <w:right w:w="15" w:type="dxa"/>
          </w:tblCellMar>
        </w:tblPrEx>
        <w:trPr>
          <w:gridAfter w:val="1"/>
          <w:trHeight w:val="15"/>
          <w:tblCellSpacing w:w="15" w:type="dxa"/>
        </w:trPr>
        <w:tc>
          <w:tcPr>
            <w:tcW w:w="0" w:type="auto"/>
            <w:gridSpan w:val="6"/>
            <w:shd w:val="clear" w:color="auto" w:fill="98C1E7"/>
            <w:vAlign w:val="center"/>
            <w:hideMark/>
          </w:tcPr>
          <w:p w:rsidR="00960193" w:rsidRDefault="00960193">
            <w:pPr>
              <w:rPr>
                <w:rFonts w:ascii="Verdana" w:hAnsi="Verdana"/>
                <w:b/>
                <w:bCs/>
                <w:color w:val="004086"/>
                <w:sz w:val="2"/>
                <w:szCs w:val="13"/>
              </w:rPr>
            </w:pPr>
          </w:p>
        </w:tc>
      </w:tr>
    </w:tbl>
    <w:p w:rsidR="00960193" w:rsidRDefault="00960193" w:rsidP="00960193"/>
    <w:tbl>
      <w:tblPr>
        <w:tblW w:w="0" w:type="auto"/>
        <w:tblCellSpacing w:w="37" w:type="dxa"/>
        <w:tblCellMar>
          <w:top w:w="75" w:type="dxa"/>
          <w:left w:w="75" w:type="dxa"/>
          <w:bottom w:w="75" w:type="dxa"/>
          <w:right w:w="75" w:type="dxa"/>
        </w:tblCellMar>
        <w:tblLook w:val="04A0"/>
      </w:tblPr>
      <w:tblGrid>
        <w:gridCol w:w="321"/>
        <w:gridCol w:w="8283"/>
      </w:tblGrid>
      <w:tr w:rsidR="00960193" w:rsidTr="00960193">
        <w:trPr>
          <w:tblCellSpacing w:w="37" w:type="dxa"/>
        </w:trPr>
        <w:tc>
          <w:tcPr>
            <w:tcW w:w="0" w:type="auto"/>
            <w:hideMark/>
          </w:tcPr>
          <w:p w:rsidR="00960193" w:rsidRDefault="00960193">
            <w:pPr>
              <w:jc w:val="center"/>
              <w:rPr>
                <w:color w:val="000000"/>
              </w:rPr>
            </w:pPr>
            <w:r>
              <w:t xml:space="preserve">  </w:t>
            </w:r>
          </w:p>
        </w:tc>
        <w:tc>
          <w:tcPr>
            <w:tcW w:w="0" w:type="auto"/>
            <w:vAlign w:val="center"/>
            <w:hideMark/>
          </w:tcPr>
          <w:p w:rsidR="00960193" w:rsidRDefault="00960193">
            <w:pPr>
              <w:pStyle w:val="western"/>
              <w:spacing w:after="0"/>
            </w:pPr>
            <w:r>
              <w:t xml:space="preserve">(ΦΕΚ – 983 Β /13-7-2005): Υποχρεώσεις των εκδοτών για τη δημοσιοποίηση προνομιακών πληροφοριών. </w:t>
            </w:r>
          </w:p>
          <w:p w:rsidR="00960193" w:rsidRDefault="00960193">
            <w:pPr>
              <w:pStyle w:val="western"/>
              <w:spacing w:after="0"/>
            </w:pPr>
          </w:p>
          <w:p w:rsidR="00960193" w:rsidRDefault="00960193">
            <w:pPr>
              <w:pStyle w:val="western"/>
              <w:spacing w:after="0"/>
            </w:pPr>
          </w:p>
          <w:p w:rsidR="00960193" w:rsidRDefault="00960193">
            <w:pPr>
              <w:pStyle w:val="western"/>
              <w:spacing w:after="0"/>
            </w:pPr>
            <w:r>
              <w:rPr>
                <w:b/>
                <w:bCs/>
              </w:rPr>
              <w:t xml:space="preserve">ΤΟ ΔΙΟΙΚΗΤΙΚΟ ΣΥΜΒΟΥΛΙΟ ΤΗΣ ΕΠΙΤΡΟΠΗΣ ΚΕΦΑΛΑΙΑΓΟΡΑΣ </w:t>
            </w:r>
          </w:p>
          <w:p w:rsidR="00960193" w:rsidRDefault="00960193">
            <w:pPr>
              <w:pStyle w:val="western"/>
              <w:spacing w:after="0"/>
            </w:pPr>
            <w:r>
              <w:rPr>
                <w:b/>
                <w:bCs/>
              </w:rPr>
              <w:t xml:space="preserve">(Απόφαση 3/347/12.7.2005 του Διοικητικού Συμβουλίου) </w:t>
            </w:r>
          </w:p>
          <w:p w:rsidR="00960193" w:rsidRDefault="00960193">
            <w:pPr>
              <w:pStyle w:val="western"/>
              <w:spacing w:after="0"/>
            </w:pPr>
          </w:p>
          <w:p w:rsidR="00960193" w:rsidRDefault="00960193">
            <w:pPr>
              <w:pStyle w:val="western"/>
              <w:spacing w:after="0"/>
            </w:pPr>
          </w:p>
          <w:p w:rsidR="00960193" w:rsidRDefault="00960193">
            <w:pPr>
              <w:pStyle w:val="western"/>
              <w:spacing w:after="0"/>
            </w:pPr>
            <w:r>
              <w:t xml:space="preserve">Αφού έλαβε υπόψη: </w:t>
            </w:r>
          </w:p>
          <w:p w:rsidR="00960193" w:rsidRDefault="00960193">
            <w:pPr>
              <w:pStyle w:val="western"/>
              <w:spacing w:after="0"/>
            </w:pPr>
            <w:r>
              <w:t xml:space="preserve">1. Τις περιπτώσεις (α), (β), (γ) και (δ) του άρθρου 19 του ν. 3340/2005 για την "προστασία της Κεφαλαιαγοράς από πράξεις προσώπων που κατέχουν προνομιακές πληροφορίες και πράξεις χειραγώγησης της αγοράς" (ΦΕΚ Α/112/2005). </w:t>
            </w:r>
          </w:p>
          <w:p w:rsidR="00960193" w:rsidRDefault="00960193">
            <w:pPr>
              <w:pStyle w:val="western"/>
              <w:spacing w:after="0"/>
            </w:pPr>
            <w:r>
              <w:t xml:space="preserve">2. Την Οδηγία 2003/6/ΕΚ του Ευρωπαϊκού Κοινοβουλίου και του Συμβουλίου, για τις "πράξεις προσώπων που κατέχουν προνομιακές πληροφορίες και τις πράξεις χειραγώγησης της αγοράς (κατάχρηση αγοράς)" (L 096/16/2003). </w:t>
            </w:r>
          </w:p>
          <w:p w:rsidR="00960193" w:rsidRDefault="00960193">
            <w:pPr>
              <w:pStyle w:val="western"/>
              <w:spacing w:after="0"/>
            </w:pPr>
            <w:r>
              <w:t xml:space="preserve">3. Την Οδηγία 2003/124/ΕΚ της Ευρωπαϊκής Επιτροπής για την "εφαρμογή της Οδηγίας 2003/6/ΕΚ του Ευρωπαϊκού Κοινοβουλίου και του Συμβουλίου, όσον αφορά τον ορισμό και τη δημοσίευση των εμπιστευτικών πληροφοριών και τον ορισμό των πράξεων χειραγώγησης της αγοράς" (L 339/70/2003). </w:t>
            </w:r>
          </w:p>
          <w:p w:rsidR="00960193" w:rsidRDefault="00960193">
            <w:pPr>
              <w:pStyle w:val="western"/>
              <w:spacing w:after="0"/>
            </w:pPr>
            <w:r>
              <w:t xml:space="preserve">4. Την Οδηγία 2004/72/ΕΚ της Ευρωπαϊκής Επιτροπής για την "εφαρμογή της Οδηγίας 2003/6/EΚ του Ευρωπαϊκού Κοινοβουλίου και του Συμβουλίου όσον αφορά τις αποδεκτές πρακτικές της αγοράς, τον ορισμό των εμπιστευτικών πληροφοριών για παράγωγα μέσα εμπορευμάτων, την κατάρτιση καταλόγων κατόχων εμπιστευτικών πληροφοριών, τη γνωστοποίηση των συναλλαγών προσώπων που ασκούν διευθυντικά καθήκοντα και τη γνωστοποίηση ύποπτων συναλλαγών" (L 162/70/2004). </w:t>
            </w:r>
          </w:p>
          <w:p w:rsidR="00960193" w:rsidRDefault="00960193">
            <w:pPr>
              <w:pStyle w:val="western"/>
              <w:spacing w:after="0"/>
            </w:pPr>
            <w:r>
              <w:t xml:space="preserve">5. Την Τελική Έκθεση της "Επιτροπής Σοφών" για τη ρύθμιση των ευρωπαϊκών αγορών κινητών αξιών, όπως αυτή εγκρίθηκε από το Ευρωπαϊκό Συμβούλιο της Στοκχόλμης τον Μάρτιο 2001 και ψηφίστηκε την 5.2.2002 από το Ευρωπαϊκό </w:t>
            </w:r>
            <w:r>
              <w:lastRenderedPageBreak/>
              <w:t xml:space="preserve">Κοινοβούλιο. </w:t>
            </w:r>
          </w:p>
          <w:p w:rsidR="00960193" w:rsidRDefault="00960193">
            <w:pPr>
              <w:pStyle w:val="western"/>
              <w:spacing w:after="0"/>
            </w:pPr>
            <w:r>
              <w:t xml:space="preserve">6. Το άρθρο 90 του </w:t>
            </w:r>
            <w:proofErr w:type="spellStart"/>
            <w:r>
              <w:t>π.δ</w:t>
            </w:r>
            <w:proofErr w:type="spellEnd"/>
            <w:r>
              <w:t xml:space="preserve">. 63/2005 "Κωδικοποίηση της νομοθεσίας για την Κυβέρνηση και τα κυβερνητικά όργανα" (ΦΕΚ Α/98/2005). </w:t>
            </w:r>
          </w:p>
          <w:p w:rsidR="00960193" w:rsidRDefault="00960193">
            <w:pPr>
              <w:pStyle w:val="western"/>
              <w:spacing w:after="0"/>
            </w:pPr>
          </w:p>
          <w:p w:rsidR="00960193" w:rsidRDefault="00960193">
            <w:pPr>
              <w:pStyle w:val="western"/>
              <w:spacing w:after="0"/>
            </w:pPr>
          </w:p>
          <w:p w:rsidR="00960193" w:rsidRDefault="00960193">
            <w:pPr>
              <w:pStyle w:val="western"/>
              <w:spacing w:after="0"/>
            </w:pPr>
            <w:r>
              <w:t xml:space="preserve">ΑΠΟΦΑΣΙΖΕΙ ΟΜΟΦΩΝΑ </w:t>
            </w:r>
          </w:p>
          <w:p w:rsidR="00960193" w:rsidRDefault="00960193">
            <w:pPr>
              <w:pStyle w:val="western"/>
              <w:spacing w:after="0"/>
            </w:pPr>
          </w:p>
          <w:p w:rsidR="00960193" w:rsidRDefault="00960193">
            <w:pPr>
              <w:pStyle w:val="western"/>
              <w:spacing w:after="0"/>
            </w:pPr>
          </w:p>
          <w:p w:rsidR="00960193" w:rsidRDefault="00960193">
            <w:pPr>
              <w:pStyle w:val="western"/>
              <w:spacing w:after="0"/>
            </w:pPr>
            <w:r>
              <w:rPr>
                <w:b/>
                <w:bCs/>
              </w:rPr>
              <w:t xml:space="preserve">Άρθρο 1 </w:t>
            </w:r>
          </w:p>
          <w:p w:rsidR="00960193" w:rsidRDefault="00960193">
            <w:pPr>
              <w:pStyle w:val="western"/>
              <w:spacing w:after="0"/>
            </w:pPr>
            <w:r>
              <w:t xml:space="preserve">Η παρούσα απόφαση έχει ως σκοπό την προσαρμογή του κανονιστικού πλαισίου προς τις διατάξεις της Οδηγίας 2003/124/ΕΚ της Ευρωπαϊκής Επιτροπής, Επίσημη Εφημερίδα των Ευρωπαϊκών Κοινοτήτων (L 339/70/2003) και της Οδηγίας 2004/72/ΕΚ της Ευρωπαϊκής Επιτροπής, Επίσημη Εφημερίδα των Ευρωπαϊκών Κοινοτήτων (L 162/70/2004). </w:t>
            </w:r>
          </w:p>
          <w:p w:rsidR="00960193" w:rsidRDefault="00960193">
            <w:pPr>
              <w:pStyle w:val="western"/>
              <w:spacing w:after="0"/>
            </w:pPr>
          </w:p>
          <w:p w:rsidR="00960193" w:rsidRDefault="00960193">
            <w:pPr>
              <w:pStyle w:val="western"/>
              <w:spacing w:after="0"/>
            </w:pPr>
          </w:p>
          <w:p w:rsidR="00960193" w:rsidRDefault="00960193">
            <w:pPr>
              <w:pStyle w:val="western"/>
              <w:spacing w:after="0"/>
            </w:pPr>
            <w:r>
              <w:rPr>
                <w:b/>
                <w:bCs/>
              </w:rPr>
              <w:t xml:space="preserve">Άρθρο 2 </w:t>
            </w:r>
          </w:p>
          <w:p w:rsidR="00960193" w:rsidRDefault="00960193">
            <w:pPr>
              <w:pStyle w:val="western"/>
              <w:spacing w:after="0"/>
            </w:pPr>
            <w:r>
              <w:t xml:space="preserve">1. Οι εκδότες εκπληρώνουν την υποχρέωση δημοσιοποίησης προνομιακών πληροφοριών της παραγράφου 1 του άρθρου 10 του ν. 3340/2005 εφόσον, κατά τη δημιουργία μιας κατάστασης ή την επέλευση ενός γεγονότος, ενημέρωσαν χωρίς υπαίτια βραδύτητα το επενδυτικό κοινό, χωρίς να αναμείνουν την οριστικοποίηση αυτής της κατάστασης ή αυτού του γεγονότος. </w:t>
            </w:r>
          </w:p>
          <w:p w:rsidR="00960193" w:rsidRDefault="00960193">
            <w:pPr>
              <w:pStyle w:val="western"/>
              <w:spacing w:after="0"/>
            </w:pPr>
            <w:r>
              <w:t xml:space="preserve">2. Ως γεγονότα ή καταστάσεις τα οποία μπορούν να εκληφθούν ότι συνιστούν προνομιακές πληροφορίες, εφόσον πληρούνται οι προϋποθέσεις της παραγράφου 1 του άρθρου 6 του ν. 3340/2005, θεωρούνται ενδεικτικώς και τα ακόλουθα: </w:t>
            </w:r>
          </w:p>
          <w:p w:rsidR="00960193" w:rsidRDefault="00960193">
            <w:pPr>
              <w:pStyle w:val="western"/>
              <w:spacing w:after="0"/>
            </w:pPr>
            <w:r>
              <w:t xml:space="preserve">(α) σημαντική μεταβολή της επιχειρηματικής δραστηριότητας του εκδότη ή εταιρείας που περιλαμβάνεται στις ενοποιημένες οικονομικές καταστάσεις του εκδότη, </w:t>
            </w:r>
          </w:p>
          <w:p w:rsidR="00960193" w:rsidRDefault="00960193">
            <w:pPr>
              <w:pStyle w:val="western"/>
              <w:spacing w:after="0"/>
            </w:pPr>
            <w:r>
              <w:t xml:space="preserve">(β) σύναψη ή λύση σημαντικών συνεργασιών ή επιχειρηματικών συμμαχιών στην Ελλάδα ή το εξωτερικό, απόκτηση αδειών ευρεσιτεχνίας και πατέντων, </w:t>
            </w:r>
          </w:p>
          <w:p w:rsidR="00960193" w:rsidRDefault="00960193">
            <w:pPr>
              <w:pStyle w:val="western"/>
              <w:spacing w:after="0"/>
            </w:pPr>
            <w:r>
              <w:t xml:space="preserve">(γ) δημόσια πρόταση αγοράς σύμφωνα µε τις κείμενες διατάξεις, </w:t>
            </w:r>
          </w:p>
          <w:p w:rsidR="00960193" w:rsidRDefault="00960193">
            <w:pPr>
              <w:pStyle w:val="western"/>
              <w:spacing w:after="0"/>
            </w:pPr>
            <w:r>
              <w:t xml:space="preserve">(δ) συμμετοχή σε διαδικασία συγχώνευσης, διάσπασης ή εξαγοράς, καθώς και σημαντικής απόκτησης ή εκχώρησης μετοχών, εξαιρουμένων των εταιρικών μετασχηματισμών που αφορούν κατά 100% θυγατρικές εταιρείες, </w:t>
            </w:r>
          </w:p>
          <w:p w:rsidR="00960193" w:rsidRDefault="00960193">
            <w:pPr>
              <w:pStyle w:val="western"/>
              <w:spacing w:after="0"/>
            </w:pPr>
            <w:r>
              <w:lastRenderedPageBreak/>
              <w:t xml:space="preserve">(ε) αλλαγή στη σύνθεση του Διοικητικού Συμβουλίου, αλλαγή των γενικών διευθυντών, των ελεγκτών, του υπεύθυνου οικονομικών υπηρεσιών, </w:t>
            </w:r>
          </w:p>
          <w:p w:rsidR="00960193" w:rsidRDefault="00960193">
            <w:pPr>
              <w:pStyle w:val="western"/>
              <w:spacing w:after="0"/>
            </w:pPr>
            <w:r>
              <w:t xml:space="preserve">(στ) διανομή και καταβολή μερισμάτων, πράξεις έκδοσης νέων χρηματοπιστωτικών μέσων, διανομής, εγγραφής, παραιτήσεως και μετατροπής, </w:t>
            </w:r>
          </w:p>
          <w:p w:rsidR="00960193" w:rsidRDefault="00960193">
            <w:pPr>
              <w:pStyle w:val="western"/>
              <w:spacing w:after="0"/>
            </w:pPr>
            <w:r>
              <w:t xml:space="preserve">(ζ) αναδιοργάνωση λειτουργίας ή δραστηριοτήτων που αναμένεται να έχει σημαντική επίδραση στην οικονομική κατάσταση και τα αποτελέσματα, </w:t>
            </w:r>
          </w:p>
          <w:p w:rsidR="00960193" w:rsidRDefault="00960193">
            <w:pPr>
              <w:pStyle w:val="western"/>
              <w:spacing w:after="0"/>
            </w:pPr>
            <w:r>
              <w:t xml:space="preserve">(η) προγράμματα αγοράς ιδίων μετοχών, </w:t>
            </w:r>
          </w:p>
          <w:p w:rsidR="00960193" w:rsidRDefault="00960193">
            <w:pPr>
              <w:pStyle w:val="western"/>
              <w:spacing w:after="0"/>
            </w:pPr>
            <w:r>
              <w:t xml:space="preserve">(θ) αιτήσεις πτώχευσης και δικαστικές αποφάσεις περί πτώχευσης καθώς και άλλες νομικές ή δικαστικές διαφορές που μπορούν να επηρεάσουν ουσιωδώς την οικονομική κατάσταση και τα αποτελέσματα του εκδότη, </w:t>
            </w:r>
          </w:p>
          <w:p w:rsidR="00960193" w:rsidRDefault="00960193">
            <w:pPr>
              <w:pStyle w:val="western"/>
              <w:spacing w:after="0"/>
            </w:pPr>
            <w:r>
              <w:t xml:space="preserve">(ι) ανάκληση απόφασης για την χορήγηση πιστώσεων από πιστωτές προς τον εκδότη ή άρνηση χορήγησης τέτοιων πιστώσεων, </w:t>
            </w:r>
          </w:p>
          <w:p w:rsidR="00960193" w:rsidRDefault="00960193">
            <w:pPr>
              <w:pStyle w:val="western"/>
              <w:spacing w:after="0"/>
            </w:pPr>
            <w:r>
              <w:t xml:space="preserve">(ια) αφερεγγυότητα οφειλετών του εκδότη που μπορεί να επηρεάσει την οικονομική κατάσταση και τα αποτελέσματα του εκδότη, </w:t>
            </w:r>
          </w:p>
          <w:p w:rsidR="00960193" w:rsidRDefault="00960193">
            <w:pPr>
              <w:pStyle w:val="western"/>
              <w:spacing w:after="0"/>
            </w:pPr>
            <w:r>
              <w:t xml:space="preserve">(ιβ) αλλαγή ουσιωδών στοιχείων που περιέχονται στο πλέον πρόσφατο ενημερωτικό δελτίο του εκδότη, ή στο ετήσιο δελτίο, συμπεριλαμβανομένων και των δεσμεύσεων που έχουν αναληφθεί για τη χρήση αντληθέντων κεφαλαίων, </w:t>
            </w:r>
          </w:p>
          <w:p w:rsidR="00960193" w:rsidRDefault="00960193">
            <w:pPr>
              <w:pStyle w:val="western"/>
              <w:spacing w:after="0"/>
            </w:pPr>
            <w:r>
              <w:t xml:space="preserve">(ιγ) ουσιώδης μεταβολή στην περιουσιακή κατάσταση και στην μετοχική και κεφαλαιακή διάθρωση του εκδότη, ιδίως στη δανειακή του επιβάρυνση, </w:t>
            </w:r>
          </w:p>
          <w:p w:rsidR="00960193" w:rsidRDefault="00960193">
            <w:pPr>
              <w:pStyle w:val="western"/>
              <w:spacing w:after="0"/>
            </w:pPr>
            <w:r>
              <w:t xml:space="preserve">(ιδ) προκειμένου περί εκδότη ο οποίος καταρτίζει ενοποιημένες οικονομικές καταστάσεις, οποιαδήποτε μεταβολή που επιδρά ουσιωδώς στη διάρθρωση ή στα ενοποιημένα οικονομικά μεγέθη του ομίλου, </w:t>
            </w:r>
          </w:p>
          <w:p w:rsidR="00960193" w:rsidRDefault="00960193">
            <w:pPr>
              <w:pStyle w:val="western"/>
              <w:spacing w:after="0"/>
            </w:pPr>
            <w:r>
              <w:t xml:space="preserve">(ιε) σημαντικές μεταβολές σε εκτιμώμενα ή προβλεπόμενα αποτελέσματα που έχουν ανακοινωθεί από τον εκδότη. </w:t>
            </w:r>
          </w:p>
          <w:p w:rsidR="00960193" w:rsidRDefault="00960193">
            <w:pPr>
              <w:pStyle w:val="western"/>
              <w:spacing w:after="0"/>
            </w:pPr>
            <w:r>
              <w:t xml:space="preserve">3. Η δημοσιοποίηση των προνομιακών πληροφοριών πρέπει να περιλαμβάνει τουλάχιστον εκείνα τα στοιχεία που είναι απαραίτητα για την ορθή, επαρκή και σαφή πληροφόρηση του επενδυτικού κοινού και να μην περιέχει στοιχεία που επιδέχονται διττής ή ασαφούς ερμηνείας. Ειδικότερα, κατά τη δημοσιοποίηση προνομιακών πληροφοριών που αναφέρονται στα στοιχεία (β) και (δ) της παραγράφου 2, η σχετική ανακοίνωση περιλαμβάνει τους βασικούς όρους της συνεργασίας, συμμαχίας ή άλλης εταιρικής μεταβολής. </w:t>
            </w:r>
          </w:p>
          <w:p w:rsidR="00960193" w:rsidRDefault="00960193">
            <w:pPr>
              <w:pStyle w:val="western"/>
              <w:spacing w:after="0"/>
            </w:pPr>
            <w:r>
              <w:t xml:space="preserve">4. Κάθε σημαντική μεταβολή ή εξέλιξη που αφορά ήδη </w:t>
            </w:r>
            <w:proofErr w:type="spellStart"/>
            <w:r>
              <w:t>δημοσιοποιηθείσες</w:t>
            </w:r>
            <w:proofErr w:type="spellEnd"/>
            <w:r>
              <w:t xml:space="preserve"> προνομιακές πληροφορίες δημοσιοποιείται άμεσα μετά την επέλευση αυτής της μεταβολής ή εξέλιξης, με τρόπο ίδιο με εκείνο που χρησιμοποιήθηκε για την αρχική δημοσιοποίηση των πληροφοριών. </w:t>
            </w:r>
          </w:p>
          <w:p w:rsidR="00960193" w:rsidRDefault="00960193">
            <w:pPr>
              <w:pStyle w:val="western"/>
              <w:spacing w:after="0"/>
            </w:pPr>
            <w:r>
              <w:t xml:space="preserve">5. Ο εκδότης απαγορεύεται να συνδυάζει με παραπλανητικό τρόπο την δημοσιοποίηση προνομιακών πληροφοριών στο επενδυτικό κοινό με την εμπορική προώθηση των δραστηριοτήτων του (μάρκετινγκ). </w:t>
            </w:r>
          </w:p>
          <w:p w:rsidR="00960193" w:rsidRDefault="00960193">
            <w:pPr>
              <w:pStyle w:val="western"/>
              <w:spacing w:after="0"/>
            </w:pPr>
          </w:p>
          <w:p w:rsidR="00960193" w:rsidRDefault="00960193">
            <w:pPr>
              <w:pStyle w:val="western"/>
              <w:spacing w:after="0"/>
            </w:pPr>
          </w:p>
          <w:p w:rsidR="00960193" w:rsidRDefault="00960193">
            <w:pPr>
              <w:pStyle w:val="western"/>
              <w:spacing w:after="0"/>
            </w:pPr>
            <w:r>
              <w:rPr>
                <w:b/>
                <w:bCs/>
              </w:rPr>
              <w:t xml:space="preserve">Άρθρο 3 </w:t>
            </w:r>
          </w:p>
          <w:p w:rsidR="00960193" w:rsidRDefault="00960193">
            <w:pPr>
              <w:pStyle w:val="western"/>
              <w:spacing w:after="0"/>
            </w:pPr>
            <w:r>
              <w:t xml:space="preserve">1. Η δημοσιοποίηση των προνομιακών πληροφοριών γίνεται στην ελληνική γλώσσα και καταχωρείται: </w:t>
            </w:r>
          </w:p>
          <w:p w:rsidR="00960193" w:rsidRDefault="00960193">
            <w:pPr>
              <w:pStyle w:val="western"/>
              <w:spacing w:after="0"/>
            </w:pPr>
            <w:r>
              <w:t xml:space="preserve">(α) στο διαδικτυακό τόπο της οργανωμένης αγοράς αμέσως, και </w:t>
            </w:r>
          </w:p>
          <w:p w:rsidR="00960193" w:rsidRDefault="00960193">
            <w:pPr>
              <w:pStyle w:val="western"/>
              <w:spacing w:after="0"/>
            </w:pPr>
            <w:r>
              <w:t xml:space="preserve">(β) στο Ημερήσιο Δελτίο Τιμών του Χρηματιστηρίου Αθηνών ή προκειμένου περί άλλης οργανωμένης αγοράς στο επίσημο δελτίο της, και </w:t>
            </w:r>
          </w:p>
          <w:p w:rsidR="00960193" w:rsidRDefault="00960193">
            <w:pPr>
              <w:pStyle w:val="western"/>
              <w:spacing w:after="0"/>
            </w:pPr>
            <w:r>
              <w:t xml:space="preserve">(γ) στην ιστοσελίδα που διατηρεί ο εκδότης στο διαδίκτυο η δημοσιοποίηση της παρούσας περίπτωσης (γ) δεν δύναται να γίνεται νωρίτερα από την δημοσιοποίηση στο διαδικτυακό τόπο της οργανωμένης αγοράς και πρέπει να έχει ταυτόσημο περιεχόμενο με την δημοσιοποίηση που πραγματοποιείται στο Ημερήσιο Δελτίο Τιμών του Χρηματιστηρίου Αθηνών ή στο επίσημο δελτίο άλλης οργανωμένης αγοράς. </w:t>
            </w:r>
          </w:p>
          <w:p w:rsidR="00960193" w:rsidRDefault="00960193">
            <w:pPr>
              <w:pStyle w:val="western"/>
              <w:spacing w:after="0"/>
            </w:pPr>
            <w:r>
              <w:t xml:space="preserve">2. Η δημοσιοποίηση της προηγούμενης παραγράφου μπορεί να επαναληφθεί και με άλλο τρόπο εφόσον έχει ουσιαστικά το ίδιο περιεχόμενο και γίνεται ταυτόχρονα ή μετά την ημερομηνία δημοσιοποίησης στο σχετικό διαδικτυακό τόπο της οργανωμένης αγοράς. </w:t>
            </w:r>
          </w:p>
          <w:p w:rsidR="00960193" w:rsidRDefault="00960193">
            <w:pPr>
              <w:pStyle w:val="western"/>
              <w:spacing w:after="0"/>
            </w:pPr>
            <w:r>
              <w:t xml:space="preserve">3. Εάν τα χρηματοπιστωτικά μέσα του εκδότη είναι εισηγμένα για διαπραγμάτευση και σε οργανωμένη αγορά που έχει την έδρα της ή λειτουργεί σε άλλο κράτος μέλος, η σχετική δημοσιοποίηση της περίπτωσης (α) της παραγράφου 1 οφείλει να γίνεται ταυτόχρονα και στην αγγλική γλώσσα με όσο το δυνατόν ταυτόσημο περιεχόμενο με τη σχετική δημοσίευση στην ελληνική γλώσσα, την ευθύνη της ορθής, πλήρους, ταυτόσημης και έγκαιρης δημοσίευσης στην αγγλική γλώσσα φέρει ο εκδότης. Η ίδια υποχρέωση ισχύει και σε περιπτώσεις χρηματοπιστωτικών μέσων για τα οποία έχει υποβληθεί αίτηση για εισαγωγή προς διαπραγμάτευση και σε οργανωμένη αγορά που έχει την έδρα της ή λειτουργεί σε άλλο κράτος μέλος. </w:t>
            </w:r>
          </w:p>
          <w:p w:rsidR="00960193" w:rsidRDefault="00960193">
            <w:pPr>
              <w:pStyle w:val="western"/>
              <w:spacing w:after="0"/>
            </w:pPr>
          </w:p>
          <w:p w:rsidR="00960193" w:rsidRDefault="00960193">
            <w:pPr>
              <w:pStyle w:val="western"/>
              <w:spacing w:after="0"/>
            </w:pPr>
          </w:p>
          <w:p w:rsidR="00960193" w:rsidRDefault="00960193">
            <w:pPr>
              <w:pStyle w:val="western"/>
              <w:spacing w:after="0"/>
            </w:pPr>
            <w:r>
              <w:rPr>
                <w:b/>
                <w:bCs/>
              </w:rPr>
              <w:t xml:space="preserve">Άρθρο 4 </w:t>
            </w:r>
          </w:p>
          <w:p w:rsidR="00960193" w:rsidRDefault="00960193">
            <w:pPr>
              <w:pStyle w:val="western"/>
              <w:spacing w:after="0"/>
            </w:pPr>
            <w:r>
              <w:t xml:space="preserve">1. Νόμιμο συμφέρον που μπορεί να δικαιολογήσει την αναβολή δημοσιοποίησης προνομιακών πληροφοριών στο πλαίσιο εφαρμογής της παραγράφου 1 του άρθρου 11 του ν. 3340/2005 ενδέχεται να αφορά τις ακόλουθες καταστάσεις: </w:t>
            </w:r>
          </w:p>
          <w:p w:rsidR="00960193" w:rsidRDefault="00960193">
            <w:pPr>
              <w:pStyle w:val="western"/>
              <w:spacing w:after="0"/>
            </w:pPr>
            <w:r>
              <w:t xml:space="preserve">(α) Διαπραγματεύσεις σε εξέλιξη, ή συναφή στοιχεία, των οποίων η δημοσιοποίηση ενδέχεται να επηρεάσει καθοριστικά την έκβαση ή την ομαλή τους ροή. Ειδικότερα, σε περίπτωση σοβαρού και επικείμενου κινδύνου για την χρηματοοικονομική βιωσιμότητα του εκδότη, που δεν εμπίπτει όμως στο πεδίο εφαρμογής της ισχύουσας νομοθεσίας περί αφερεγγυότητας, η δημοσιοποίηση πληροφοριών μπορεί να καθυστερήσει για περιορισμένο χρονικό διάστημα </w:t>
            </w:r>
            <w:r>
              <w:lastRenderedPageBreak/>
              <w:t xml:space="preserve">εφόσον η δημοσιοποίηση αυτή ενδέχεται να βλάψει σοβαρά τα συμφέροντα των μετόχων, υπονομεύοντας την ολοκλήρωση ειδικών διαπραγματεύσεων για την εξασφάλιση της μακροπρόθεσμης χρηματοοικονομικής ανάκαμψης του εκδότη. </w:t>
            </w:r>
          </w:p>
          <w:p w:rsidR="00960193" w:rsidRDefault="00960193">
            <w:pPr>
              <w:pStyle w:val="western"/>
              <w:spacing w:after="0"/>
            </w:pPr>
            <w:r>
              <w:t xml:space="preserve">(β) Αποφάσεις που έλαβε ή συμβάσεις που συνήψε το διοικητικό όργανο του εκδότη και οι οποίες, για να τεθούν σε ισχύ, πρέπει να εγκριθούν από άλλο όργανο του εκδότη, εάν η διάρθρωση του εν λόγω εκδότη απαιτεί το διαχωρισμό μεταξύ αυτών των οργάνων, εφόσον η δημοσιοποίηση των σχετικών πληροφοριών πριν από την έγκρισή τους, σε συνδυασμό με την ταυτόχρονη ανακοίνωση του γεγονότος ότι η έγκριση αυτή εξακολουθεί να εκκρεμεί, θα μπορούσε να υπονομεύσει την ορθή εκτίμηση αυτών των πληροφοριών από το κοινό. </w:t>
            </w:r>
          </w:p>
          <w:p w:rsidR="00960193" w:rsidRDefault="00960193">
            <w:pPr>
              <w:pStyle w:val="western"/>
              <w:spacing w:after="0"/>
            </w:pPr>
            <w:r>
              <w:t xml:space="preserve">2. Στις περιπτώσεις της παραγράφου 1 του παρόντος, οι εκδότες υποχρεούνται να ελέγχουν την πρόσβαση στις προνομιακές πληροφορίες προκειμένου να διασφαλίσουν τον εμπιστευτικό χαρακτήρα των πληροφοριών αυτών. Πιο συγκεκριμένα, οι εκδότες υποχρεούνται: </w:t>
            </w:r>
          </w:p>
          <w:p w:rsidR="00960193" w:rsidRDefault="00960193">
            <w:pPr>
              <w:pStyle w:val="western"/>
              <w:spacing w:after="0"/>
            </w:pPr>
            <w:r>
              <w:t xml:space="preserve">(α) Να έχουν λάβει αποτελεσματικά μέτρα ώστε να αποκλείεται η πρόσβαση στις πληροφορίες αυτές σε πρόσωπα άλλα από εκείνα στα οποία οι εν λόγω πληροφορίες είναι απαραίτητες για την άσκηση των καθηκόντων τους έναντι του εκδότη. Τέτοια μέτρα περιλαμβάνουν, για παράδειγμα, τη θέσπιση στεγανών ροής πληροφόρησης ("σινικά τείχη"). </w:t>
            </w:r>
          </w:p>
          <w:p w:rsidR="00960193" w:rsidRDefault="00960193">
            <w:pPr>
              <w:pStyle w:val="western"/>
              <w:spacing w:after="0"/>
            </w:pPr>
            <w:r>
              <w:t xml:space="preserve">(β) Να συνάπτουν συμβάσεις εμπιστευτικότητας με πρόσωπα τα οποία έχουν πρόσβαση σε προνομιακές πληροφορίες. </w:t>
            </w:r>
          </w:p>
          <w:p w:rsidR="00960193" w:rsidRDefault="00960193">
            <w:pPr>
              <w:pStyle w:val="western"/>
              <w:spacing w:after="0"/>
            </w:pPr>
            <w:r>
              <w:t xml:space="preserve">(γ) Να έχουν λάβει τα απαραίτητα μέτρα ώστε να εξασφαλίζεται ότι κάθε πρόσωπο που έχει πρόσβαση σε αυτές τις προνομιακές πληροφορίες γνωρίζει τις εκ του νόμου και των σχετικών κανονιστικών ρυθμίσεων υποχρεώσεις του και είναι ενήμερο για τις κυρώσεις σε περίπτωση κατάχρησης αυτών των πληροφοριών. </w:t>
            </w:r>
          </w:p>
          <w:p w:rsidR="00960193" w:rsidRDefault="00960193">
            <w:pPr>
              <w:pStyle w:val="western"/>
              <w:spacing w:after="0"/>
            </w:pPr>
            <w:r>
              <w:t xml:space="preserve">3. Στην περίπτωση της παραγράφου 1 του παρόντος, οι εκδότες υποχρεούνται να δημοσιοποιούν άμεσα τις προνομιακές πληροφορίες, εφόσον δεν έχουν κατορθώσει να διασφαλίσουν τον εμπιστευτικό τους χαρακτήρα. </w:t>
            </w:r>
          </w:p>
          <w:p w:rsidR="00960193" w:rsidRDefault="00960193">
            <w:pPr>
              <w:pStyle w:val="western"/>
              <w:spacing w:after="0"/>
            </w:pPr>
          </w:p>
          <w:p w:rsidR="00960193" w:rsidRDefault="00960193">
            <w:pPr>
              <w:pStyle w:val="western"/>
              <w:spacing w:after="0"/>
            </w:pPr>
          </w:p>
          <w:p w:rsidR="00960193" w:rsidRDefault="00960193">
            <w:pPr>
              <w:pStyle w:val="western"/>
              <w:spacing w:after="0"/>
            </w:pPr>
            <w:r>
              <w:rPr>
                <w:b/>
                <w:bCs/>
              </w:rPr>
              <w:t xml:space="preserve">Άρθρο 5 </w:t>
            </w:r>
          </w:p>
          <w:p w:rsidR="00960193" w:rsidRDefault="00960193">
            <w:pPr>
              <w:pStyle w:val="western"/>
              <w:spacing w:after="0"/>
            </w:pPr>
            <w:r>
              <w:t xml:space="preserve">1. Στο πλαίσιο της υποχρέωσης που υπέχουν οι εκδότες σύμφωνα με το άρθρο 12 του ν. 3340/2005 σχετικά με την κατάρτιση και τακτική ενημέρωση καταλόγου των προσώπων που απασχολούνται σε αυτούς, είτε με σύμβαση εργασίας είτε άλλως, και τα οποία έχουν πρόσβαση σε προνομιακές πληροφορίες, ο εν λόγω κατάλογος περιλαμβάνει όλα εκείνα τα πρόσωπα που έχουν πρόσβαση σε προνομιακές πληροφορίες και τα οποία συνδέονται, άμεσα ή έμμεσα, με τον εκδότη, είτε σε τακτική είτε σε περιστασιακή βάση. </w:t>
            </w:r>
          </w:p>
          <w:p w:rsidR="00960193" w:rsidRDefault="00960193">
            <w:pPr>
              <w:pStyle w:val="western"/>
              <w:spacing w:after="0"/>
            </w:pPr>
            <w:r>
              <w:t xml:space="preserve">2. Ο κατάλογος των προσώπων που έχουν πρόσβαση σε προνομιακές πληροφορίες αναφέρει τις εξής τουλάχιστον πληροφορίες: </w:t>
            </w:r>
          </w:p>
          <w:p w:rsidR="00960193" w:rsidRDefault="00960193">
            <w:pPr>
              <w:pStyle w:val="western"/>
              <w:spacing w:after="0"/>
            </w:pPr>
            <w:r>
              <w:lastRenderedPageBreak/>
              <w:t xml:space="preserve">(α) Το ονοματεπώνυμο και το πατρώνυμο κάθε προσώπου. </w:t>
            </w:r>
          </w:p>
          <w:p w:rsidR="00960193" w:rsidRDefault="00960193">
            <w:pPr>
              <w:pStyle w:val="western"/>
              <w:spacing w:after="0"/>
            </w:pPr>
            <w:r>
              <w:t xml:space="preserve">(β) Το λόγο για τον οποίο το πρόσωπο αυτό περιλαμβάνεται στον κατάλογο, καθώς και την ιδιότητα-θέση του συγκεκριμένου προσώπου στον εκάστοτε εκδότη. </w:t>
            </w:r>
          </w:p>
          <w:p w:rsidR="00960193" w:rsidRDefault="00960193">
            <w:pPr>
              <w:pStyle w:val="western"/>
              <w:spacing w:after="0"/>
            </w:pPr>
            <w:r>
              <w:t xml:space="preserve">(γ) Την ημερομηνία κατά την οποία καταρτίσθηκε και ενημερώθηκε ο κατάλογος των προσώπων που έχουν πρόσβαση σε προνομιακές πληροφορίες^ πρέπει, δε, να προκύπτει σαφώς η ημερομηνία κατά την οποία τα εν λόγω πρόσωπα απέκτησαν ή απώλεσαν την εν λόγω πρόσβαση σε προνομιακές πληροφορίες. </w:t>
            </w:r>
          </w:p>
          <w:p w:rsidR="00960193" w:rsidRDefault="00960193">
            <w:pPr>
              <w:pStyle w:val="western"/>
              <w:spacing w:after="0"/>
            </w:pPr>
            <w:r>
              <w:t xml:space="preserve">(δ) Τη Μερίδα Επενδυτή στο Σύστημα </w:t>
            </w:r>
            <w:proofErr w:type="spellStart"/>
            <w:r>
              <w:t>Άϋλων</w:t>
            </w:r>
            <w:proofErr w:type="spellEnd"/>
            <w:r>
              <w:t xml:space="preserve"> Τίτλων και τον κωδικό εκκαθάρισης συναλλαγών επί παραγώγων χρηματοπιστωτικών μέσων που διαπραγματεύονται στην Αγορά Παραγώγων του Χρηματιστηρίου Αθηνών. </w:t>
            </w:r>
          </w:p>
          <w:p w:rsidR="00960193" w:rsidRDefault="00960193">
            <w:pPr>
              <w:pStyle w:val="western"/>
              <w:spacing w:after="0"/>
            </w:pPr>
            <w:r>
              <w:t xml:space="preserve">3. Ο κατάλογος των προσώπων που έχουν πρόσβαση σε προνομιακές πληροφορίες ενημερώνεται αμέσως κάθε φορά που μεταβάλλεται ο λόγος για τον οποίο ένα πρόσωπο έχει περιληφθεί στον κατάλογο, ή που προστίθεται νέο πρόσωπο στον κατάλογο, ή αφαιρείται πρόσωπο από τον κατάλογο. </w:t>
            </w:r>
          </w:p>
          <w:p w:rsidR="00960193" w:rsidRDefault="00960193">
            <w:pPr>
              <w:pStyle w:val="western"/>
              <w:spacing w:after="0"/>
            </w:pPr>
            <w:r>
              <w:t xml:space="preserve">4. Ο κατάλογος των προσώπων που έχουν πρόσβαση σε προνομιακές πληροφορίες διατηρείται από τον εκδότη για τουλάχιστον πέντε έτη μετά την κατάρτισή του ή την ενημέρωσή του, τίθεται, δε, σε ηλεκτρονική μορφή (ή και σε </w:t>
            </w:r>
            <w:proofErr w:type="spellStart"/>
            <w:r>
              <w:t>έγχαρτη</w:t>
            </w:r>
            <w:proofErr w:type="spellEnd"/>
            <w:r>
              <w:t xml:space="preserve"> μορφή εφόσον ζητηθεί) στη διάθεση της Επιτροπής Κεφαλαιαγοράς αμέσως μόλις ζητηθεί από την τελευταία. </w:t>
            </w:r>
          </w:p>
          <w:p w:rsidR="00960193" w:rsidRDefault="00960193">
            <w:pPr>
              <w:pStyle w:val="western"/>
              <w:spacing w:after="0"/>
            </w:pPr>
            <w:r>
              <w:t xml:space="preserve">5. Οι εκδότες μεριμνούν ώστε κάθε πρόσωπο που περιλαμβάνεται στον κατάλογο των προσώπων που έχει πρόσβαση σε προνομιακές πληροφορίες να λαμβάνει γνώση των δια νόμου και των σχετικών κανονιστικών ρυθμίσεων υποχρεώσεών του και των κυρώσεων που θα </w:t>
            </w:r>
            <w:proofErr w:type="spellStart"/>
            <w:r>
              <w:t>υποσθεί</w:t>
            </w:r>
            <w:proofErr w:type="spellEnd"/>
            <w:r>
              <w:t xml:space="preserve"> σε περίπτωση κατάχρησης αυτών των πληροφοριών. </w:t>
            </w:r>
          </w:p>
          <w:p w:rsidR="00960193" w:rsidRDefault="00960193">
            <w:pPr>
              <w:pStyle w:val="western"/>
              <w:spacing w:after="0"/>
            </w:pPr>
            <w:r>
              <w:t xml:space="preserve">6. Το γεγονός ότι ένα πρόσωπο περιλαμβάνεται στον κατάλογο του παρόντος άρθρου, δεν το απαλλάσσει από την υποχρέωση να απέχει από πράξεις κατάχρησης προνομιακών πληροφοριών όπως αυτές ορίζονται στο ν. 3340/2005. </w:t>
            </w:r>
          </w:p>
          <w:p w:rsidR="00960193" w:rsidRDefault="00960193">
            <w:pPr>
              <w:pStyle w:val="western"/>
              <w:spacing w:after="0"/>
            </w:pPr>
          </w:p>
          <w:p w:rsidR="00960193" w:rsidRDefault="00960193">
            <w:pPr>
              <w:pStyle w:val="western"/>
              <w:spacing w:after="0"/>
            </w:pPr>
          </w:p>
          <w:p w:rsidR="00960193" w:rsidRDefault="00960193">
            <w:pPr>
              <w:pStyle w:val="western"/>
              <w:spacing w:after="0"/>
            </w:pPr>
            <w:r>
              <w:rPr>
                <w:b/>
                <w:bCs/>
              </w:rPr>
              <w:t xml:space="preserve">Άρθρο 6 </w:t>
            </w:r>
          </w:p>
          <w:p w:rsidR="00960193" w:rsidRDefault="00960193">
            <w:pPr>
              <w:pStyle w:val="western"/>
              <w:spacing w:after="0"/>
            </w:pPr>
            <w:r>
              <w:t xml:space="preserve">1. Στο πλαίσιο της υποχρέωσης που εισάγει το άρθρο 13 του ν. 3340/2005 σχετικά με την υποχρέωση γνωστοποίησης συναλλαγών: </w:t>
            </w:r>
          </w:p>
          <w:p w:rsidR="00960193" w:rsidRDefault="00960193">
            <w:pPr>
              <w:pStyle w:val="western"/>
              <w:spacing w:after="0"/>
            </w:pPr>
            <w:r>
              <w:t xml:space="preserve">(α) κάθε πρόσωπο που ασκεί διευθυντικά καθήκοντα στο πλαίσιο ενός εκδότη, δηλαδή, κάθε πρόσωπο το οποίο είναι </w:t>
            </w:r>
          </w:p>
          <w:p w:rsidR="00960193" w:rsidRDefault="00960193">
            <w:pPr>
              <w:pStyle w:val="western"/>
              <w:spacing w:after="0"/>
            </w:pPr>
            <w:r>
              <w:t xml:space="preserve">(i) μέλος των διοικητικών, διευθυντικών ή εποπτικών οργάνων του εκδότη, ή </w:t>
            </w:r>
          </w:p>
          <w:p w:rsidR="00960193" w:rsidRDefault="00960193">
            <w:pPr>
              <w:pStyle w:val="western"/>
              <w:spacing w:after="0"/>
            </w:pPr>
            <w:r>
              <w:lastRenderedPageBreak/>
              <w:t xml:space="preserve">(ii) ανώτατο διευθυντικό στέλεχος, το οποίο χωρίς να είναι μέλος των οργάνων που αναφέρονται στο στοιχείο (i), έχει αφενός τακτική πρόσβαση σε προνομιακές πληροφορίες που συνδέονται, άμεσα ή έμμεσα, με τον εκδότη, και αφετέρου την εξουσία να λαμβάνει διαχειριστικές αποφάσεις που επηρεάζουν τη μελλοντική εξέλιξη και την επιχειρησιακή στρατηγική του εκδότη αυτού, και </w:t>
            </w:r>
          </w:p>
          <w:p w:rsidR="00960193" w:rsidRDefault="00960193">
            <w:pPr>
              <w:pStyle w:val="western"/>
              <w:spacing w:after="0"/>
            </w:pPr>
            <w:r>
              <w:t xml:space="preserve">(iii) σε κάθε περίπτωση, ο γενικός διευθυντής, ο υπεύθυνος εσωτερικού ελέγχου, οι επικεφαλείς των Υπηρεσιών Εξυπηρέτησης Μετόχων και Εταιρικών Ανακοινώσεων του εκδότη, ο διευθυντής οικονομικών υπηρεσιών, ο προϊστάμενος λογιστηρίου, οι ορκωτοί ελεγκτές, ο τυχόν νομικός σύμβουλος που συνδέεται με τον εκδότη µε σχέση έμμισθης εντολής και ο προϊστάμενος νομικών υπηρεσιών, </w:t>
            </w:r>
          </w:p>
          <w:p w:rsidR="00960193" w:rsidRDefault="00960193">
            <w:pPr>
              <w:pStyle w:val="western"/>
              <w:spacing w:after="0"/>
            </w:pPr>
            <w:r>
              <w:t xml:space="preserve">καθώς και (β) κάθε πρόσωπο που έχει στενό δεσμό με πρόσωπο της περιπτώσεως (α), δηλαδή, </w:t>
            </w:r>
          </w:p>
          <w:p w:rsidR="00960193" w:rsidRDefault="00960193">
            <w:pPr>
              <w:pStyle w:val="western"/>
              <w:spacing w:after="0"/>
            </w:pPr>
            <w:r>
              <w:t xml:space="preserve">(i) ο ή η σύζυγος του προσώπου που ασκεί διευθυντικά καθήκοντα, </w:t>
            </w:r>
          </w:p>
          <w:p w:rsidR="00960193" w:rsidRDefault="00960193">
            <w:pPr>
              <w:pStyle w:val="western"/>
              <w:spacing w:after="0"/>
            </w:pPr>
            <w:r>
              <w:t xml:space="preserve">(ii) τα εξαρτώμενα τέκνα του προσώπου που ασκεί διευθυντικά καθήκοντα, </w:t>
            </w:r>
          </w:p>
          <w:p w:rsidR="00960193" w:rsidRDefault="00960193">
            <w:pPr>
              <w:pStyle w:val="western"/>
              <w:spacing w:after="0"/>
            </w:pPr>
            <w:r>
              <w:t xml:space="preserve">(iii) οι λοιποί συγγενείς του προσώπου που ασκεί διευθυντικά καθήκοντα, οι οποίοι ήδη συγκατοικούν μαζί με το πρόσωπο αυτό για ένα τουλάχιστον έτος κατά την ημερομηνία της σχετικής συναλλαγής, </w:t>
            </w:r>
          </w:p>
          <w:p w:rsidR="00960193" w:rsidRDefault="00960193">
            <w:pPr>
              <w:pStyle w:val="western"/>
              <w:spacing w:after="0"/>
            </w:pPr>
            <w:r>
              <w:t xml:space="preserve">(iv) κάθε νομικό πρόσωπο, </w:t>
            </w:r>
            <w:proofErr w:type="spellStart"/>
            <w:r>
              <w:t>εμπίστευμα</w:t>
            </w:r>
            <w:proofErr w:type="spellEnd"/>
            <w:r>
              <w:t xml:space="preserve"> (</w:t>
            </w:r>
            <w:proofErr w:type="spellStart"/>
            <w:r>
              <w:t>trust</w:t>
            </w:r>
            <w:proofErr w:type="spellEnd"/>
            <w:r>
              <w:t xml:space="preserve">) ή προσωπική εταιρεία, τα διευθυντικά καθήκοντα του οποίου ασκούνται από πρόσωπο που αναφέρεται στην περίπτωση (α) της παρούσας παραγράφου ή στις υποπεριπτώσεις (i), (ii) και (iii) της παρούσας περιπτώσεως (β), ή το οποίο ελέγχεται άμεσα ή έμμεσα από το πρόσωπο αυτό, ή το οποίο έχει συσταθεί προς όφελος του προσώπου αυτού, ή του οποίου τα οικονομικά συμφέροντα είναι ουσιαστικώς ισοδύναμα με εκείνα του προσώπου αυτού, </w:t>
            </w:r>
          </w:p>
          <w:p w:rsidR="00960193" w:rsidRDefault="00960193">
            <w:pPr>
              <w:pStyle w:val="western"/>
              <w:spacing w:after="0"/>
            </w:pPr>
            <w:r>
              <w:t xml:space="preserve">γνωστοποιεί στον εκδότη, εγγράφως, όλες τις συναλλαγές του σχετικά με μετοχές του εκδότη που έχουν εισαχθεί για διαπραγμάτευση σε οργανωμένη αγορά, ή με παράγωγα ή άλλα χρηματοπιστωτικά μέσα που συνδέονται με αυτές, εκτός εκείνων των συναλλαγών που εμπίπτουν στο πεδίο εφαρμογής της εξαίρεσης της παραγράφου 2 του παρόντος άρθρου, το αργότερο εντός δύο εργασίμων ημερών από την κατάρτιση των εν λόγω συναλλαγών. Ο εκδότης υποχρεούται να διαβιβάσει τη γνωστοποίηση εντός της επόμενης εργάσιμης ημέρας από τη λήψη της στο επενδυτικό κοινό, με τα μέσα του άρθρου 3 και στην Επιτροπή Κεφαλαιαγοράς. </w:t>
            </w:r>
          </w:p>
          <w:p w:rsidR="00960193" w:rsidRDefault="00960193">
            <w:pPr>
              <w:pStyle w:val="western"/>
              <w:spacing w:after="0"/>
            </w:pPr>
            <w:r>
              <w:t xml:space="preserve">2. Τα πρόσωπα της προηγούμενης παραγράφου δεν υποχρεούνται σε γνωστοποίηση των συναλλαγών τους εφόσον το συνολικό ύψος των συναλλαγών που πραγματοποιούν τα υπόχρεα πρόσωπα της περίπτωσης (α) της παραγράφου 1 και των συναλλαγών που πραγματοποιούν τα υπόχρεα πρόσωπα της περίπτωσης (β) της παραγράφου 1 δεν έχει υπερβεί σε αξία το ποσό των πέντε χιλιάδων ευρώ κατά την διάρκεια ενός ημερολογιακού έτους. </w:t>
            </w:r>
          </w:p>
          <w:p w:rsidR="00960193" w:rsidRDefault="00960193">
            <w:pPr>
              <w:pStyle w:val="western"/>
              <w:spacing w:after="0"/>
            </w:pPr>
            <w:r>
              <w:t xml:space="preserve">3. Τα υπόχρεα πρόσωπα της παραγράφου 1 και ο εκδότης ευθύνονται αυτοτελώς για την εκπλήρωση της αντίστοιχης υποχρέωσης γνωστοποίησης σύμφωνα με την παράγραφο 1. </w:t>
            </w:r>
          </w:p>
          <w:p w:rsidR="00960193" w:rsidRDefault="00960193">
            <w:pPr>
              <w:pStyle w:val="western"/>
              <w:spacing w:after="0"/>
            </w:pPr>
            <w:r>
              <w:lastRenderedPageBreak/>
              <w:t xml:space="preserve">4. Όταν ο εκδότης δεν έχει καταστατική έδρα σε ένα κράτος μέλος, η γνωστοποίηση του παρόντος άρθρου πραγματοποιείται προς την Επιτροπή Κεφαλαιαγοράς εφόσον η Ελλάδα είναι το κράτος μέλος στο οποίο ο εκδότης υποχρεούται να υποβάλλει τις ετήσιες πληροφορίες σχετικά με τις μετοχές του σύμφωνα με το άρθρο 10 της οδηγίας 2003/71/ΕΚ ( L 345/64/2003). </w:t>
            </w:r>
          </w:p>
          <w:p w:rsidR="00960193" w:rsidRDefault="00960193">
            <w:pPr>
              <w:pStyle w:val="western"/>
              <w:spacing w:after="0"/>
            </w:pPr>
            <w:r>
              <w:t xml:space="preserve">5. Η γνωστοποίηση περιλαμβάνει τις ακόλουθες πληροφορίες: </w:t>
            </w:r>
          </w:p>
          <w:p w:rsidR="00960193" w:rsidRDefault="00960193">
            <w:pPr>
              <w:pStyle w:val="western"/>
              <w:spacing w:after="0"/>
            </w:pPr>
            <w:r>
              <w:t xml:space="preserve">(α) ονοματεπώνυμο, πατρώνυμο και ιδιότητα των προσώπων της περίπτωσης (α) της παραγράφου 1 του παρόντος άρθρου, ή ονοματεπώνυμο και πατρώνυμο των προσώπων της περίπτωσης (β) της παραγράφου 1 του παρόντος άρθρου, τη σχέση του υπόχρεου προσώπου με το πρόσωπο που ασκεί διευθυντικά καθήκοντα και το ονοματεπώνυμο, το </w:t>
            </w:r>
          </w:p>
          <w:p w:rsidR="00960193" w:rsidRDefault="00960193">
            <w:pPr>
              <w:pStyle w:val="western"/>
              <w:spacing w:after="0"/>
            </w:pPr>
            <w:r>
              <w:t xml:space="preserve">πατρώνυμο και την ιδιότητα του προσώπου που ασκεί διευθυντικά καθήκοντα, </w:t>
            </w:r>
          </w:p>
          <w:p w:rsidR="00960193" w:rsidRDefault="00960193">
            <w:pPr>
              <w:pStyle w:val="western"/>
              <w:spacing w:after="0"/>
            </w:pPr>
            <w:r>
              <w:t xml:space="preserve">(β) επωνυμία του σχετικού εκδότη, (γ) είδος του χρηματοπιστωτικού μέσου, (δ) φύση της συναλλαγής (π.χ. απόκτηση ή διάθεση), (ε) ημερομηνία και οργανωμένη αγορά όπου πραγματοποιήθηκε η συναλλαγή, </w:t>
            </w:r>
          </w:p>
          <w:p w:rsidR="00960193" w:rsidRDefault="00960193">
            <w:pPr>
              <w:pStyle w:val="western"/>
              <w:spacing w:after="0"/>
            </w:pPr>
            <w:r>
              <w:t xml:space="preserve">(στ) αξία και όγκο της συναλλαγής. 6. Η γνωστοποίηση στην οποία προβαίνει ο εκδότης προς το επενδυτικό κοινό σχετικά με τις συναλλαγές των προσώπων της περιπτώσεως (β) της παραγράφου 1 περιλαμβάνει τα στοιχεία (β) έως (στ) της προηγούμενης παραγράφου και αντί του στοιχείου (α) της προηγούμενης παραγράφου περιλαμβάνει μόνον το ονοματεπώνυμο, το πατρώνυμο και την ιδιότητα του προσώπου που ασκεί διευθυντικά καθήκοντα με το οποίο υφίσταται στενός δεσμός καθώς και τη σχέση του υπόχρεου προσώπου με αυτό. </w:t>
            </w:r>
          </w:p>
          <w:p w:rsidR="00960193" w:rsidRDefault="00960193">
            <w:pPr>
              <w:pStyle w:val="western"/>
              <w:spacing w:after="0"/>
            </w:pPr>
            <w:r>
              <w:t xml:space="preserve">7. Η συμμόρφωση των προσώπων που αναφέρονται στην παράγραφο 1 προς την υποχρέωση γνωστοποίησης όπως αυτή περιγράφεται στις παραγράφους 1 έως 6, δεν απαλλάσσει τα εν λόγω πρόσωπα από την υποχρέωση να απέχουν από πράξεις κατάχρησης προνομιακών πληροφοριών όπως αυτές ορίζονται στο ν. 3340/2005. </w:t>
            </w:r>
          </w:p>
          <w:p w:rsidR="00960193" w:rsidRDefault="00960193">
            <w:pPr>
              <w:pStyle w:val="western"/>
              <w:spacing w:after="0"/>
            </w:pPr>
            <w:r>
              <w:t xml:space="preserve">8. Οι εκδότες οφείλουν να υποβάλλουν στην Επιτροπή Κεφαλαιαγοράς κατάλογο με τα υπόχρεα πρόσωπα της παραγράφου 1 του παρόντος άρθρου, ο οποίος θα αναφέρει το ονοματεπώνυμο το πατρώνυμο και την ιδιότητα κάθε προσώπου, τη Μερίδα Επενδυτή στο Σύστημα </w:t>
            </w:r>
            <w:proofErr w:type="spellStart"/>
            <w:r>
              <w:t>Άϋλων</w:t>
            </w:r>
            <w:proofErr w:type="spellEnd"/>
            <w:r>
              <w:t xml:space="preserve"> Τίτλων και τον κωδικό εκκαθάρισης συναλλαγών επί παραγώγων χρηματοπιστωτικών μέσων που διαπραγματεύονται στην Αγορά Παραγώγων του Χρηματιστηρίου Αθηνών. Ο εν λόγω κατάλογος πρέπει να ενημερώνεται και να υποβάλλεται αμέσως στην Επιτροπή Κεφαλαιαγοράς κάθε φορά που μεταβάλλεται κάποιο στοιχείο του. </w:t>
            </w:r>
          </w:p>
          <w:p w:rsidR="00960193" w:rsidRDefault="00960193">
            <w:pPr>
              <w:pStyle w:val="western"/>
              <w:spacing w:after="0"/>
            </w:pPr>
            <w:r>
              <w:t xml:space="preserve">9. Η γνωστοποίηση της παραγράφου 1 και ο κατάλογος της παραγράφου 8 μπορεί να διαβιβάζεται ή να υποβάλλεται στην Επιτροπή Κεφαλαιαγοράς από τον εκδότη σε ηλεκτρονική μορφή εάν φέρει προηγμένη ηλεκτρονική υπογραφή σύμφωνα με το </w:t>
            </w:r>
            <w:proofErr w:type="spellStart"/>
            <w:r>
              <w:t>π.δ</w:t>
            </w:r>
            <w:proofErr w:type="spellEnd"/>
            <w:r>
              <w:t xml:space="preserve">. 150/2001 (ΦΕΚ Α/125/2001). </w:t>
            </w:r>
          </w:p>
          <w:p w:rsidR="00960193" w:rsidRDefault="00960193">
            <w:pPr>
              <w:pStyle w:val="western"/>
              <w:spacing w:after="0"/>
            </w:pPr>
          </w:p>
          <w:p w:rsidR="00960193" w:rsidRDefault="00960193">
            <w:pPr>
              <w:pStyle w:val="western"/>
              <w:spacing w:after="0"/>
              <w:rPr>
                <w:lang w:val="en-US"/>
              </w:rPr>
            </w:pPr>
          </w:p>
          <w:p w:rsidR="00960193" w:rsidRDefault="00960193">
            <w:pPr>
              <w:pStyle w:val="western"/>
              <w:spacing w:after="0"/>
              <w:rPr>
                <w:lang w:val="en-US"/>
              </w:rPr>
            </w:pPr>
          </w:p>
          <w:p w:rsidR="00960193" w:rsidRPr="00960193" w:rsidRDefault="00960193">
            <w:pPr>
              <w:pStyle w:val="western"/>
              <w:spacing w:after="0"/>
              <w:rPr>
                <w:lang w:val="en-US"/>
              </w:rPr>
            </w:pPr>
          </w:p>
          <w:p w:rsidR="00960193" w:rsidRDefault="00960193">
            <w:pPr>
              <w:pStyle w:val="western"/>
              <w:spacing w:after="0"/>
            </w:pPr>
            <w:r>
              <w:rPr>
                <w:b/>
                <w:bCs/>
              </w:rPr>
              <w:t xml:space="preserve">Άρθρο 7 </w:t>
            </w:r>
          </w:p>
          <w:p w:rsidR="00960193" w:rsidRDefault="00960193">
            <w:pPr>
              <w:pStyle w:val="western"/>
              <w:spacing w:after="0"/>
            </w:pPr>
            <w:r>
              <w:rPr>
                <w:b/>
                <w:bCs/>
              </w:rPr>
              <w:t xml:space="preserve">Έναρξη ισχύος </w:t>
            </w:r>
          </w:p>
          <w:p w:rsidR="00960193" w:rsidRDefault="00960193">
            <w:pPr>
              <w:pStyle w:val="western"/>
              <w:spacing w:after="0"/>
            </w:pPr>
            <w:r>
              <w:t xml:space="preserve">1. Από τις διατάξεις της παρούσας απόφασης δεν προκαλείται δαπάνη σε βάρος του Κρατικού Προϋπολογισμού. </w:t>
            </w:r>
          </w:p>
          <w:p w:rsidR="00960193" w:rsidRDefault="00960193">
            <w:pPr>
              <w:pStyle w:val="western"/>
              <w:spacing w:after="0"/>
            </w:pPr>
            <w:r>
              <w:t xml:space="preserve">2. Η παρούσα απόφαση ισχύει από τη δημοσίευσή της στην Εφημερίδα της Κυβερνήσεως. </w:t>
            </w:r>
          </w:p>
          <w:p w:rsidR="00960193" w:rsidRDefault="00960193">
            <w:pPr>
              <w:pStyle w:val="western"/>
              <w:spacing w:after="0"/>
            </w:pPr>
          </w:p>
          <w:p w:rsidR="00960193" w:rsidRDefault="00960193">
            <w:pPr>
              <w:pStyle w:val="western"/>
              <w:spacing w:after="0"/>
            </w:pPr>
            <w:r>
              <w:t xml:space="preserve">Η απόφαση αυτή να δημοσιευθεί στην Εφημερίδα της Κυβερνήσεως. </w:t>
            </w:r>
          </w:p>
          <w:p w:rsidR="00960193" w:rsidRDefault="00960193">
            <w:pPr>
              <w:pStyle w:val="western"/>
              <w:spacing w:after="0"/>
            </w:pPr>
          </w:p>
        </w:tc>
      </w:tr>
    </w:tbl>
    <w:p w:rsidR="00960193" w:rsidRDefault="00960193" w:rsidP="00960193"/>
    <w:tbl>
      <w:tblPr>
        <w:tblW w:w="5000" w:type="pct"/>
        <w:tblCellSpacing w:w="15" w:type="dxa"/>
        <w:tblCellMar>
          <w:top w:w="15" w:type="dxa"/>
          <w:left w:w="15" w:type="dxa"/>
          <w:bottom w:w="15" w:type="dxa"/>
          <w:right w:w="15" w:type="dxa"/>
        </w:tblCellMar>
        <w:tblLook w:val="04A0"/>
      </w:tblPr>
      <w:tblGrid>
        <w:gridCol w:w="8396"/>
      </w:tblGrid>
      <w:tr w:rsidR="00960193" w:rsidTr="00960193">
        <w:trPr>
          <w:trHeight w:val="225"/>
          <w:tblCellSpacing w:w="15" w:type="dxa"/>
        </w:trPr>
        <w:tc>
          <w:tcPr>
            <w:tcW w:w="0" w:type="auto"/>
            <w:shd w:val="clear" w:color="auto" w:fill="004086"/>
            <w:vAlign w:val="center"/>
            <w:hideMark/>
          </w:tcPr>
          <w:p w:rsidR="00960193" w:rsidRDefault="00960193">
            <w:pPr>
              <w:rPr>
                <w:rFonts w:ascii="Verdana" w:hAnsi="Verdana"/>
                <w:b/>
                <w:bCs/>
                <w:color w:val="FFFFFF"/>
                <w:sz w:val="13"/>
                <w:szCs w:val="13"/>
              </w:rPr>
            </w:pPr>
            <w:r>
              <w:rPr>
                <w:rFonts w:ascii="Verdana" w:hAnsi="Verdana"/>
                <w:b/>
                <w:bCs/>
                <w:color w:val="FFFFFF"/>
                <w:sz w:val="13"/>
                <w:szCs w:val="13"/>
              </w:rPr>
              <w:t xml:space="preserve">© Νομοτέλεια, Ηπείρου 13, Αθήνα, </w:t>
            </w:r>
            <w:proofErr w:type="spellStart"/>
            <w:r>
              <w:rPr>
                <w:rFonts w:ascii="Verdana" w:hAnsi="Verdana"/>
                <w:b/>
                <w:bCs/>
                <w:color w:val="FFFFFF"/>
                <w:sz w:val="13"/>
                <w:szCs w:val="13"/>
              </w:rPr>
              <w:t>τηλ</w:t>
            </w:r>
            <w:proofErr w:type="spellEnd"/>
            <w:r>
              <w:rPr>
                <w:rFonts w:ascii="Verdana" w:hAnsi="Verdana"/>
                <w:b/>
                <w:bCs/>
                <w:color w:val="FFFFFF"/>
                <w:sz w:val="13"/>
                <w:szCs w:val="13"/>
              </w:rPr>
              <w:t xml:space="preserve">. 210 8227952, </w:t>
            </w:r>
            <w:proofErr w:type="spellStart"/>
            <w:r>
              <w:rPr>
                <w:rFonts w:ascii="Verdana" w:hAnsi="Verdana"/>
                <w:b/>
                <w:bCs/>
                <w:color w:val="FFFFFF"/>
                <w:sz w:val="13"/>
                <w:szCs w:val="13"/>
              </w:rPr>
              <w:t>fax</w:t>
            </w:r>
            <w:proofErr w:type="spellEnd"/>
            <w:r>
              <w:rPr>
                <w:rFonts w:ascii="Verdana" w:hAnsi="Verdana"/>
                <w:b/>
                <w:bCs/>
                <w:color w:val="FFFFFF"/>
                <w:sz w:val="13"/>
                <w:szCs w:val="13"/>
              </w:rPr>
              <w:t xml:space="preserve"> 210 8843339,      </w:t>
            </w:r>
            <w:hyperlink r:id="rId11" w:history="1">
              <w:r>
                <w:rPr>
                  <w:rStyle w:val="-"/>
                  <w:rFonts w:ascii="Verdana" w:hAnsi="Verdana"/>
                  <w:b/>
                  <w:bCs/>
                  <w:color w:val="FFFFFF"/>
                  <w:sz w:val="13"/>
                  <w:szCs w:val="13"/>
                </w:rPr>
                <w:t>support@nomotelia.gr</w:t>
              </w:r>
            </w:hyperlink>
          </w:p>
        </w:tc>
      </w:tr>
    </w:tbl>
    <w:p w:rsidR="003D1F8E" w:rsidRDefault="003D1F8E" w:rsidP="00960193">
      <w:pPr>
        <w:rPr>
          <w:lang w:val="en-US"/>
        </w:rPr>
      </w:pPr>
    </w:p>
    <w:p w:rsidR="00960193" w:rsidRDefault="00960193" w:rsidP="00960193">
      <w:pPr>
        <w:rPr>
          <w:lang w:val="en-US"/>
        </w:rPr>
      </w:pPr>
    </w:p>
    <w:p w:rsidR="00960193" w:rsidRDefault="00960193" w:rsidP="00960193">
      <w:pPr>
        <w:rPr>
          <w:lang w:val="en-US"/>
        </w:rPr>
      </w:pPr>
    </w:p>
    <w:p w:rsidR="00960193" w:rsidRDefault="00960193" w:rsidP="00960193">
      <w:pPr>
        <w:rPr>
          <w:lang w:val="en-US"/>
        </w:rPr>
      </w:pPr>
    </w:p>
    <w:p w:rsidR="00960193" w:rsidRDefault="00960193" w:rsidP="00960193">
      <w:pPr>
        <w:rPr>
          <w:lang w:val="en-US"/>
        </w:rPr>
      </w:pPr>
    </w:p>
    <w:p w:rsidR="00960193" w:rsidRDefault="00960193" w:rsidP="00960193">
      <w:pPr>
        <w:rPr>
          <w:lang w:val="en-US"/>
        </w:rPr>
      </w:pPr>
    </w:p>
    <w:p w:rsidR="00960193" w:rsidRDefault="00960193" w:rsidP="00960193">
      <w:pPr>
        <w:rPr>
          <w:lang w:val="en-US"/>
        </w:rPr>
      </w:pPr>
    </w:p>
    <w:p w:rsidR="00960193" w:rsidRDefault="00960193" w:rsidP="00960193">
      <w:pPr>
        <w:rPr>
          <w:lang w:val="en-US"/>
        </w:rPr>
      </w:pPr>
    </w:p>
    <w:p w:rsidR="00960193" w:rsidRDefault="00960193" w:rsidP="00960193">
      <w:pPr>
        <w:rPr>
          <w:lang w:val="en-US"/>
        </w:rPr>
      </w:pPr>
    </w:p>
    <w:p w:rsidR="00960193" w:rsidRDefault="00960193" w:rsidP="00960193">
      <w:pPr>
        <w:rPr>
          <w:lang w:val="en-US"/>
        </w:rPr>
      </w:pPr>
    </w:p>
    <w:p w:rsidR="00960193" w:rsidRDefault="00960193" w:rsidP="00960193">
      <w:pPr>
        <w:rPr>
          <w:lang w:val="en-US"/>
        </w:rPr>
      </w:pPr>
    </w:p>
    <w:p w:rsidR="00960193" w:rsidRDefault="00960193" w:rsidP="00960193">
      <w:pPr>
        <w:rPr>
          <w:lang w:val="en-US"/>
        </w:rPr>
      </w:pPr>
    </w:p>
    <w:p w:rsidR="00960193" w:rsidRDefault="00960193" w:rsidP="00960193">
      <w:pPr>
        <w:rPr>
          <w:lang w:val="en-US"/>
        </w:rPr>
      </w:pPr>
    </w:p>
    <w:p w:rsidR="00960193" w:rsidRDefault="00960193" w:rsidP="00960193">
      <w:pPr>
        <w:rPr>
          <w:lang w:val="en-US"/>
        </w:rPr>
      </w:pPr>
    </w:p>
    <w:p w:rsidR="00960193" w:rsidRDefault="00960193" w:rsidP="00960193">
      <w:pPr>
        <w:rPr>
          <w:lang w:val="en-US"/>
        </w:rPr>
      </w:pPr>
    </w:p>
    <w:p w:rsidR="00960193" w:rsidRDefault="00960193" w:rsidP="00960193">
      <w:pPr>
        <w:rPr>
          <w:lang w:val="en-US"/>
        </w:rPr>
      </w:pPr>
    </w:p>
    <w:p w:rsidR="00960193" w:rsidRDefault="00960193" w:rsidP="00960193">
      <w:pPr>
        <w:rPr>
          <w:lang w:val="en-US"/>
        </w:rPr>
      </w:pPr>
    </w:p>
    <w:p w:rsidR="00960193" w:rsidRDefault="00960193" w:rsidP="00960193">
      <w:pPr>
        <w:rPr>
          <w:lang w:val="en-US"/>
        </w:rPr>
      </w:pPr>
    </w:p>
    <w:p w:rsidR="00960193" w:rsidRDefault="00960193" w:rsidP="00960193">
      <w:pPr>
        <w:rPr>
          <w:lang w:val="en-US"/>
        </w:rPr>
      </w:pPr>
    </w:p>
    <w:p w:rsidR="00960193" w:rsidRDefault="00960193" w:rsidP="00960193">
      <w:pPr>
        <w:rPr>
          <w:lang w:val="en-US"/>
        </w:rPr>
      </w:pPr>
    </w:p>
    <w:p w:rsidR="00960193" w:rsidRDefault="00960193" w:rsidP="00960193">
      <w:pPr>
        <w:rPr>
          <w:lang w:val="en-US"/>
        </w:rPr>
      </w:pPr>
    </w:p>
    <w:p w:rsidR="00960193" w:rsidRDefault="00960193" w:rsidP="00960193">
      <w:pPr>
        <w:rPr>
          <w:lang w:val="en-US"/>
        </w:rPr>
      </w:pPr>
    </w:p>
    <w:p w:rsidR="00960193" w:rsidRDefault="00960193" w:rsidP="00960193">
      <w:pPr>
        <w:rPr>
          <w:lang w:val="en-US"/>
        </w:rPr>
      </w:pPr>
    </w:p>
    <w:p w:rsidR="00960193" w:rsidRDefault="00960193" w:rsidP="00960193">
      <w:pPr>
        <w:rPr>
          <w:lang w:val="en-US"/>
        </w:rPr>
      </w:pPr>
    </w:p>
    <w:p w:rsidR="00960193" w:rsidRDefault="00960193" w:rsidP="00960193">
      <w:pPr>
        <w:rPr>
          <w:lang w:val="en-US"/>
        </w:rPr>
      </w:pPr>
    </w:p>
    <w:p w:rsidR="00960193" w:rsidRDefault="00960193" w:rsidP="00960193">
      <w:pPr>
        <w:rPr>
          <w:lang w:val="en-US"/>
        </w:rPr>
      </w:pPr>
    </w:p>
    <w:p w:rsidR="00960193" w:rsidRDefault="00960193" w:rsidP="00960193">
      <w:pPr>
        <w:rPr>
          <w:lang w:val="en-US"/>
        </w:rPr>
      </w:pPr>
    </w:p>
    <w:p w:rsidR="00960193" w:rsidRDefault="00960193" w:rsidP="00960193">
      <w:pPr>
        <w:rPr>
          <w:lang w:val="en-US"/>
        </w:rPr>
      </w:pPr>
    </w:p>
    <w:p w:rsidR="00960193" w:rsidRDefault="00960193" w:rsidP="00960193">
      <w:pPr>
        <w:rPr>
          <w:lang w:val="en-US"/>
        </w:rPr>
      </w:pPr>
    </w:p>
    <w:p w:rsidR="00960193" w:rsidRDefault="00960193" w:rsidP="00960193">
      <w:pPr>
        <w:rPr>
          <w:lang w:val="en-US"/>
        </w:rPr>
      </w:pPr>
    </w:p>
    <w:p w:rsidR="00960193" w:rsidRDefault="00960193" w:rsidP="00960193">
      <w:pPr>
        <w:rPr>
          <w:lang w:val="en-US"/>
        </w:rPr>
      </w:pPr>
    </w:p>
    <w:p w:rsidR="00960193" w:rsidRDefault="00960193" w:rsidP="00960193">
      <w:pPr>
        <w:rPr>
          <w:lang w:val="en-US"/>
        </w:rPr>
      </w:pPr>
    </w:p>
    <w:p w:rsidR="00960193" w:rsidRDefault="00960193" w:rsidP="00960193">
      <w:pPr>
        <w:rPr>
          <w:lang w:val="en-US"/>
        </w:rPr>
      </w:pPr>
    </w:p>
    <w:p w:rsidR="00960193" w:rsidRDefault="00960193" w:rsidP="00960193">
      <w:pPr>
        <w:rPr>
          <w:lang w:val="en-US"/>
        </w:rPr>
      </w:pPr>
    </w:p>
    <w:tbl>
      <w:tblPr>
        <w:tblW w:w="0" w:type="auto"/>
        <w:tblCellSpacing w:w="37" w:type="dxa"/>
        <w:tblCellMar>
          <w:top w:w="75" w:type="dxa"/>
          <w:left w:w="75" w:type="dxa"/>
          <w:bottom w:w="75" w:type="dxa"/>
          <w:right w:w="75" w:type="dxa"/>
        </w:tblCellMar>
        <w:tblLook w:val="04A0"/>
      </w:tblPr>
      <w:tblGrid>
        <w:gridCol w:w="321"/>
        <w:gridCol w:w="8283"/>
      </w:tblGrid>
      <w:tr w:rsidR="00960193" w:rsidTr="00960193">
        <w:trPr>
          <w:tblCellSpacing w:w="37" w:type="dxa"/>
        </w:trPr>
        <w:tc>
          <w:tcPr>
            <w:tcW w:w="0" w:type="auto"/>
            <w:hideMark/>
          </w:tcPr>
          <w:p w:rsidR="00960193" w:rsidRDefault="00960193">
            <w:pPr>
              <w:jc w:val="center"/>
              <w:rPr>
                <w:color w:val="000000"/>
              </w:rPr>
            </w:pPr>
            <w:r>
              <w:t xml:space="preserve">  </w:t>
            </w:r>
          </w:p>
        </w:tc>
        <w:tc>
          <w:tcPr>
            <w:tcW w:w="0" w:type="auto"/>
            <w:vAlign w:val="center"/>
            <w:hideMark/>
          </w:tcPr>
          <w:p w:rsidR="00960193" w:rsidRDefault="00960193">
            <w:pPr>
              <w:pStyle w:val="western"/>
              <w:spacing w:after="0"/>
            </w:pPr>
            <w:r>
              <w:t>(ΦΕΚ – 983 Β /13-7-2005): Ενδείξεις Χειραγώγησης της Αγοράς.</w:t>
            </w:r>
          </w:p>
          <w:p w:rsidR="00960193" w:rsidRDefault="00960193">
            <w:pPr>
              <w:pStyle w:val="western"/>
              <w:spacing w:after="0"/>
            </w:pPr>
          </w:p>
          <w:p w:rsidR="00960193" w:rsidRDefault="00960193">
            <w:pPr>
              <w:pStyle w:val="western"/>
              <w:spacing w:after="0"/>
            </w:pPr>
            <w:r>
              <w:rPr>
                <w:b/>
                <w:bCs/>
              </w:rPr>
              <w:t xml:space="preserve">ΤΟ ΔΙΟΙΚΗΤΙΚΟ ΣΥΜΒΟΥΛΙΟ ΤΗΣ ΕΠΙΤΡΟΠΗΣ ΚΕΦΑΛΑΙΑΓΟΡΑΣ </w:t>
            </w:r>
          </w:p>
          <w:p w:rsidR="00960193" w:rsidRDefault="00960193">
            <w:pPr>
              <w:pStyle w:val="western"/>
              <w:spacing w:after="0"/>
            </w:pPr>
            <w:r>
              <w:rPr>
                <w:b/>
                <w:bCs/>
              </w:rPr>
              <w:t xml:space="preserve">(Απόφαση 1/347/12.7.2005 του Διοικητικού Συμβουλίου) </w:t>
            </w:r>
          </w:p>
          <w:p w:rsidR="00960193" w:rsidRDefault="00960193">
            <w:pPr>
              <w:pStyle w:val="western"/>
              <w:spacing w:after="0"/>
            </w:pPr>
          </w:p>
          <w:p w:rsidR="00960193" w:rsidRDefault="00960193">
            <w:pPr>
              <w:pStyle w:val="western"/>
              <w:spacing w:after="0"/>
            </w:pPr>
          </w:p>
          <w:p w:rsidR="00960193" w:rsidRDefault="00960193">
            <w:pPr>
              <w:pStyle w:val="western"/>
              <w:spacing w:after="0"/>
            </w:pPr>
            <w:r>
              <w:t xml:space="preserve">Αφού έλαβε υπόψη: </w:t>
            </w:r>
          </w:p>
          <w:p w:rsidR="00960193" w:rsidRDefault="00960193">
            <w:pPr>
              <w:pStyle w:val="western"/>
              <w:spacing w:after="0"/>
            </w:pPr>
            <w:r>
              <w:t xml:space="preserve">1. Την παράγραφο 4 του άρθρου 7 του ν. 3340/2005 για την "προστασία της Κεφαλαιαγοράς από πράξεις προσώπων που κατέχουν προνομιακές πληροφορίες και πράξεις χειραγώγησης της αγοράς" (ΦΕΚ Α/112/2005). </w:t>
            </w:r>
          </w:p>
          <w:p w:rsidR="00960193" w:rsidRDefault="00960193">
            <w:pPr>
              <w:pStyle w:val="western"/>
              <w:spacing w:after="0"/>
            </w:pPr>
            <w:r>
              <w:t xml:space="preserve">2. Την Οδηγία 2003/6/ΕΚ του Ευρωπαϊκού Κοινοβουλίου και του Συμβουλίου για τις "πράξεις προσώπων που κατέχουν προνομιακές πληροφορίες και τις πράξεις χειραγώγησης της αγοράς (κατάχρηση αγοράς)" (L 096/16/2003). </w:t>
            </w:r>
          </w:p>
          <w:p w:rsidR="00960193" w:rsidRDefault="00960193">
            <w:pPr>
              <w:pStyle w:val="western"/>
              <w:spacing w:after="0"/>
            </w:pPr>
            <w:r>
              <w:t xml:space="preserve">3. Την Οδηγία 2003/124/ΕΚ της Ευρωπαϊκής Επιτροπής για την "εφαρμογή της Οδηγίας 2003/6/ΕΚ του Ευρωπαϊκού Κοινοβουλίου και του Συμβουλίου, όσον αφορά τον ορισμό και τη δημοσιοποίηση των εμπιστευτικών πληροφοριών και τον ορισμό των πράξεων χειραγώγησης της αγοράς" (L 339/70/2003). </w:t>
            </w:r>
          </w:p>
          <w:p w:rsidR="00960193" w:rsidRDefault="00960193">
            <w:pPr>
              <w:pStyle w:val="western"/>
              <w:spacing w:after="0"/>
            </w:pPr>
            <w:r>
              <w:t xml:space="preserve">4. Την Τελική Έκθεση της "Επιτροπής Σοφών" για τη ρύθμιση των ευρωπαϊκών αγορών κινητών αξιών, όπως </w:t>
            </w:r>
          </w:p>
          <w:p w:rsidR="00960193" w:rsidRDefault="00960193">
            <w:pPr>
              <w:pStyle w:val="western"/>
              <w:spacing w:after="0"/>
            </w:pPr>
            <w:r>
              <w:t xml:space="preserve">αυτή εγκρίθηκε από το Ευρωπαϊκό Συμβούλιο της Στοκχόλμης τον Μάρτιο 2001 και ψηφίστηκε την 5.2. 2002 από το Ευρωπαϊκό Κοινοβούλιο. </w:t>
            </w:r>
          </w:p>
          <w:p w:rsidR="00960193" w:rsidRDefault="00960193">
            <w:pPr>
              <w:pStyle w:val="western"/>
              <w:spacing w:after="0"/>
            </w:pPr>
            <w:r>
              <w:t xml:space="preserve">5. </w:t>
            </w:r>
            <w:proofErr w:type="spellStart"/>
            <w:r>
              <w:t>To</w:t>
            </w:r>
            <w:proofErr w:type="spellEnd"/>
            <w:r>
              <w:t xml:space="preserve"> άρθρο 90 του </w:t>
            </w:r>
            <w:proofErr w:type="spellStart"/>
            <w:r>
              <w:t>π.δ</w:t>
            </w:r>
            <w:proofErr w:type="spellEnd"/>
            <w:r>
              <w:t xml:space="preserve">. 63/2005 "Κωδικοποίηση της νομοθεσίας για την Κυβέρνηση και τα κυβερνητικά όργανα" (ΦΕΚ Α/98/2005). </w:t>
            </w:r>
          </w:p>
          <w:p w:rsidR="00960193" w:rsidRDefault="00960193">
            <w:pPr>
              <w:pStyle w:val="western"/>
              <w:spacing w:after="0"/>
            </w:pPr>
          </w:p>
          <w:p w:rsidR="00960193" w:rsidRDefault="00960193">
            <w:pPr>
              <w:pStyle w:val="western"/>
              <w:spacing w:after="0"/>
            </w:pPr>
            <w:r>
              <w:t>ΑΠΟΦΑΣΙΖΕΙ ΟΜΟΦΩΝΑ</w:t>
            </w:r>
          </w:p>
          <w:p w:rsidR="00960193" w:rsidRDefault="00960193">
            <w:pPr>
              <w:pStyle w:val="western"/>
              <w:spacing w:after="0"/>
            </w:pPr>
          </w:p>
          <w:p w:rsidR="00960193" w:rsidRDefault="00960193">
            <w:pPr>
              <w:pStyle w:val="western"/>
              <w:spacing w:after="0"/>
            </w:pPr>
            <w:r>
              <w:rPr>
                <w:b/>
                <w:bCs/>
              </w:rPr>
              <w:t xml:space="preserve">Άρθρο 1 </w:t>
            </w:r>
          </w:p>
          <w:p w:rsidR="00960193" w:rsidRDefault="00960193">
            <w:pPr>
              <w:pStyle w:val="western"/>
              <w:spacing w:after="0"/>
            </w:pPr>
            <w:r>
              <w:t xml:space="preserve">Η παρούσα απόφαση έχει ως σκοπό την προσαρμογή του κανονιστικού πλαισίου προς τα άρθρα 4 και 5 της Οδηγίας 2003/124/ΕΚ της Ευρωπαϊκής Επιτροπής (L 339/70/2003). </w:t>
            </w:r>
          </w:p>
          <w:p w:rsidR="00960193" w:rsidRDefault="00960193">
            <w:pPr>
              <w:pStyle w:val="western"/>
              <w:spacing w:after="0"/>
            </w:pPr>
          </w:p>
          <w:p w:rsidR="00960193" w:rsidRDefault="00960193">
            <w:pPr>
              <w:pStyle w:val="western"/>
              <w:spacing w:after="0"/>
            </w:pPr>
          </w:p>
          <w:p w:rsidR="00960193" w:rsidRDefault="00960193">
            <w:pPr>
              <w:pStyle w:val="western"/>
              <w:spacing w:after="0"/>
            </w:pPr>
            <w:r>
              <w:rPr>
                <w:b/>
                <w:bCs/>
              </w:rPr>
              <w:t xml:space="preserve">Άρθρο 2 </w:t>
            </w:r>
          </w:p>
          <w:p w:rsidR="00960193" w:rsidRDefault="00960193">
            <w:pPr>
              <w:pStyle w:val="western"/>
              <w:spacing w:after="0"/>
            </w:pPr>
            <w:r>
              <w:t xml:space="preserve">Με την επιφύλαξη των παραδειγμάτων στην παράγραφο 3 του άρθρου 7 του ν. 3340/2005, προκειμένου να εξετασθεί εάν συναλλαγές ή εντολές για τη διενέργεια συναλλαγών συνιστούν χειραγώγηση κατά την έννοια της περίπτωσης (α) της παραγράφου 2 του άρθρου 7 του ν. 3340/2005, η Επιτροπή Κεφαλαιαγοράς και οι συμμετέχοντες στην αγορά λαμβάνουν υπόψη τα ακόλουθα κριτήρια και ενδείξεις, των οποίων η απαρίθμηση δεν είναι εξαντλητική και τα οποία δεν πρέπει απαραιτήτως να θεωρούνται ότι από μόνα τους συνιστούν πράξεις χειραγώγησης αγοράς: </w:t>
            </w:r>
          </w:p>
          <w:p w:rsidR="00960193" w:rsidRDefault="00960193">
            <w:pPr>
              <w:pStyle w:val="western"/>
              <w:spacing w:after="0"/>
            </w:pPr>
            <w:r>
              <w:t xml:space="preserve">(α) Το βαθμό στον οποίο οι δοθείσες εντολές ή οι διενεργηθείσες συναλλαγές αντιπροσωπεύουν σημαντικό ποσοστό του καθημερινού όγκου συναλλαγών στο σχετικό χρηματοπιστωτικό μέσο στην οικεία οργανωμένη αγορά, ιδίως όταν οδηγούν σε σημαντική μεταβολή της τιμής του χρηματοπιστωτικού μέσου. </w:t>
            </w:r>
          </w:p>
          <w:p w:rsidR="00960193" w:rsidRDefault="00960193">
            <w:pPr>
              <w:pStyle w:val="western"/>
              <w:spacing w:after="0"/>
            </w:pPr>
            <w:r>
              <w:t xml:space="preserve">(β) Το βαθμό στον οποίο οι δοθείσες εντολές ή οι διενεργηθείσες συναλλαγές από πρόσωπα με σημαντική θέση αγοράς ή πώλησης σε ένα χρηματοπιστωτικό μέσο οδηγούν σε σημαντικές μεταβολές της τιμής του χρηματοπιστωτικού μέσου ή συνδεδεμένου με αυτό παράγωγου μέσου ή του υποκείμενου μέσου που έχει εισαχθεί για διαπραγμάτευση σε οργανωμένη αγορά. </w:t>
            </w:r>
          </w:p>
          <w:p w:rsidR="00960193" w:rsidRDefault="00960193">
            <w:pPr>
              <w:pStyle w:val="western"/>
              <w:spacing w:after="0"/>
            </w:pPr>
            <w:r>
              <w:t xml:space="preserve">(γ) Κατά πόσο οι διενεργηθείσες συναλλαγές δεν συνεπάγονται αλλαγή του πραγματικού δικαιούχου του χρηματοπιστωτικού μέσου που είναι εισηγμένο για διαπραγμάτευση σε οργανωμένη αγορά. </w:t>
            </w:r>
          </w:p>
          <w:p w:rsidR="00960193" w:rsidRDefault="00960193">
            <w:pPr>
              <w:pStyle w:val="western"/>
              <w:spacing w:after="0"/>
            </w:pPr>
            <w:r>
              <w:t xml:space="preserve">(δ) Το βαθμό στον οποίο οι δοθείσες εντολές ή οι διενεργηθείσες συναλλαγές οδηγούν σε βραχυπρόθεσμες αντιστροφές θέσεων και αντιπροσωπεύουν σημαντικό ποσοστό του καθημερινού όγκου συναλλαγών στο σχετικό χρηματοπιστωτικό μέσο στην οικεία οργανωμένη αγορά, και ενδέχεται να σχετίζονται με σημαντικές μεταβολές στην τιμή ενός χρηματοπιστωτικού μέσου που έχει εισαχθεί για διαπραγμάτευση σε οργανωμένη αγορά. </w:t>
            </w:r>
          </w:p>
          <w:p w:rsidR="00960193" w:rsidRDefault="00960193">
            <w:pPr>
              <w:pStyle w:val="western"/>
              <w:spacing w:after="0"/>
            </w:pPr>
            <w:r>
              <w:t xml:space="preserve">(ε) Το βαθμό στον οποίο οι δοθείσες εντολές ή οι διενεργηθείσες συναλλαγές συγκεντρώνονται σε μικρό χρονικό διάστημα της συνεδρίασης και οδηγούν σε μεταβολή τιμής η οποία στη συνέχεια αντιστρέφεται. </w:t>
            </w:r>
          </w:p>
          <w:p w:rsidR="00960193" w:rsidRDefault="00960193">
            <w:pPr>
              <w:pStyle w:val="western"/>
              <w:spacing w:after="0"/>
            </w:pPr>
            <w:r>
              <w:t xml:space="preserve">(στ) Το βαθμό στον οποίο οι δοθείσες εντολές μεταβάλλουν τις καλύτερες τιμές προσφοράς και ζήτησης ενός χρηματοπιστωτικού μέσου εισηγμένου για διαπραγμάτευση σε οργανωμένη αγορά, ή γενικότερα τις τιμές που καταγράφονται στο βιβλίο εντολών των συμμετεχόντων στην αγορά, και οι οποίες αποσύρονται πριν εκτελεσθούν. </w:t>
            </w:r>
          </w:p>
          <w:p w:rsidR="00960193" w:rsidRDefault="00960193">
            <w:pPr>
              <w:pStyle w:val="western"/>
              <w:spacing w:after="0"/>
            </w:pPr>
            <w:r>
              <w:t xml:space="preserve">(ζ) Το βαθμό στον οποίο δίδονται εντολές ή διενεργούνται συναλλαγές σε, ή γύρω από, συγκεκριμένο χρονικό διάστημα κατά το οποίο υπολογίζονται οι τιμές αναφοράς, οι τιμές εκκαθάρισης και οι αποτιμήσεις, με αποτέλεσμα να μεταβάλλονται ή να επηρεάζονται οι εν λόγω τιμές ή αποτιμήσεις κατ' επανάληψη (σε περισσότερες από μία συνεδριάσεις). </w:t>
            </w:r>
          </w:p>
          <w:p w:rsidR="00960193" w:rsidRDefault="00960193">
            <w:pPr>
              <w:pStyle w:val="western"/>
              <w:spacing w:after="0"/>
            </w:pPr>
          </w:p>
          <w:p w:rsidR="00960193" w:rsidRDefault="00960193">
            <w:pPr>
              <w:pStyle w:val="western"/>
              <w:spacing w:after="0"/>
            </w:pPr>
          </w:p>
          <w:p w:rsidR="00960193" w:rsidRDefault="00960193">
            <w:pPr>
              <w:pStyle w:val="western"/>
              <w:spacing w:after="0"/>
            </w:pPr>
            <w:r>
              <w:rPr>
                <w:b/>
                <w:bCs/>
              </w:rPr>
              <w:t xml:space="preserve">Άρθρο 3 </w:t>
            </w:r>
          </w:p>
          <w:p w:rsidR="00960193" w:rsidRDefault="00960193">
            <w:pPr>
              <w:pStyle w:val="western"/>
              <w:spacing w:after="0"/>
            </w:pPr>
            <w:r>
              <w:t xml:space="preserve">Με την επιφύλαξη των παραδειγμάτων στην παράγραφο 3 του άρθρου 7 του ν. 3340/2005, προκειμένου να εξετασθεί εάν συναλλαγές ή εντολές διενέργειας συναλλαγών συνιστούν χειραγώγηση κατά την έννοια της περίπτωσης (β) της παραγράφου 2 του άρθρου 7 του ν. 3340/2005, η Επιτροπή Κεφαλαιαγοράς και οι συμμετέχοντες στην αγορά λαμβάνουν υπόψη τα ακόλουθα κριτήρια και ενδείξεις, των οποίων η απαρίθμηση δεν είναι εξαντλητική και τα οποία δεν πρέπει απαραιτήτως να θεωρούνται ότι από μόνα τους συνιστούν πράξεις χειραγώγησης αγοράς: </w:t>
            </w:r>
          </w:p>
          <w:p w:rsidR="00960193" w:rsidRDefault="00960193">
            <w:pPr>
              <w:pStyle w:val="western"/>
              <w:spacing w:after="0"/>
            </w:pPr>
            <w:r>
              <w:t xml:space="preserve">(α) Εάν, πριν ή μετά τις δοθείσες εντολές ή τις διενεργηθείσες συναλλαγές από πρόσωπα, διαδίδονται ψευδείς ή παραπλανητικές πληροφορίες από τα ίδια αυτά πρόσωπα ή από άλλα πρόσωπα που συνδέονται με αυτά. </w:t>
            </w:r>
          </w:p>
          <w:p w:rsidR="00960193" w:rsidRDefault="00960193">
            <w:pPr>
              <w:pStyle w:val="western"/>
              <w:spacing w:after="0"/>
            </w:pPr>
            <w:r>
              <w:t xml:space="preserve">(β) Εάν δίδονται εντολές για διενέργεια συναλλαγών ή διενεργούνται συναλλαγές από πρόσωπα, προτού ή αφότου τα ίδια αυτά πρόσωπα, ή άλλα πρόσωπα που συνδέονται με αυτά, εκπονήσουν ή διαδώσουν αναλύσεις, συστάσεις ή προτάσεις επενδυτικής στρατηγικής, οι οποίες είναι εσφαλμένες ή μεροληπτικές ή προδήλως επηρεασμένες από σημαντικά συμφέροντα. </w:t>
            </w:r>
          </w:p>
          <w:p w:rsidR="00960193" w:rsidRDefault="00960193">
            <w:pPr>
              <w:pStyle w:val="western"/>
              <w:spacing w:after="0"/>
            </w:pPr>
            <w:r>
              <w:t xml:space="preserve">Άρθρο 4 1. Από τις διατάξεις της παρούσας απόφασης δεν προκαλείται δαπάνη σε βάρος του Κρατικού Προϋπολογισμού. </w:t>
            </w:r>
          </w:p>
          <w:p w:rsidR="00960193" w:rsidRDefault="00960193">
            <w:pPr>
              <w:pStyle w:val="western"/>
              <w:spacing w:after="0"/>
            </w:pPr>
            <w:r>
              <w:t xml:space="preserve">2. Η παρούσα απόφαση ισχύει από τη δημοσίευσή της στην Εφημερίδα της Κυβερνήσεως. </w:t>
            </w:r>
          </w:p>
          <w:p w:rsidR="00960193" w:rsidRDefault="00960193">
            <w:pPr>
              <w:pStyle w:val="western"/>
              <w:spacing w:after="0"/>
            </w:pPr>
          </w:p>
          <w:p w:rsidR="00960193" w:rsidRDefault="00960193">
            <w:pPr>
              <w:pStyle w:val="western"/>
              <w:spacing w:after="0"/>
            </w:pPr>
            <w:r>
              <w:t xml:space="preserve">Η απόφαση αυτή να δημοσιευθεί στην Εφημερίδα της Κυβερνήσεως. </w:t>
            </w:r>
          </w:p>
          <w:p w:rsidR="00960193" w:rsidRDefault="00960193">
            <w:pPr>
              <w:pStyle w:val="western"/>
              <w:spacing w:after="0"/>
            </w:pPr>
          </w:p>
          <w:p w:rsidR="00960193" w:rsidRDefault="00960193">
            <w:pPr>
              <w:pStyle w:val="western"/>
              <w:spacing w:after="0"/>
            </w:pPr>
          </w:p>
        </w:tc>
      </w:tr>
    </w:tbl>
    <w:p w:rsidR="00960193" w:rsidRDefault="00960193" w:rsidP="00960193"/>
    <w:tbl>
      <w:tblPr>
        <w:tblW w:w="5000" w:type="pct"/>
        <w:tblCellSpacing w:w="15" w:type="dxa"/>
        <w:tblCellMar>
          <w:top w:w="15" w:type="dxa"/>
          <w:left w:w="15" w:type="dxa"/>
          <w:bottom w:w="15" w:type="dxa"/>
          <w:right w:w="15" w:type="dxa"/>
        </w:tblCellMar>
        <w:tblLook w:val="04A0"/>
      </w:tblPr>
      <w:tblGrid>
        <w:gridCol w:w="8396"/>
      </w:tblGrid>
      <w:tr w:rsidR="00960193" w:rsidTr="00960193">
        <w:trPr>
          <w:trHeight w:val="225"/>
          <w:tblCellSpacing w:w="15" w:type="dxa"/>
        </w:trPr>
        <w:tc>
          <w:tcPr>
            <w:tcW w:w="0" w:type="auto"/>
            <w:shd w:val="clear" w:color="auto" w:fill="004086"/>
            <w:vAlign w:val="center"/>
            <w:hideMark/>
          </w:tcPr>
          <w:p w:rsidR="00960193" w:rsidRDefault="00960193">
            <w:pPr>
              <w:rPr>
                <w:rFonts w:ascii="Verdana" w:hAnsi="Verdana"/>
                <w:b/>
                <w:bCs/>
                <w:color w:val="FFFFFF"/>
                <w:sz w:val="13"/>
                <w:szCs w:val="13"/>
              </w:rPr>
            </w:pPr>
            <w:r>
              <w:rPr>
                <w:rFonts w:ascii="Verdana" w:hAnsi="Verdana"/>
                <w:b/>
                <w:bCs/>
                <w:color w:val="FFFFFF"/>
                <w:sz w:val="13"/>
                <w:szCs w:val="13"/>
              </w:rPr>
              <w:t xml:space="preserve">© Νομοτέλεια, Ηπείρου 13, Αθήνα, </w:t>
            </w:r>
            <w:proofErr w:type="spellStart"/>
            <w:r>
              <w:rPr>
                <w:rFonts w:ascii="Verdana" w:hAnsi="Verdana"/>
                <w:b/>
                <w:bCs/>
                <w:color w:val="FFFFFF"/>
                <w:sz w:val="13"/>
                <w:szCs w:val="13"/>
              </w:rPr>
              <w:t>τηλ</w:t>
            </w:r>
            <w:proofErr w:type="spellEnd"/>
            <w:r>
              <w:rPr>
                <w:rFonts w:ascii="Verdana" w:hAnsi="Verdana"/>
                <w:b/>
                <w:bCs/>
                <w:color w:val="FFFFFF"/>
                <w:sz w:val="13"/>
                <w:szCs w:val="13"/>
              </w:rPr>
              <w:t xml:space="preserve">. 210 8227952, </w:t>
            </w:r>
            <w:proofErr w:type="spellStart"/>
            <w:r>
              <w:rPr>
                <w:rFonts w:ascii="Verdana" w:hAnsi="Verdana"/>
                <w:b/>
                <w:bCs/>
                <w:color w:val="FFFFFF"/>
                <w:sz w:val="13"/>
                <w:szCs w:val="13"/>
              </w:rPr>
              <w:t>fax</w:t>
            </w:r>
            <w:proofErr w:type="spellEnd"/>
            <w:r>
              <w:rPr>
                <w:rFonts w:ascii="Verdana" w:hAnsi="Verdana"/>
                <w:b/>
                <w:bCs/>
                <w:color w:val="FFFFFF"/>
                <w:sz w:val="13"/>
                <w:szCs w:val="13"/>
              </w:rPr>
              <w:t xml:space="preserve"> 210 8843339,      </w:t>
            </w:r>
            <w:hyperlink r:id="rId12" w:history="1">
              <w:r>
                <w:rPr>
                  <w:rStyle w:val="-"/>
                  <w:rFonts w:ascii="Verdana" w:hAnsi="Verdana"/>
                  <w:b/>
                  <w:bCs/>
                  <w:color w:val="FFFFFF"/>
                  <w:sz w:val="13"/>
                  <w:szCs w:val="13"/>
                </w:rPr>
                <w:t>support@nomotelia.gr</w:t>
              </w:r>
            </w:hyperlink>
          </w:p>
        </w:tc>
      </w:tr>
    </w:tbl>
    <w:p w:rsidR="00960193" w:rsidRPr="00960193" w:rsidRDefault="00960193" w:rsidP="00960193"/>
    <w:sectPr w:rsidR="00960193" w:rsidRPr="00960193" w:rsidSect="00EF099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ADB" w:rsidRDefault="00291ADB">
      <w:r>
        <w:separator/>
      </w:r>
    </w:p>
  </w:endnote>
  <w:endnote w:type="continuationSeparator" w:id="0">
    <w:p w:rsidR="00291ADB" w:rsidRDefault="00291A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ADB" w:rsidRDefault="00291ADB">
      <w:r>
        <w:separator/>
      </w:r>
    </w:p>
  </w:footnote>
  <w:footnote w:type="continuationSeparator" w:id="0">
    <w:p w:rsidR="00291ADB" w:rsidRDefault="00291A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0BDE"/>
    <w:multiLevelType w:val="hybridMultilevel"/>
    <w:tmpl w:val="DC6C9A36"/>
    <w:lvl w:ilvl="0" w:tplc="793E9F2C">
      <w:start w:val="1"/>
      <w:numFmt w:val="decimal"/>
      <w:lvlText w:val="%1."/>
      <w:lvlJc w:val="left"/>
      <w:pPr>
        <w:ind w:left="780" w:hanging="360"/>
      </w:pPr>
      <w:rPr>
        <w:rFonts w:hint="default"/>
        <w:b/>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
    <w:nsid w:val="3AA62DD3"/>
    <w:multiLevelType w:val="hybridMultilevel"/>
    <w:tmpl w:val="A9803688"/>
    <w:lvl w:ilvl="0" w:tplc="EBD4E8D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
    <w:nsid w:val="4DFC717D"/>
    <w:multiLevelType w:val="hybridMultilevel"/>
    <w:tmpl w:val="8E56F40C"/>
    <w:lvl w:ilvl="0" w:tplc="09EC0328">
      <w:start w:val="3"/>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footnotePr>
    <w:footnote w:id="-1"/>
    <w:footnote w:id="0"/>
  </w:footnotePr>
  <w:endnotePr>
    <w:endnote w:id="-1"/>
    <w:endnote w:id="0"/>
  </w:endnotePr>
  <w:compat/>
  <w:rsids>
    <w:rsidRoot w:val="00531DE3"/>
    <w:rsid w:val="00001BED"/>
    <w:rsid w:val="00005C5D"/>
    <w:rsid w:val="000352C3"/>
    <w:rsid w:val="00036C33"/>
    <w:rsid w:val="000420EC"/>
    <w:rsid w:val="000632A5"/>
    <w:rsid w:val="00065C26"/>
    <w:rsid w:val="00075ED8"/>
    <w:rsid w:val="00077FC3"/>
    <w:rsid w:val="00081277"/>
    <w:rsid w:val="00086C14"/>
    <w:rsid w:val="00090CC9"/>
    <w:rsid w:val="000A257C"/>
    <w:rsid w:val="000B0F3F"/>
    <w:rsid w:val="000C5268"/>
    <w:rsid w:val="000D7F74"/>
    <w:rsid w:val="000E669F"/>
    <w:rsid w:val="0012236E"/>
    <w:rsid w:val="00126DE8"/>
    <w:rsid w:val="0012730C"/>
    <w:rsid w:val="001446C0"/>
    <w:rsid w:val="00147A77"/>
    <w:rsid w:val="001532F3"/>
    <w:rsid w:val="001746F0"/>
    <w:rsid w:val="00182B19"/>
    <w:rsid w:val="001856FF"/>
    <w:rsid w:val="00192EAA"/>
    <w:rsid w:val="001B1E1F"/>
    <w:rsid w:val="001D4527"/>
    <w:rsid w:val="001D72F9"/>
    <w:rsid w:val="001E75FA"/>
    <w:rsid w:val="001F1C9A"/>
    <w:rsid w:val="001F2909"/>
    <w:rsid w:val="002163E0"/>
    <w:rsid w:val="002201D7"/>
    <w:rsid w:val="00230EE1"/>
    <w:rsid w:val="00233AF5"/>
    <w:rsid w:val="00234B1E"/>
    <w:rsid w:val="00236B03"/>
    <w:rsid w:val="00236E3E"/>
    <w:rsid w:val="00242C23"/>
    <w:rsid w:val="002467DE"/>
    <w:rsid w:val="00250534"/>
    <w:rsid w:val="002838AA"/>
    <w:rsid w:val="00291ADB"/>
    <w:rsid w:val="00296C8B"/>
    <w:rsid w:val="00296E3C"/>
    <w:rsid w:val="002A4DC9"/>
    <w:rsid w:val="002A5FAB"/>
    <w:rsid w:val="002B051F"/>
    <w:rsid w:val="002D2307"/>
    <w:rsid w:val="002E06E7"/>
    <w:rsid w:val="00313055"/>
    <w:rsid w:val="00315201"/>
    <w:rsid w:val="003348BB"/>
    <w:rsid w:val="0033661E"/>
    <w:rsid w:val="00336FB9"/>
    <w:rsid w:val="003445DD"/>
    <w:rsid w:val="003467BC"/>
    <w:rsid w:val="003525A9"/>
    <w:rsid w:val="003526B6"/>
    <w:rsid w:val="00352979"/>
    <w:rsid w:val="00355913"/>
    <w:rsid w:val="0037266A"/>
    <w:rsid w:val="00384190"/>
    <w:rsid w:val="00386CF8"/>
    <w:rsid w:val="0038784F"/>
    <w:rsid w:val="003902AE"/>
    <w:rsid w:val="00392F45"/>
    <w:rsid w:val="00395ECC"/>
    <w:rsid w:val="003A0463"/>
    <w:rsid w:val="003A2674"/>
    <w:rsid w:val="003B0F08"/>
    <w:rsid w:val="003C7769"/>
    <w:rsid w:val="003D03DE"/>
    <w:rsid w:val="003D0899"/>
    <w:rsid w:val="003D1F8E"/>
    <w:rsid w:val="003D21A3"/>
    <w:rsid w:val="003D615D"/>
    <w:rsid w:val="003F0F0D"/>
    <w:rsid w:val="003F5DF5"/>
    <w:rsid w:val="00403FC7"/>
    <w:rsid w:val="00415D1A"/>
    <w:rsid w:val="00420F94"/>
    <w:rsid w:val="004245B8"/>
    <w:rsid w:val="00431092"/>
    <w:rsid w:val="00475EBD"/>
    <w:rsid w:val="0049076C"/>
    <w:rsid w:val="004F3948"/>
    <w:rsid w:val="004F588A"/>
    <w:rsid w:val="0051464D"/>
    <w:rsid w:val="00517B3E"/>
    <w:rsid w:val="005271D7"/>
    <w:rsid w:val="00527381"/>
    <w:rsid w:val="00531DE3"/>
    <w:rsid w:val="0053237A"/>
    <w:rsid w:val="005514ED"/>
    <w:rsid w:val="005662C7"/>
    <w:rsid w:val="00596F4A"/>
    <w:rsid w:val="005A380A"/>
    <w:rsid w:val="005C616C"/>
    <w:rsid w:val="005E618B"/>
    <w:rsid w:val="006024A7"/>
    <w:rsid w:val="006149C2"/>
    <w:rsid w:val="00622BF7"/>
    <w:rsid w:val="00654C01"/>
    <w:rsid w:val="00656FFD"/>
    <w:rsid w:val="00660122"/>
    <w:rsid w:val="006616BA"/>
    <w:rsid w:val="00677052"/>
    <w:rsid w:val="00683B22"/>
    <w:rsid w:val="006B05A1"/>
    <w:rsid w:val="006D354F"/>
    <w:rsid w:val="006D7E6B"/>
    <w:rsid w:val="006F1E19"/>
    <w:rsid w:val="006F5B8F"/>
    <w:rsid w:val="007048F7"/>
    <w:rsid w:val="00711A02"/>
    <w:rsid w:val="00727446"/>
    <w:rsid w:val="0073028C"/>
    <w:rsid w:val="007448A8"/>
    <w:rsid w:val="00750C90"/>
    <w:rsid w:val="00765F54"/>
    <w:rsid w:val="00766F1A"/>
    <w:rsid w:val="00767202"/>
    <w:rsid w:val="007A207E"/>
    <w:rsid w:val="007A282B"/>
    <w:rsid w:val="007A39A5"/>
    <w:rsid w:val="007A4C2F"/>
    <w:rsid w:val="007A66A5"/>
    <w:rsid w:val="007A7811"/>
    <w:rsid w:val="007B0D3C"/>
    <w:rsid w:val="007B6C31"/>
    <w:rsid w:val="007E4108"/>
    <w:rsid w:val="00802CE1"/>
    <w:rsid w:val="0082426B"/>
    <w:rsid w:val="00825A71"/>
    <w:rsid w:val="008327BC"/>
    <w:rsid w:val="00840A9A"/>
    <w:rsid w:val="00843393"/>
    <w:rsid w:val="00845D64"/>
    <w:rsid w:val="0085310B"/>
    <w:rsid w:val="00857937"/>
    <w:rsid w:val="008732C8"/>
    <w:rsid w:val="00885CD1"/>
    <w:rsid w:val="008909A6"/>
    <w:rsid w:val="008A2D84"/>
    <w:rsid w:val="008A7DDF"/>
    <w:rsid w:val="008B6828"/>
    <w:rsid w:val="008D325A"/>
    <w:rsid w:val="008D6836"/>
    <w:rsid w:val="008F44F4"/>
    <w:rsid w:val="009105AD"/>
    <w:rsid w:val="00913D08"/>
    <w:rsid w:val="00917C0D"/>
    <w:rsid w:val="00922A70"/>
    <w:rsid w:val="009261EF"/>
    <w:rsid w:val="0094759E"/>
    <w:rsid w:val="00960193"/>
    <w:rsid w:val="00971163"/>
    <w:rsid w:val="00972220"/>
    <w:rsid w:val="009813BF"/>
    <w:rsid w:val="009927A7"/>
    <w:rsid w:val="00992E66"/>
    <w:rsid w:val="0099779E"/>
    <w:rsid w:val="009B0F98"/>
    <w:rsid w:val="009D1A05"/>
    <w:rsid w:val="009D4119"/>
    <w:rsid w:val="009D5BC6"/>
    <w:rsid w:val="009F0911"/>
    <w:rsid w:val="009F1A17"/>
    <w:rsid w:val="009F3F72"/>
    <w:rsid w:val="00A1152C"/>
    <w:rsid w:val="00A60BC6"/>
    <w:rsid w:val="00A81EAC"/>
    <w:rsid w:val="00A83E0D"/>
    <w:rsid w:val="00A919F7"/>
    <w:rsid w:val="00A955D3"/>
    <w:rsid w:val="00AB334F"/>
    <w:rsid w:val="00AB51C3"/>
    <w:rsid w:val="00AC27CB"/>
    <w:rsid w:val="00AC4AAF"/>
    <w:rsid w:val="00AC5124"/>
    <w:rsid w:val="00AE29B4"/>
    <w:rsid w:val="00B018B8"/>
    <w:rsid w:val="00B13C89"/>
    <w:rsid w:val="00B16CC3"/>
    <w:rsid w:val="00B244B8"/>
    <w:rsid w:val="00B35C08"/>
    <w:rsid w:val="00B758E7"/>
    <w:rsid w:val="00B76ED0"/>
    <w:rsid w:val="00B8143B"/>
    <w:rsid w:val="00B9021B"/>
    <w:rsid w:val="00B973BB"/>
    <w:rsid w:val="00BB49FB"/>
    <w:rsid w:val="00BC4A91"/>
    <w:rsid w:val="00BD403F"/>
    <w:rsid w:val="00BD576F"/>
    <w:rsid w:val="00BD6C07"/>
    <w:rsid w:val="00C132C3"/>
    <w:rsid w:val="00C16EE3"/>
    <w:rsid w:val="00C210F7"/>
    <w:rsid w:val="00C234A4"/>
    <w:rsid w:val="00C45FFD"/>
    <w:rsid w:val="00C670D4"/>
    <w:rsid w:val="00C67AE1"/>
    <w:rsid w:val="00C75F68"/>
    <w:rsid w:val="00C95D86"/>
    <w:rsid w:val="00CA2E69"/>
    <w:rsid w:val="00CA49F9"/>
    <w:rsid w:val="00CB4160"/>
    <w:rsid w:val="00CD472C"/>
    <w:rsid w:val="00CE5B9C"/>
    <w:rsid w:val="00D04F75"/>
    <w:rsid w:val="00D059AA"/>
    <w:rsid w:val="00D12521"/>
    <w:rsid w:val="00D41A75"/>
    <w:rsid w:val="00D468AC"/>
    <w:rsid w:val="00D527CE"/>
    <w:rsid w:val="00D54A78"/>
    <w:rsid w:val="00D60B8C"/>
    <w:rsid w:val="00D73A3C"/>
    <w:rsid w:val="00DA1087"/>
    <w:rsid w:val="00DB2AAB"/>
    <w:rsid w:val="00DE19D9"/>
    <w:rsid w:val="00DF0188"/>
    <w:rsid w:val="00DF388A"/>
    <w:rsid w:val="00E3121B"/>
    <w:rsid w:val="00E46E54"/>
    <w:rsid w:val="00E5213E"/>
    <w:rsid w:val="00E618DA"/>
    <w:rsid w:val="00E7587E"/>
    <w:rsid w:val="00E91DA2"/>
    <w:rsid w:val="00EB390C"/>
    <w:rsid w:val="00EE237C"/>
    <w:rsid w:val="00EF0997"/>
    <w:rsid w:val="00EF43C8"/>
    <w:rsid w:val="00EF5241"/>
    <w:rsid w:val="00EF687D"/>
    <w:rsid w:val="00EF7EE6"/>
    <w:rsid w:val="00F155C8"/>
    <w:rsid w:val="00F17EB4"/>
    <w:rsid w:val="00F20CB6"/>
    <w:rsid w:val="00F33CF7"/>
    <w:rsid w:val="00F33EB9"/>
    <w:rsid w:val="00F835CF"/>
    <w:rsid w:val="00F84ABB"/>
    <w:rsid w:val="00F873EA"/>
    <w:rsid w:val="00F93D0A"/>
    <w:rsid w:val="00FB75B4"/>
    <w:rsid w:val="00FC186D"/>
    <w:rsid w:val="00FE1864"/>
    <w:rsid w:val="00FE2918"/>
    <w:rsid w:val="00FF56D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099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2201D7"/>
    <w:rPr>
      <w:sz w:val="20"/>
      <w:szCs w:val="20"/>
    </w:rPr>
  </w:style>
  <w:style w:type="character" w:styleId="a4">
    <w:name w:val="footnote reference"/>
    <w:basedOn w:val="a0"/>
    <w:semiHidden/>
    <w:rsid w:val="002201D7"/>
    <w:rPr>
      <w:vertAlign w:val="superscript"/>
    </w:rPr>
  </w:style>
  <w:style w:type="character" w:styleId="-">
    <w:name w:val="Hyperlink"/>
    <w:basedOn w:val="a0"/>
    <w:rsid w:val="006149C2"/>
    <w:rPr>
      <w:color w:val="0000FF"/>
      <w:u w:val="single"/>
    </w:rPr>
  </w:style>
  <w:style w:type="paragraph" w:styleId="a5">
    <w:name w:val="List Paragraph"/>
    <w:basedOn w:val="a"/>
    <w:uiPriority w:val="34"/>
    <w:qFormat/>
    <w:rsid w:val="00147A77"/>
    <w:pPr>
      <w:ind w:left="720"/>
      <w:contextualSpacing/>
    </w:pPr>
  </w:style>
  <w:style w:type="character" w:styleId="a6">
    <w:name w:val="Strong"/>
    <w:basedOn w:val="a0"/>
    <w:uiPriority w:val="22"/>
    <w:qFormat/>
    <w:rsid w:val="00DF388A"/>
    <w:rPr>
      <w:b/>
      <w:bCs/>
    </w:rPr>
  </w:style>
  <w:style w:type="paragraph" w:styleId="Web">
    <w:name w:val="Normal (Web)"/>
    <w:basedOn w:val="a"/>
    <w:uiPriority w:val="99"/>
    <w:unhideWhenUsed/>
    <w:rsid w:val="00DF388A"/>
    <w:pPr>
      <w:spacing w:before="100" w:beforeAutospacing="1" w:after="119"/>
      <w:jc w:val="both"/>
    </w:pPr>
    <w:rPr>
      <w:color w:val="000000"/>
    </w:rPr>
  </w:style>
  <w:style w:type="paragraph" w:customStyle="1" w:styleId="western">
    <w:name w:val="western"/>
    <w:basedOn w:val="a"/>
    <w:rsid w:val="00DF388A"/>
    <w:pPr>
      <w:spacing w:before="100" w:beforeAutospacing="1" w:after="119"/>
      <w:jc w:val="both"/>
    </w:pPr>
    <w:rPr>
      <w:rFonts w:ascii="Verdana" w:hAnsi="Verdana"/>
      <w:color w:val="000000"/>
      <w:sz w:val="20"/>
      <w:szCs w:val="20"/>
    </w:rPr>
  </w:style>
  <w:style w:type="paragraph" w:styleId="a7">
    <w:name w:val="Balloon Text"/>
    <w:basedOn w:val="a"/>
    <w:link w:val="Char"/>
    <w:rsid w:val="00DF388A"/>
    <w:rPr>
      <w:rFonts w:ascii="Tahoma" w:hAnsi="Tahoma" w:cs="Tahoma"/>
      <w:sz w:val="16"/>
      <w:szCs w:val="16"/>
    </w:rPr>
  </w:style>
  <w:style w:type="character" w:customStyle="1" w:styleId="Char">
    <w:name w:val="Κείμενο πλαισίου Char"/>
    <w:basedOn w:val="a0"/>
    <w:link w:val="a7"/>
    <w:rsid w:val="00DF38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2315128">
      <w:bodyDiv w:val="1"/>
      <w:marLeft w:val="0"/>
      <w:marRight w:val="0"/>
      <w:marTop w:val="0"/>
      <w:marBottom w:val="0"/>
      <w:divBdr>
        <w:top w:val="none" w:sz="0" w:space="0" w:color="auto"/>
        <w:left w:val="none" w:sz="0" w:space="0" w:color="auto"/>
        <w:bottom w:val="none" w:sz="0" w:space="0" w:color="auto"/>
        <w:right w:val="none" w:sz="0" w:space="0" w:color="auto"/>
      </w:divBdr>
      <w:divsChild>
        <w:div w:id="5645010">
          <w:marLeft w:val="0"/>
          <w:marRight w:val="0"/>
          <w:marTop w:val="0"/>
          <w:marBottom w:val="0"/>
          <w:divBdr>
            <w:top w:val="none" w:sz="0" w:space="0" w:color="auto"/>
            <w:left w:val="none" w:sz="0" w:space="0" w:color="auto"/>
            <w:bottom w:val="none" w:sz="0" w:space="0" w:color="auto"/>
            <w:right w:val="none" w:sz="0" w:space="0" w:color="auto"/>
          </w:divBdr>
        </w:div>
        <w:div w:id="5905776">
          <w:marLeft w:val="0"/>
          <w:marRight w:val="0"/>
          <w:marTop w:val="0"/>
          <w:marBottom w:val="0"/>
          <w:divBdr>
            <w:top w:val="none" w:sz="0" w:space="0" w:color="auto"/>
            <w:left w:val="none" w:sz="0" w:space="0" w:color="auto"/>
            <w:bottom w:val="none" w:sz="0" w:space="0" w:color="auto"/>
            <w:right w:val="none" w:sz="0" w:space="0" w:color="auto"/>
          </w:divBdr>
        </w:div>
        <w:div w:id="8219916">
          <w:marLeft w:val="0"/>
          <w:marRight w:val="0"/>
          <w:marTop w:val="0"/>
          <w:marBottom w:val="0"/>
          <w:divBdr>
            <w:top w:val="none" w:sz="0" w:space="0" w:color="auto"/>
            <w:left w:val="none" w:sz="0" w:space="0" w:color="auto"/>
            <w:bottom w:val="none" w:sz="0" w:space="0" w:color="auto"/>
            <w:right w:val="none" w:sz="0" w:space="0" w:color="auto"/>
          </w:divBdr>
        </w:div>
        <w:div w:id="13726910">
          <w:marLeft w:val="0"/>
          <w:marRight w:val="0"/>
          <w:marTop w:val="0"/>
          <w:marBottom w:val="0"/>
          <w:divBdr>
            <w:top w:val="none" w:sz="0" w:space="0" w:color="auto"/>
            <w:left w:val="none" w:sz="0" w:space="0" w:color="auto"/>
            <w:bottom w:val="none" w:sz="0" w:space="0" w:color="auto"/>
            <w:right w:val="none" w:sz="0" w:space="0" w:color="auto"/>
          </w:divBdr>
        </w:div>
        <w:div w:id="15158647">
          <w:marLeft w:val="0"/>
          <w:marRight w:val="0"/>
          <w:marTop w:val="0"/>
          <w:marBottom w:val="0"/>
          <w:divBdr>
            <w:top w:val="none" w:sz="0" w:space="0" w:color="auto"/>
            <w:left w:val="none" w:sz="0" w:space="0" w:color="auto"/>
            <w:bottom w:val="none" w:sz="0" w:space="0" w:color="auto"/>
            <w:right w:val="none" w:sz="0" w:space="0" w:color="auto"/>
          </w:divBdr>
        </w:div>
        <w:div w:id="43869752">
          <w:marLeft w:val="0"/>
          <w:marRight w:val="0"/>
          <w:marTop w:val="0"/>
          <w:marBottom w:val="0"/>
          <w:divBdr>
            <w:top w:val="none" w:sz="0" w:space="0" w:color="auto"/>
            <w:left w:val="none" w:sz="0" w:space="0" w:color="auto"/>
            <w:bottom w:val="none" w:sz="0" w:space="0" w:color="auto"/>
            <w:right w:val="none" w:sz="0" w:space="0" w:color="auto"/>
          </w:divBdr>
        </w:div>
        <w:div w:id="48114665">
          <w:marLeft w:val="0"/>
          <w:marRight w:val="0"/>
          <w:marTop w:val="0"/>
          <w:marBottom w:val="0"/>
          <w:divBdr>
            <w:top w:val="none" w:sz="0" w:space="0" w:color="auto"/>
            <w:left w:val="none" w:sz="0" w:space="0" w:color="auto"/>
            <w:bottom w:val="none" w:sz="0" w:space="0" w:color="auto"/>
            <w:right w:val="none" w:sz="0" w:space="0" w:color="auto"/>
          </w:divBdr>
        </w:div>
        <w:div w:id="56824135">
          <w:marLeft w:val="0"/>
          <w:marRight w:val="0"/>
          <w:marTop w:val="0"/>
          <w:marBottom w:val="0"/>
          <w:divBdr>
            <w:top w:val="none" w:sz="0" w:space="0" w:color="auto"/>
            <w:left w:val="none" w:sz="0" w:space="0" w:color="auto"/>
            <w:bottom w:val="none" w:sz="0" w:space="0" w:color="auto"/>
            <w:right w:val="none" w:sz="0" w:space="0" w:color="auto"/>
          </w:divBdr>
        </w:div>
        <w:div w:id="58289711">
          <w:marLeft w:val="0"/>
          <w:marRight w:val="0"/>
          <w:marTop w:val="0"/>
          <w:marBottom w:val="0"/>
          <w:divBdr>
            <w:top w:val="none" w:sz="0" w:space="0" w:color="auto"/>
            <w:left w:val="none" w:sz="0" w:space="0" w:color="auto"/>
            <w:bottom w:val="none" w:sz="0" w:space="0" w:color="auto"/>
            <w:right w:val="none" w:sz="0" w:space="0" w:color="auto"/>
          </w:divBdr>
        </w:div>
        <w:div w:id="62877651">
          <w:marLeft w:val="0"/>
          <w:marRight w:val="0"/>
          <w:marTop w:val="0"/>
          <w:marBottom w:val="0"/>
          <w:divBdr>
            <w:top w:val="none" w:sz="0" w:space="0" w:color="auto"/>
            <w:left w:val="none" w:sz="0" w:space="0" w:color="auto"/>
            <w:bottom w:val="none" w:sz="0" w:space="0" w:color="auto"/>
            <w:right w:val="none" w:sz="0" w:space="0" w:color="auto"/>
          </w:divBdr>
        </w:div>
        <w:div w:id="71004791">
          <w:marLeft w:val="0"/>
          <w:marRight w:val="0"/>
          <w:marTop w:val="0"/>
          <w:marBottom w:val="0"/>
          <w:divBdr>
            <w:top w:val="none" w:sz="0" w:space="0" w:color="auto"/>
            <w:left w:val="none" w:sz="0" w:space="0" w:color="auto"/>
            <w:bottom w:val="none" w:sz="0" w:space="0" w:color="auto"/>
            <w:right w:val="none" w:sz="0" w:space="0" w:color="auto"/>
          </w:divBdr>
        </w:div>
        <w:div w:id="73359032">
          <w:marLeft w:val="0"/>
          <w:marRight w:val="0"/>
          <w:marTop w:val="0"/>
          <w:marBottom w:val="0"/>
          <w:divBdr>
            <w:top w:val="none" w:sz="0" w:space="0" w:color="auto"/>
            <w:left w:val="none" w:sz="0" w:space="0" w:color="auto"/>
            <w:bottom w:val="none" w:sz="0" w:space="0" w:color="auto"/>
            <w:right w:val="none" w:sz="0" w:space="0" w:color="auto"/>
          </w:divBdr>
        </w:div>
        <w:div w:id="79647784">
          <w:marLeft w:val="0"/>
          <w:marRight w:val="0"/>
          <w:marTop w:val="0"/>
          <w:marBottom w:val="0"/>
          <w:divBdr>
            <w:top w:val="none" w:sz="0" w:space="0" w:color="auto"/>
            <w:left w:val="none" w:sz="0" w:space="0" w:color="auto"/>
            <w:bottom w:val="none" w:sz="0" w:space="0" w:color="auto"/>
            <w:right w:val="none" w:sz="0" w:space="0" w:color="auto"/>
          </w:divBdr>
        </w:div>
        <w:div w:id="97871719">
          <w:marLeft w:val="0"/>
          <w:marRight w:val="0"/>
          <w:marTop w:val="0"/>
          <w:marBottom w:val="0"/>
          <w:divBdr>
            <w:top w:val="none" w:sz="0" w:space="0" w:color="auto"/>
            <w:left w:val="none" w:sz="0" w:space="0" w:color="auto"/>
            <w:bottom w:val="none" w:sz="0" w:space="0" w:color="auto"/>
            <w:right w:val="none" w:sz="0" w:space="0" w:color="auto"/>
          </w:divBdr>
        </w:div>
        <w:div w:id="103501820">
          <w:marLeft w:val="0"/>
          <w:marRight w:val="0"/>
          <w:marTop w:val="0"/>
          <w:marBottom w:val="0"/>
          <w:divBdr>
            <w:top w:val="none" w:sz="0" w:space="0" w:color="auto"/>
            <w:left w:val="none" w:sz="0" w:space="0" w:color="auto"/>
            <w:bottom w:val="none" w:sz="0" w:space="0" w:color="auto"/>
            <w:right w:val="none" w:sz="0" w:space="0" w:color="auto"/>
          </w:divBdr>
        </w:div>
        <w:div w:id="108163181">
          <w:marLeft w:val="0"/>
          <w:marRight w:val="0"/>
          <w:marTop w:val="0"/>
          <w:marBottom w:val="0"/>
          <w:divBdr>
            <w:top w:val="none" w:sz="0" w:space="0" w:color="auto"/>
            <w:left w:val="none" w:sz="0" w:space="0" w:color="auto"/>
            <w:bottom w:val="none" w:sz="0" w:space="0" w:color="auto"/>
            <w:right w:val="none" w:sz="0" w:space="0" w:color="auto"/>
          </w:divBdr>
        </w:div>
        <w:div w:id="117913587">
          <w:marLeft w:val="0"/>
          <w:marRight w:val="0"/>
          <w:marTop w:val="0"/>
          <w:marBottom w:val="0"/>
          <w:divBdr>
            <w:top w:val="none" w:sz="0" w:space="0" w:color="auto"/>
            <w:left w:val="none" w:sz="0" w:space="0" w:color="auto"/>
            <w:bottom w:val="none" w:sz="0" w:space="0" w:color="auto"/>
            <w:right w:val="none" w:sz="0" w:space="0" w:color="auto"/>
          </w:divBdr>
        </w:div>
        <w:div w:id="125201880">
          <w:marLeft w:val="0"/>
          <w:marRight w:val="0"/>
          <w:marTop w:val="0"/>
          <w:marBottom w:val="0"/>
          <w:divBdr>
            <w:top w:val="none" w:sz="0" w:space="0" w:color="auto"/>
            <w:left w:val="none" w:sz="0" w:space="0" w:color="auto"/>
            <w:bottom w:val="none" w:sz="0" w:space="0" w:color="auto"/>
            <w:right w:val="none" w:sz="0" w:space="0" w:color="auto"/>
          </w:divBdr>
        </w:div>
        <w:div w:id="133257500">
          <w:marLeft w:val="0"/>
          <w:marRight w:val="0"/>
          <w:marTop w:val="0"/>
          <w:marBottom w:val="0"/>
          <w:divBdr>
            <w:top w:val="none" w:sz="0" w:space="0" w:color="auto"/>
            <w:left w:val="none" w:sz="0" w:space="0" w:color="auto"/>
            <w:bottom w:val="none" w:sz="0" w:space="0" w:color="auto"/>
            <w:right w:val="none" w:sz="0" w:space="0" w:color="auto"/>
          </w:divBdr>
        </w:div>
        <w:div w:id="134569588">
          <w:marLeft w:val="0"/>
          <w:marRight w:val="0"/>
          <w:marTop w:val="0"/>
          <w:marBottom w:val="0"/>
          <w:divBdr>
            <w:top w:val="none" w:sz="0" w:space="0" w:color="auto"/>
            <w:left w:val="none" w:sz="0" w:space="0" w:color="auto"/>
            <w:bottom w:val="none" w:sz="0" w:space="0" w:color="auto"/>
            <w:right w:val="none" w:sz="0" w:space="0" w:color="auto"/>
          </w:divBdr>
        </w:div>
        <w:div w:id="135999133">
          <w:marLeft w:val="0"/>
          <w:marRight w:val="0"/>
          <w:marTop w:val="0"/>
          <w:marBottom w:val="0"/>
          <w:divBdr>
            <w:top w:val="none" w:sz="0" w:space="0" w:color="auto"/>
            <w:left w:val="none" w:sz="0" w:space="0" w:color="auto"/>
            <w:bottom w:val="none" w:sz="0" w:space="0" w:color="auto"/>
            <w:right w:val="none" w:sz="0" w:space="0" w:color="auto"/>
          </w:divBdr>
        </w:div>
        <w:div w:id="138765885">
          <w:marLeft w:val="0"/>
          <w:marRight w:val="0"/>
          <w:marTop w:val="0"/>
          <w:marBottom w:val="0"/>
          <w:divBdr>
            <w:top w:val="none" w:sz="0" w:space="0" w:color="auto"/>
            <w:left w:val="none" w:sz="0" w:space="0" w:color="auto"/>
            <w:bottom w:val="none" w:sz="0" w:space="0" w:color="auto"/>
            <w:right w:val="none" w:sz="0" w:space="0" w:color="auto"/>
          </w:divBdr>
        </w:div>
        <w:div w:id="142235199">
          <w:marLeft w:val="0"/>
          <w:marRight w:val="0"/>
          <w:marTop w:val="0"/>
          <w:marBottom w:val="0"/>
          <w:divBdr>
            <w:top w:val="none" w:sz="0" w:space="0" w:color="auto"/>
            <w:left w:val="none" w:sz="0" w:space="0" w:color="auto"/>
            <w:bottom w:val="none" w:sz="0" w:space="0" w:color="auto"/>
            <w:right w:val="none" w:sz="0" w:space="0" w:color="auto"/>
          </w:divBdr>
        </w:div>
        <w:div w:id="154348599">
          <w:marLeft w:val="0"/>
          <w:marRight w:val="0"/>
          <w:marTop w:val="0"/>
          <w:marBottom w:val="0"/>
          <w:divBdr>
            <w:top w:val="none" w:sz="0" w:space="0" w:color="auto"/>
            <w:left w:val="none" w:sz="0" w:space="0" w:color="auto"/>
            <w:bottom w:val="none" w:sz="0" w:space="0" w:color="auto"/>
            <w:right w:val="none" w:sz="0" w:space="0" w:color="auto"/>
          </w:divBdr>
        </w:div>
        <w:div w:id="163593368">
          <w:marLeft w:val="0"/>
          <w:marRight w:val="0"/>
          <w:marTop w:val="0"/>
          <w:marBottom w:val="0"/>
          <w:divBdr>
            <w:top w:val="none" w:sz="0" w:space="0" w:color="auto"/>
            <w:left w:val="none" w:sz="0" w:space="0" w:color="auto"/>
            <w:bottom w:val="none" w:sz="0" w:space="0" w:color="auto"/>
            <w:right w:val="none" w:sz="0" w:space="0" w:color="auto"/>
          </w:divBdr>
        </w:div>
        <w:div w:id="165096856">
          <w:marLeft w:val="0"/>
          <w:marRight w:val="0"/>
          <w:marTop w:val="0"/>
          <w:marBottom w:val="0"/>
          <w:divBdr>
            <w:top w:val="none" w:sz="0" w:space="0" w:color="auto"/>
            <w:left w:val="none" w:sz="0" w:space="0" w:color="auto"/>
            <w:bottom w:val="none" w:sz="0" w:space="0" w:color="auto"/>
            <w:right w:val="none" w:sz="0" w:space="0" w:color="auto"/>
          </w:divBdr>
        </w:div>
        <w:div w:id="166289936">
          <w:marLeft w:val="0"/>
          <w:marRight w:val="0"/>
          <w:marTop w:val="0"/>
          <w:marBottom w:val="0"/>
          <w:divBdr>
            <w:top w:val="none" w:sz="0" w:space="0" w:color="auto"/>
            <w:left w:val="none" w:sz="0" w:space="0" w:color="auto"/>
            <w:bottom w:val="none" w:sz="0" w:space="0" w:color="auto"/>
            <w:right w:val="none" w:sz="0" w:space="0" w:color="auto"/>
          </w:divBdr>
        </w:div>
        <w:div w:id="184368081">
          <w:marLeft w:val="0"/>
          <w:marRight w:val="0"/>
          <w:marTop w:val="0"/>
          <w:marBottom w:val="0"/>
          <w:divBdr>
            <w:top w:val="none" w:sz="0" w:space="0" w:color="auto"/>
            <w:left w:val="none" w:sz="0" w:space="0" w:color="auto"/>
            <w:bottom w:val="none" w:sz="0" w:space="0" w:color="auto"/>
            <w:right w:val="none" w:sz="0" w:space="0" w:color="auto"/>
          </w:divBdr>
        </w:div>
        <w:div w:id="186677428">
          <w:marLeft w:val="0"/>
          <w:marRight w:val="0"/>
          <w:marTop w:val="0"/>
          <w:marBottom w:val="0"/>
          <w:divBdr>
            <w:top w:val="none" w:sz="0" w:space="0" w:color="auto"/>
            <w:left w:val="none" w:sz="0" w:space="0" w:color="auto"/>
            <w:bottom w:val="none" w:sz="0" w:space="0" w:color="auto"/>
            <w:right w:val="none" w:sz="0" w:space="0" w:color="auto"/>
          </w:divBdr>
        </w:div>
        <w:div w:id="188639831">
          <w:marLeft w:val="0"/>
          <w:marRight w:val="0"/>
          <w:marTop w:val="0"/>
          <w:marBottom w:val="0"/>
          <w:divBdr>
            <w:top w:val="none" w:sz="0" w:space="0" w:color="auto"/>
            <w:left w:val="none" w:sz="0" w:space="0" w:color="auto"/>
            <w:bottom w:val="none" w:sz="0" w:space="0" w:color="auto"/>
            <w:right w:val="none" w:sz="0" w:space="0" w:color="auto"/>
          </w:divBdr>
        </w:div>
        <w:div w:id="189534959">
          <w:marLeft w:val="0"/>
          <w:marRight w:val="0"/>
          <w:marTop w:val="0"/>
          <w:marBottom w:val="0"/>
          <w:divBdr>
            <w:top w:val="none" w:sz="0" w:space="0" w:color="auto"/>
            <w:left w:val="none" w:sz="0" w:space="0" w:color="auto"/>
            <w:bottom w:val="none" w:sz="0" w:space="0" w:color="auto"/>
            <w:right w:val="none" w:sz="0" w:space="0" w:color="auto"/>
          </w:divBdr>
        </w:div>
        <w:div w:id="193004973">
          <w:marLeft w:val="0"/>
          <w:marRight w:val="0"/>
          <w:marTop w:val="0"/>
          <w:marBottom w:val="0"/>
          <w:divBdr>
            <w:top w:val="none" w:sz="0" w:space="0" w:color="auto"/>
            <w:left w:val="none" w:sz="0" w:space="0" w:color="auto"/>
            <w:bottom w:val="none" w:sz="0" w:space="0" w:color="auto"/>
            <w:right w:val="none" w:sz="0" w:space="0" w:color="auto"/>
          </w:divBdr>
        </w:div>
        <w:div w:id="200214549">
          <w:marLeft w:val="0"/>
          <w:marRight w:val="0"/>
          <w:marTop w:val="0"/>
          <w:marBottom w:val="0"/>
          <w:divBdr>
            <w:top w:val="none" w:sz="0" w:space="0" w:color="auto"/>
            <w:left w:val="none" w:sz="0" w:space="0" w:color="auto"/>
            <w:bottom w:val="none" w:sz="0" w:space="0" w:color="auto"/>
            <w:right w:val="none" w:sz="0" w:space="0" w:color="auto"/>
          </w:divBdr>
        </w:div>
        <w:div w:id="203031028">
          <w:marLeft w:val="0"/>
          <w:marRight w:val="0"/>
          <w:marTop w:val="0"/>
          <w:marBottom w:val="0"/>
          <w:divBdr>
            <w:top w:val="none" w:sz="0" w:space="0" w:color="auto"/>
            <w:left w:val="none" w:sz="0" w:space="0" w:color="auto"/>
            <w:bottom w:val="none" w:sz="0" w:space="0" w:color="auto"/>
            <w:right w:val="none" w:sz="0" w:space="0" w:color="auto"/>
          </w:divBdr>
        </w:div>
        <w:div w:id="204291229">
          <w:marLeft w:val="0"/>
          <w:marRight w:val="0"/>
          <w:marTop w:val="0"/>
          <w:marBottom w:val="0"/>
          <w:divBdr>
            <w:top w:val="none" w:sz="0" w:space="0" w:color="auto"/>
            <w:left w:val="none" w:sz="0" w:space="0" w:color="auto"/>
            <w:bottom w:val="none" w:sz="0" w:space="0" w:color="auto"/>
            <w:right w:val="none" w:sz="0" w:space="0" w:color="auto"/>
          </w:divBdr>
        </w:div>
        <w:div w:id="206528174">
          <w:marLeft w:val="0"/>
          <w:marRight w:val="0"/>
          <w:marTop w:val="0"/>
          <w:marBottom w:val="0"/>
          <w:divBdr>
            <w:top w:val="none" w:sz="0" w:space="0" w:color="auto"/>
            <w:left w:val="none" w:sz="0" w:space="0" w:color="auto"/>
            <w:bottom w:val="none" w:sz="0" w:space="0" w:color="auto"/>
            <w:right w:val="none" w:sz="0" w:space="0" w:color="auto"/>
          </w:divBdr>
        </w:div>
        <w:div w:id="210390450">
          <w:marLeft w:val="0"/>
          <w:marRight w:val="0"/>
          <w:marTop w:val="0"/>
          <w:marBottom w:val="0"/>
          <w:divBdr>
            <w:top w:val="none" w:sz="0" w:space="0" w:color="auto"/>
            <w:left w:val="none" w:sz="0" w:space="0" w:color="auto"/>
            <w:bottom w:val="none" w:sz="0" w:space="0" w:color="auto"/>
            <w:right w:val="none" w:sz="0" w:space="0" w:color="auto"/>
          </w:divBdr>
        </w:div>
        <w:div w:id="213583666">
          <w:marLeft w:val="0"/>
          <w:marRight w:val="0"/>
          <w:marTop w:val="0"/>
          <w:marBottom w:val="0"/>
          <w:divBdr>
            <w:top w:val="none" w:sz="0" w:space="0" w:color="auto"/>
            <w:left w:val="none" w:sz="0" w:space="0" w:color="auto"/>
            <w:bottom w:val="none" w:sz="0" w:space="0" w:color="auto"/>
            <w:right w:val="none" w:sz="0" w:space="0" w:color="auto"/>
          </w:divBdr>
        </w:div>
        <w:div w:id="219096216">
          <w:marLeft w:val="0"/>
          <w:marRight w:val="0"/>
          <w:marTop w:val="0"/>
          <w:marBottom w:val="0"/>
          <w:divBdr>
            <w:top w:val="none" w:sz="0" w:space="0" w:color="auto"/>
            <w:left w:val="none" w:sz="0" w:space="0" w:color="auto"/>
            <w:bottom w:val="none" w:sz="0" w:space="0" w:color="auto"/>
            <w:right w:val="none" w:sz="0" w:space="0" w:color="auto"/>
          </w:divBdr>
        </w:div>
        <w:div w:id="219557585">
          <w:marLeft w:val="0"/>
          <w:marRight w:val="0"/>
          <w:marTop w:val="0"/>
          <w:marBottom w:val="0"/>
          <w:divBdr>
            <w:top w:val="none" w:sz="0" w:space="0" w:color="auto"/>
            <w:left w:val="none" w:sz="0" w:space="0" w:color="auto"/>
            <w:bottom w:val="none" w:sz="0" w:space="0" w:color="auto"/>
            <w:right w:val="none" w:sz="0" w:space="0" w:color="auto"/>
          </w:divBdr>
        </w:div>
        <w:div w:id="230896113">
          <w:marLeft w:val="0"/>
          <w:marRight w:val="0"/>
          <w:marTop w:val="0"/>
          <w:marBottom w:val="0"/>
          <w:divBdr>
            <w:top w:val="none" w:sz="0" w:space="0" w:color="auto"/>
            <w:left w:val="none" w:sz="0" w:space="0" w:color="auto"/>
            <w:bottom w:val="none" w:sz="0" w:space="0" w:color="auto"/>
            <w:right w:val="none" w:sz="0" w:space="0" w:color="auto"/>
          </w:divBdr>
        </w:div>
        <w:div w:id="231236534">
          <w:marLeft w:val="0"/>
          <w:marRight w:val="0"/>
          <w:marTop w:val="0"/>
          <w:marBottom w:val="0"/>
          <w:divBdr>
            <w:top w:val="none" w:sz="0" w:space="0" w:color="auto"/>
            <w:left w:val="none" w:sz="0" w:space="0" w:color="auto"/>
            <w:bottom w:val="none" w:sz="0" w:space="0" w:color="auto"/>
            <w:right w:val="none" w:sz="0" w:space="0" w:color="auto"/>
          </w:divBdr>
        </w:div>
        <w:div w:id="251940013">
          <w:marLeft w:val="0"/>
          <w:marRight w:val="0"/>
          <w:marTop w:val="0"/>
          <w:marBottom w:val="0"/>
          <w:divBdr>
            <w:top w:val="none" w:sz="0" w:space="0" w:color="auto"/>
            <w:left w:val="none" w:sz="0" w:space="0" w:color="auto"/>
            <w:bottom w:val="none" w:sz="0" w:space="0" w:color="auto"/>
            <w:right w:val="none" w:sz="0" w:space="0" w:color="auto"/>
          </w:divBdr>
        </w:div>
        <w:div w:id="254553290">
          <w:marLeft w:val="0"/>
          <w:marRight w:val="0"/>
          <w:marTop w:val="0"/>
          <w:marBottom w:val="0"/>
          <w:divBdr>
            <w:top w:val="none" w:sz="0" w:space="0" w:color="auto"/>
            <w:left w:val="none" w:sz="0" w:space="0" w:color="auto"/>
            <w:bottom w:val="none" w:sz="0" w:space="0" w:color="auto"/>
            <w:right w:val="none" w:sz="0" w:space="0" w:color="auto"/>
          </w:divBdr>
        </w:div>
        <w:div w:id="256446789">
          <w:marLeft w:val="0"/>
          <w:marRight w:val="0"/>
          <w:marTop w:val="0"/>
          <w:marBottom w:val="0"/>
          <w:divBdr>
            <w:top w:val="none" w:sz="0" w:space="0" w:color="auto"/>
            <w:left w:val="none" w:sz="0" w:space="0" w:color="auto"/>
            <w:bottom w:val="none" w:sz="0" w:space="0" w:color="auto"/>
            <w:right w:val="none" w:sz="0" w:space="0" w:color="auto"/>
          </w:divBdr>
        </w:div>
        <w:div w:id="264003749">
          <w:marLeft w:val="0"/>
          <w:marRight w:val="0"/>
          <w:marTop w:val="0"/>
          <w:marBottom w:val="0"/>
          <w:divBdr>
            <w:top w:val="none" w:sz="0" w:space="0" w:color="auto"/>
            <w:left w:val="none" w:sz="0" w:space="0" w:color="auto"/>
            <w:bottom w:val="none" w:sz="0" w:space="0" w:color="auto"/>
            <w:right w:val="none" w:sz="0" w:space="0" w:color="auto"/>
          </w:divBdr>
        </w:div>
        <w:div w:id="286738635">
          <w:marLeft w:val="0"/>
          <w:marRight w:val="0"/>
          <w:marTop w:val="0"/>
          <w:marBottom w:val="0"/>
          <w:divBdr>
            <w:top w:val="none" w:sz="0" w:space="0" w:color="auto"/>
            <w:left w:val="none" w:sz="0" w:space="0" w:color="auto"/>
            <w:bottom w:val="none" w:sz="0" w:space="0" w:color="auto"/>
            <w:right w:val="none" w:sz="0" w:space="0" w:color="auto"/>
          </w:divBdr>
        </w:div>
        <w:div w:id="290672137">
          <w:marLeft w:val="0"/>
          <w:marRight w:val="0"/>
          <w:marTop w:val="0"/>
          <w:marBottom w:val="0"/>
          <w:divBdr>
            <w:top w:val="none" w:sz="0" w:space="0" w:color="auto"/>
            <w:left w:val="none" w:sz="0" w:space="0" w:color="auto"/>
            <w:bottom w:val="none" w:sz="0" w:space="0" w:color="auto"/>
            <w:right w:val="none" w:sz="0" w:space="0" w:color="auto"/>
          </w:divBdr>
        </w:div>
        <w:div w:id="297491032">
          <w:marLeft w:val="0"/>
          <w:marRight w:val="0"/>
          <w:marTop w:val="0"/>
          <w:marBottom w:val="0"/>
          <w:divBdr>
            <w:top w:val="none" w:sz="0" w:space="0" w:color="auto"/>
            <w:left w:val="none" w:sz="0" w:space="0" w:color="auto"/>
            <w:bottom w:val="none" w:sz="0" w:space="0" w:color="auto"/>
            <w:right w:val="none" w:sz="0" w:space="0" w:color="auto"/>
          </w:divBdr>
        </w:div>
        <w:div w:id="303972398">
          <w:marLeft w:val="0"/>
          <w:marRight w:val="0"/>
          <w:marTop w:val="0"/>
          <w:marBottom w:val="0"/>
          <w:divBdr>
            <w:top w:val="none" w:sz="0" w:space="0" w:color="auto"/>
            <w:left w:val="none" w:sz="0" w:space="0" w:color="auto"/>
            <w:bottom w:val="none" w:sz="0" w:space="0" w:color="auto"/>
            <w:right w:val="none" w:sz="0" w:space="0" w:color="auto"/>
          </w:divBdr>
        </w:div>
        <w:div w:id="306670322">
          <w:marLeft w:val="0"/>
          <w:marRight w:val="0"/>
          <w:marTop w:val="0"/>
          <w:marBottom w:val="0"/>
          <w:divBdr>
            <w:top w:val="none" w:sz="0" w:space="0" w:color="auto"/>
            <w:left w:val="none" w:sz="0" w:space="0" w:color="auto"/>
            <w:bottom w:val="none" w:sz="0" w:space="0" w:color="auto"/>
            <w:right w:val="none" w:sz="0" w:space="0" w:color="auto"/>
          </w:divBdr>
        </w:div>
        <w:div w:id="320698834">
          <w:marLeft w:val="0"/>
          <w:marRight w:val="0"/>
          <w:marTop w:val="0"/>
          <w:marBottom w:val="0"/>
          <w:divBdr>
            <w:top w:val="none" w:sz="0" w:space="0" w:color="auto"/>
            <w:left w:val="none" w:sz="0" w:space="0" w:color="auto"/>
            <w:bottom w:val="none" w:sz="0" w:space="0" w:color="auto"/>
            <w:right w:val="none" w:sz="0" w:space="0" w:color="auto"/>
          </w:divBdr>
        </w:div>
        <w:div w:id="321735763">
          <w:marLeft w:val="0"/>
          <w:marRight w:val="0"/>
          <w:marTop w:val="0"/>
          <w:marBottom w:val="0"/>
          <w:divBdr>
            <w:top w:val="none" w:sz="0" w:space="0" w:color="auto"/>
            <w:left w:val="none" w:sz="0" w:space="0" w:color="auto"/>
            <w:bottom w:val="none" w:sz="0" w:space="0" w:color="auto"/>
            <w:right w:val="none" w:sz="0" w:space="0" w:color="auto"/>
          </w:divBdr>
        </w:div>
        <w:div w:id="324555371">
          <w:marLeft w:val="0"/>
          <w:marRight w:val="0"/>
          <w:marTop w:val="0"/>
          <w:marBottom w:val="0"/>
          <w:divBdr>
            <w:top w:val="none" w:sz="0" w:space="0" w:color="auto"/>
            <w:left w:val="none" w:sz="0" w:space="0" w:color="auto"/>
            <w:bottom w:val="none" w:sz="0" w:space="0" w:color="auto"/>
            <w:right w:val="none" w:sz="0" w:space="0" w:color="auto"/>
          </w:divBdr>
        </w:div>
        <w:div w:id="325089875">
          <w:marLeft w:val="0"/>
          <w:marRight w:val="0"/>
          <w:marTop w:val="0"/>
          <w:marBottom w:val="0"/>
          <w:divBdr>
            <w:top w:val="none" w:sz="0" w:space="0" w:color="auto"/>
            <w:left w:val="none" w:sz="0" w:space="0" w:color="auto"/>
            <w:bottom w:val="none" w:sz="0" w:space="0" w:color="auto"/>
            <w:right w:val="none" w:sz="0" w:space="0" w:color="auto"/>
          </w:divBdr>
        </w:div>
        <w:div w:id="325130163">
          <w:marLeft w:val="0"/>
          <w:marRight w:val="0"/>
          <w:marTop w:val="0"/>
          <w:marBottom w:val="0"/>
          <w:divBdr>
            <w:top w:val="none" w:sz="0" w:space="0" w:color="auto"/>
            <w:left w:val="none" w:sz="0" w:space="0" w:color="auto"/>
            <w:bottom w:val="none" w:sz="0" w:space="0" w:color="auto"/>
            <w:right w:val="none" w:sz="0" w:space="0" w:color="auto"/>
          </w:divBdr>
        </w:div>
        <w:div w:id="327485329">
          <w:marLeft w:val="0"/>
          <w:marRight w:val="0"/>
          <w:marTop w:val="0"/>
          <w:marBottom w:val="0"/>
          <w:divBdr>
            <w:top w:val="none" w:sz="0" w:space="0" w:color="auto"/>
            <w:left w:val="none" w:sz="0" w:space="0" w:color="auto"/>
            <w:bottom w:val="none" w:sz="0" w:space="0" w:color="auto"/>
            <w:right w:val="none" w:sz="0" w:space="0" w:color="auto"/>
          </w:divBdr>
        </w:div>
        <w:div w:id="328868426">
          <w:marLeft w:val="0"/>
          <w:marRight w:val="0"/>
          <w:marTop w:val="0"/>
          <w:marBottom w:val="0"/>
          <w:divBdr>
            <w:top w:val="none" w:sz="0" w:space="0" w:color="auto"/>
            <w:left w:val="none" w:sz="0" w:space="0" w:color="auto"/>
            <w:bottom w:val="none" w:sz="0" w:space="0" w:color="auto"/>
            <w:right w:val="none" w:sz="0" w:space="0" w:color="auto"/>
          </w:divBdr>
        </w:div>
        <w:div w:id="328992291">
          <w:marLeft w:val="0"/>
          <w:marRight w:val="0"/>
          <w:marTop w:val="0"/>
          <w:marBottom w:val="0"/>
          <w:divBdr>
            <w:top w:val="none" w:sz="0" w:space="0" w:color="auto"/>
            <w:left w:val="none" w:sz="0" w:space="0" w:color="auto"/>
            <w:bottom w:val="none" w:sz="0" w:space="0" w:color="auto"/>
            <w:right w:val="none" w:sz="0" w:space="0" w:color="auto"/>
          </w:divBdr>
        </w:div>
        <w:div w:id="330989009">
          <w:marLeft w:val="0"/>
          <w:marRight w:val="0"/>
          <w:marTop w:val="0"/>
          <w:marBottom w:val="0"/>
          <w:divBdr>
            <w:top w:val="none" w:sz="0" w:space="0" w:color="auto"/>
            <w:left w:val="none" w:sz="0" w:space="0" w:color="auto"/>
            <w:bottom w:val="none" w:sz="0" w:space="0" w:color="auto"/>
            <w:right w:val="none" w:sz="0" w:space="0" w:color="auto"/>
          </w:divBdr>
        </w:div>
        <w:div w:id="333263089">
          <w:marLeft w:val="0"/>
          <w:marRight w:val="0"/>
          <w:marTop w:val="0"/>
          <w:marBottom w:val="0"/>
          <w:divBdr>
            <w:top w:val="none" w:sz="0" w:space="0" w:color="auto"/>
            <w:left w:val="none" w:sz="0" w:space="0" w:color="auto"/>
            <w:bottom w:val="none" w:sz="0" w:space="0" w:color="auto"/>
            <w:right w:val="none" w:sz="0" w:space="0" w:color="auto"/>
          </w:divBdr>
        </w:div>
        <w:div w:id="335037511">
          <w:marLeft w:val="0"/>
          <w:marRight w:val="0"/>
          <w:marTop w:val="0"/>
          <w:marBottom w:val="0"/>
          <w:divBdr>
            <w:top w:val="none" w:sz="0" w:space="0" w:color="auto"/>
            <w:left w:val="none" w:sz="0" w:space="0" w:color="auto"/>
            <w:bottom w:val="none" w:sz="0" w:space="0" w:color="auto"/>
            <w:right w:val="none" w:sz="0" w:space="0" w:color="auto"/>
          </w:divBdr>
        </w:div>
        <w:div w:id="341661069">
          <w:marLeft w:val="0"/>
          <w:marRight w:val="0"/>
          <w:marTop w:val="0"/>
          <w:marBottom w:val="0"/>
          <w:divBdr>
            <w:top w:val="none" w:sz="0" w:space="0" w:color="auto"/>
            <w:left w:val="none" w:sz="0" w:space="0" w:color="auto"/>
            <w:bottom w:val="none" w:sz="0" w:space="0" w:color="auto"/>
            <w:right w:val="none" w:sz="0" w:space="0" w:color="auto"/>
          </w:divBdr>
        </w:div>
        <w:div w:id="348414427">
          <w:marLeft w:val="0"/>
          <w:marRight w:val="0"/>
          <w:marTop w:val="0"/>
          <w:marBottom w:val="0"/>
          <w:divBdr>
            <w:top w:val="none" w:sz="0" w:space="0" w:color="auto"/>
            <w:left w:val="none" w:sz="0" w:space="0" w:color="auto"/>
            <w:bottom w:val="none" w:sz="0" w:space="0" w:color="auto"/>
            <w:right w:val="none" w:sz="0" w:space="0" w:color="auto"/>
          </w:divBdr>
        </w:div>
        <w:div w:id="350297488">
          <w:marLeft w:val="0"/>
          <w:marRight w:val="0"/>
          <w:marTop w:val="0"/>
          <w:marBottom w:val="0"/>
          <w:divBdr>
            <w:top w:val="none" w:sz="0" w:space="0" w:color="auto"/>
            <w:left w:val="none" w:sz="0" w:space="0" w:color="auto"/>
            <w:bottom w:val="none" w:sz="0" w:space="0" w:color="auto"/>
            <w:right w:val="none" w:sz="0" w:space="0" w:color="auto"/>
          </w:divBdr>
        </w:div>
        <w:div w:id="353533065">
          <w:marLeft w:val="0"/>
          <w:marRight w:val="0"/>
          <w:marTop w:val="0"/>
          <w:marBottom w:val="0"/>
          <w:divBdr>
            <w:top w:val="none" w:sz="0" w:space="0" w:color="auto"/>
            <w:left w:val="none" w:sz="0" w:space="0" w:color="auto"/>
            <w:bottom w:val="none" w:sz="0" w:space="0" w:color="auto"/>
            <w:right w:val="none" w:sz="0" w:space="0" w:color="auto"/>
          </w:divBdr>
        </w:div>
        <w:div w:id="359478080">
          <w:marLeft w:val="0"/>
          <w:marRight w:val="0"/>
          <w:marTop w:val="0"/>
          <w:marBottom w:val="0"/>
          <w:divBdr>
            <w:top w:val="none" w:sz="0" w:space="0" w:color="auto"/>
            <w:left w:val="none" w:sz="0" w:space="0" w:color="auto"/>
            <w:bottom w:val="none" w:sz="0" w:space="0" w:color="auto"/>
            <w:right w:val="none" w:sz="0" w:space="0" w:color="auto"/>
          </w:divBdr>
        </w:div>
        <w:div w:id="376197402">
          <w:marLeft w:val="0"/>
          <w:marRight w:val="0"/>
          <w:marTop w:val="0"/>
          <w:marBottom w:val="0"/>
          <w:divBdr>
            <w:top w:val="none" w:sz="0" w:space="0" w:color="auto"/>
            <w:left w:val="none" w:sz="0" w:space="0" w:color="auto"/>
            <w:bottom w:val="none" w:sz="0" w:space="0" w:color="auto"/>
            <w:right w:val="none" w:sz="0" w:space="0" w:color="auto"/>
          </w:divBdr>
        </w:div>
        <w:div w:id="377436571">
          <w:marLeft w:val="0"/>
          <w:marRight w:val="0"/>
          <w:marTop w:val="0"/>
          <w:marBottom w:val="0"/>
          <w:divBdr>
            <w:top w:val="none" w:sz="0" w:space="0" w:color="auto"/>
            <w:left w:val="none" w:sz="0" w:space="0" w:color="auto"/>
            <w:bottom w:val="none" w:sz="0" w:space="0" w:color="auto"/>
            <w:right w:val="none" w:sz="0" w:space="0" w:color="auto"/>
          </w:divBdr>
        </w:div>
        <w:div w:id="379138653">
          <w:marLeft w:val="0"/>
          <w:marRight w:val="0"/>
          <w:marTop w:val="0"/>
          <w:marBottom w:val="0"/>
          <w:divBdr>
            <w:top w:val="none" w:sz="0" w:space="0" w:color="auto"/>
            <w:left w:val="none" w:sz="0" w:space="0" w:color="auto"/>
            <w:bottom w:val="none" w:sz="0" w:space="0" w:color="auto"/>
            <w:right w:val="none" w:sz="0" w:space="0" w:color="auto"/>
          </w:divBdr>
        </w:div>
        <w:div w:id="380903782">
          <w:marLeft w:val="0"/>
          <w:marRight w:val="0"/>
          <w:marTop w:val="0"/>
          <w:marBottom w:val="0"/>
          <w:divBdr>
            <w:top w:val="none" w:sz="0" w:space="0" w:color="auto"/>
            <w:left w:val="none" w:sz="0" w:space="0" w:color="auto"/>
            <w:bottom w:val="none" w:sz="0" w:space="0" w:color="auto"/>
            <w:right w:val="none" w:sz="0" w:space="0" w:color="auto"/>
          </w:divBdr>
        </w:div>
        <w:div w:id="389231185">
          <w:marLeft w:val="0"/>
          <w:marRight w:val="0"/>
          <w:marTop w:val="0"/>
          <w:marBottom w:val="0"/>
          <w:divBdr>
            <w:top w:val="none" w:sz="0" w:space="0" w:color="auto"/>
            <w:left w:val="none" w:sz="0" w:space="0" w:color="auto"/>
            <w:bottom w:val="none" w:sz="0" w:space="0" w:color="auto"/>
            <w:right w:val="none" w:sz="0" w:space="0" w:color="auto"/>
          </w:divBdr>
        </w:div>
        <w:div w:id="390155192">
          <w:marLeft w:val="0"/>
          <w:marRight w:val="0"/>
          <w:marTop w:val="0"/>
          <w:marBottom w:val="0"/>
          <w:divBdr>
            <w:top w:val="none" w:sz="0" w:space="0" w:color="auto"/>
            <w:left w:val="none" w:sz="0" w:space="0" w:color="auto"/>
            <w:bottom w:val="none" w:sz="0" w:space="0" w:color="auto"/>
            <w:right w:val="none" w:sz="0" w:space="0" w:color="auto"/>
          </w:divBdr>
        </w:div>
        <w:div w:id="391390982">
          <w:marLeft w:val="0"/>
          <w:marRight w:val="0"/>
          <w:marTop w:val="0"/>
          <w:marBottom w:val="0"/>
          <w:divBdr>
            <w:top w:val="none" w:sz="0" w:space="0" w:color="auto"/>
            <w:left w:val="none" w:sz="0" w:space="0" w:color="auto"/>
            <w:bottom w:val="none" w:sz="0" w:space="0" w:color="auto"/>
            <w:right w:val="none" w:sz="0" w:space="0" w:color="auto"/>
          </w:divBdr>
        </w:div>
        <w:div w:id="393092398">
          <w:marLeft w:val="0"/>
          <w:marRight w:val="0"/>
          <w:marTop w:val="0"/>
          <w:marBottom w:val="0"/>
          <w:divBdr>
            <w:top w:val="none" w:sz="0" w:space="0" w:color="auto"/>
            <w:left w:val="none" w:sz="0" w:space="0" w:color="auto"/>
            <w:bottom w:val="none" w:sz="0" w:space="0" w:color="auto"/>
            <w:right w:val="none" w:sz="0" w:space="0" w:color="auto"/>
          </w:divBdr>
        </w:div>
        <w:div w:id="404038748">
          <w:marLeft w:val="0"/>
          <w:marRight w:val="0"/>
          <w:marTop w:val="0"/>
          <w:marBottom w:val="0"/>
          <w:divBdr>
            <w:top w:val="none" w:sz="0" w:space="0" w:color="auto"/>
            <w:left w:val="none" w:sz="0" w:space="0" w:color="auto"/>
            <w:bottom w:val="none" w:sz="0" w:space="0" w:color="auto"/>
            <w:right w:val="none" w:sz="0" w:space="0" w:color="auto"/>
          </w:divBdr>
        </w:div>
        <w:div w:id="405033554">
          <w:marLeft w:val="0"/>
          <w:marRight w:val="0"/>
          <w:marTop w:val="0"/>
          <w:marBottom w:val="0"/>
          <w:divBdr>
            <w:top w:val="none" w:sz="0" w:space="0" w:color="auto"/>
            <w:left w:val="none" w:sz="0" w:space="0" w:color="auto"/>
            <w:bottom w:val="none" w:sz="0" w:space="0" w:color="auto"/>
            <w:right w:val="none" w:sz="0" w:space="0" w:color="auto"/>
          </w:divBdr>
        </w:div>
        <w:div w:id="415521362">
          <w:marLeft w:val="0"/>
          <w:marRight w:val="0"/>
          <w:marTop w:val="0"/>
          <w:marBottom w:val="0"/>
          <w:divBdr>
            <w:top w:val="none" w:sz="0" w:space="0" w:color="auto"/>
            <w:left w:val="none" w:sz="0" w:space="0" w:color="auto"/>
            <w:bottom w:val="none" w:sz="0" w:space="0" w:color="auto"/>
            <w:right w:val="none" w:sz="0" w:space="0" w:color="auto"/>
          </w:divBdr>
        </w:div>
        <w:div w:id="429664878">
          <w:marLeft w:val="0"/>
          <w:marRight w:val="0"/>
          <w:marTop w:val="0"/>
          <w:marBottom w:val="0"/>
          <w:divBdr>
            <w:top w:val="none" w:sz="0" w:space="0" w:color="auto"/>
            <w:left w:val="none" w:sz="0" w:space="0" w:color="auto"/>
            <w:bottom w:val="none" w:sz="0" w:space="0" w:color="auto"/>
            <w:right w:val="none" w:sz="0" w:space="0" w:color="auto"/>
          </w:divBdr>
        </w:div>
        <w:div w:id="448821253">
          <w:marLeft w:val="0"/>
          <w:marRight w:val="0"/>
          <w:marTop w:val="0"/>
          <w:marBottom w:val="0"/>
          <w:divBdr>
            <w:top w:val="none" w:sz="0" w:space="0" w:color="auto"/>
            <w:left w:val="none" w:sz="0" w:space="0" w:color="auto"/>
            <w:bottom w:val="none" w:sz="0" w:space="0" w:color="auto"/>
            <w:right w:val="none" w:sz="0" w:space="0" w:color="auto"/>
          </w:divBdr>
        </w:div>
        <w:div w:id="454980206">
          <w:marLeft w:val="0"/>
          <w:marRight w:val="0"/>
          <w:marTop w:val="0"/>
          <w:marBottom w:val="0"/>
          <w:divBdr>
            <w:top w:val="none" w:sz="0" w:space="0" w:color="auto"/>
            <w:left w:val="none" w:sz="0" w:space="0" w:color="auto"/>
            <w:bottom w:val="none" w:sz="0" w:space="0" w:color="auto"/>
            <w:right w:val="none" w:sz="0" w:space="0" w:color="auto"/>
          </w:divBdr>
        </w:div>
        <w:div w:id="463349699">
          <w:marLeft w:val="0"/>
          <w:marRight w:val="0"/>
          <w:marTop w:val="0"/>
          <w:marBottom w:val="0"/>
          <w:divBdr>
            <w:top w:val="none" w:sz="0" w:space="0" w:color="auto"/>
            <w:left w:val="none" w:sz="0" w:space="0" w:color="auto"/>
            <w:bottom w:val="none" w:sz="0" w:space="0" w:color="auto"/>
            <w:right w:val="none" w:sz="0" w:space="0" w:color="auto"/>
          </w:divBdr>
        </w:div>
        <w:div w:id="471409150">
          <w:marLeft w:val="0"/>
          <w:marRight w:val="0"/>
          <w:marTop w:val="0"/>
          <w:marBottom w:val="0"/>
          <w:divBdr>
            <w:top w:val="none" w:sz="0" w:space="0" w:color="auto"/>
            <w:left w:val="none" w:sz="0" w:space="0" w:color="auto"/>
            <w:bottom w:val="none" w:sz="0" w:space="0" w:color="auto"/>
            <w:right w:val="none" w:sz="0" w:space="0" w:color="auto"/>
          </w:divBdr>
        </w:div>
        <w:div w:id="477384409">
          <w:marLeft w:val="0"/>
          <w:marRight w:val="0"/>
          <w:marTop w:val="0"/>
          <w:marBottom w:val="0"/>
          <w:divBdr>
            <w:top w:val="none" w:sz="0" w:space="0" w:color="auto"/>
            <w:left w:val="none" w:sz="0" w:space="0" w:color="auto"/>
            <w:bottom w:val="none" w:sz="0" w:space="0" w:color="auto"/>
            <w:right w:val="none" w:sz="0" w:space="0" w:color="auto"/>
          </w:divBdr>
        </w:div>
        <w:div w:id="478230498">
          <w:marLeft w:val="0"/>
          <w:marRight w:val="0"/>
          <w:marTop w:val="0"/>
          <w:marBottom w:val="0"/>
          <w:divBdr>
            <w:top w:val="none" w:sz="0" w:space="0" w:color="auto"/>
            <w:left w:val="none" w:sz="0" w:space="0" w:color="auto"/>
            <w:bottom w:val="none" w:sz="0" w:space="0" w:color="auto"/>
            <w:right w:val="none" w:sz="0" w:space="0" w:color="auto"/>
          </w:divBdr>
        </w:div>
        <w:div w:id="479807448">
          <w:marLeft w:val="0"/>
          <w:marRight w:val="0"/>
          <w:marTop w:val="0"/>
          <w:marBottom w:val="0"/>
          <w:divBdr>
            <w:top w:val="none" w:sz="0" w:space="0" w:color="auto"/>
            <w:left w:val="none" w:sz="0" w:space="0" w:color="auto"/>
            <w:bottom w:val="none" w:sz="0" w:space="0" w:color="auto"/>
            <w:right w:val="none" w:sz="0" w:space="0" w:color="auto"/>
          </w:divBdr>
        </w:div>
        <w:div w:id="480346024">
          <w:marLeft w:val="0"/>
          <w:marRight w:val="0"/>
          <w:marTop w:val="0"/>
          <w:marBottom w:val="0"/>
          <w:divBdr>
            <w:top w:val="none" w:sz="0" w:space="0" w:color="auto"/>
            <w:left w:val="none" w:sz="0" w:space="0" w:color="auto"/>
            <w:bottom w:val="none" w:sz="0" w:space="0" w:color="auto"/>
            <w:right w:val="none" w:sz="0" w:space="0" w:color="auto"/>
          </w:divBdr>
        </w:div>
        <w:div w:id="481704304">
          <w:marLeft w:val="0"/>
          <w:marRight w:val="0"/>
          <w:marTop w:val="0"/>
          <w:marBottom w:val="0"/>
          <w:divBdr>
            <w:top w:val="none" w:sz="0" w:space="0" w:color="auto"/>
            <w:left w:val="none" w:sz="0" w:space="0" w:color="auto"/>
            <w:bottom w:val="none" w:sz="0" w:space="0" w:color="auto"/>
            <w:right w:val="none" w:sz="0" w:space="0" w:color="auto"/>
          </w:divBdr>
        </w:div>
        <w:div w:id="484931135">
          <w:marLeft w:val="0"/>
          <w:marRight w:val="0"/>
          <w:marTop w:val="0"/>
          <w:marBottom w:val="0"/>
          <w:divBdr>
            <w:top w:val="none" w:sz="0" w:space="0" w:color="auto"/>
            <w:left w:val="none" w:sz="0" w:space="0" w:color="auto"/>
            <w:bottom w:val="none" w:sz="0" w:space="0" w:color="auto"/>
            <w:right w:val="none" w:sz="0" w:space="0" w:color="auto"/>
          </w:divBdr>
        </w:div>
        <w:div w:id="491995336">
          <w:marLeft w:val="0"/>
          <w:marRight w:val="0"/>
          <w:marTop w:val="0"/>
          <w:marBottom w:val="0"/>
          <w:divBdr>
            <w:top w:val="none" w:sz="0" w:space="0" w:color="auto"/>
            <w:left w:val="none" w:sz="0" w:space="0" w:color="auto"/>
            <w:bottom w:val="none" w:sz="0" w:space="0" w:color="auto"/>
            <w:right w:val="none" w:sz="0" w:space="0" w:color="auto"/>
          </w:divBdr>
        </w:div>
        <w:div w:id="494810315">
          <w:marLeft w:val="0"/>
          <w:marRight w:val="0"/>
          <w:marTop w:val="0"/>
          <w:marBottom w:val="0"/>
          <w:divBdr>
            <w:top w:val="none" w:sz="0" w:space="0" w:color="auto"/>
            <w:left w:val="none" w:sz="0" w:space="0" w:color="auto"/>
            <w:bottom w:val="none" w:sz="0" w:space="0" w:color="auto"/>
            <w:right w:val="none" w:sz="0" w:space="0" w:color="auto"/>
          </w:divBdr>
        </w:div>
        <w:div w:id="496001196">
          <w:marLeft w:val="0"/>
          <w:marRight w:val="0"/>
          <w:marTop w:val="0"/>
          <w:marBottom w:val="0"/>
          <w:divBdr>
            <w:top w:val="none" w:sz="0" w:space="0" w:color="auto"/>
            <w:left w:val="none" w:sz="0" w:space="0" w:color="auto"/>
            <w:bottom w:val="none" w:sz="0" w:space="0" w:color="auto"/>
            <w:right w:val="none" w:sz="0" w:space="0" w:color="auto"/>
          </w:divBdr>
        </w:div>
        <w:div w:id="497116571">
          <w:marLeft w:val="0"/>
          <w:marRight w:val="0"/>
          <w:marTop w:val="0"/>
          <w:marBottom w:val="0"/>
          <w:divBdr>
            <w:top w:val="none" w:sz="0" w:space="0" w:color="auto"/>
            <w:left w:val="none" w:sz="0" w:space="0" w:color="auto"/>
            <w:bottom w:val="none" w:sz="0" w:space="0" w:color="auto"/>
            <w:right w:val="none" w:sz="0" w:space="0" w:color="auto"/>
          </w:divBdr>
        </w:div>
        <w:div w:id="519205943">
          <w:marLeft w:val="0"/>
          <w:marRight w:val="0"/>
          <w:marTop w:val="0"/>
          <w:marBottom w:val="0"/>
          <w:divBdr>
            <w:top w:val="none" w:sz="0" w:space="0" w:color="auto"/>
            <w:left w:val="none" w:sz="0" w:space="0" w:color="auto"/>
            <w:bottom w:val="none" w:sz="0" w:space="0" w:color="auto"/>
            <w:right w:val="none" w:sz="0" w:space="0" w:color="auto"/>
          </w:divBdr>
        </w:div>
        <w:div w:id="528224976">
          <w:marLeft w:val="0"/>
          <w:marRight w:val="0"/>
          <w:marTop w:val="0"/>
          <w:marBottom w:val="0"/>
          <w:divBdr>
            <w:top w:val="none" w:sz="0" w:space="0" w:color="auto"/>
            <w:left w:val="none" w:sz="0" w:space="0" w:color="auto"/>
            <w:bottom w:val="none" w:sz="0" w:space="0" w:color="auto"/>
            <w:right w:val="none" w:sz="0" w:space="0" w:color="auto"/>
          </w:divBdr>
        </w:div>
        <w:div w:id="533857039">
          <w:marLeft w:val="0"/>
          <w:marRight w:val="0"/>
          <w:marTop w:val="0"/>
          <w:marBottom w:val="0"/>
          <w:divBdr>
            <w:top w:val="none" w:sz="0" w:space="0" w:color="auto"/>
            <w:left w:val="none" w:sz="0" w:space="0" w:color="auto"/>
            <w:bottom w:val="none" w:sz="0" w:space="0" w:color="auto"/>
            <w:right w:val="none" w:sz="0" w:space="0" w:color="auto"/>
          </w:divBdr>
        </w:div>
        <w:div w:id="539711057">
          <w:marLeft w:val="0"/>
          <w:marRight w:val="0"/>
          <w:marTop w:val="0"/>
          <w:marBottom w:val="0"/>
          <w:divBdr>
            <w:top w:val="none" w:sz="0" w:space="0" w:color="auto"/>
            <w:left w:val="none" w:sz="0" w:space="0" w:color="auto"/>
            <w:bottom w:val="none" w:sz="0" w:space="0" w:color="auto"/>
            <w:right w:val="none" w:sz="0" w:space="0" w:color="auto"/>
          </w:divBdr>
        </w:div>
        <w:div w:id="555049531">
          <w:marLeft w:val="0"/>
          <w:marRight w:val="0"/>
          <w:marTop w:val="0"/>
          <w:marBottom w:val="0"/>
          <w:divBdr>
            <w:top w:val="none" w:sz="0" w:space="0" w:color="auto"/>
            <w:left w:val="none" w:sz="0" w:space="0" w:color="auto"/>
            <w:bottom w:val="none" w:sz="0" w:space="0" w:color="auto"/>
            <w:right w:val="none" w:sz="0" w:space="0" w:color="auto"/>
          </w:divBdr>
        </w:div>
        <w:div w:id="559052799">
          <w:marLeft w:val="0"/>
          <w:marRight w:val="0"/>
          <w:marTop w:val="0"/>
          <w:marBottom w:val="0"/>
          <w:divBdr>
            <w:top w:val="none" w:sz="0" w:space="0" w:color="auto"/>
            <w:left w:val="none" w:sz="0" w:space="0" w:color="auto"/>
            <w:bottom w:val="none" w:sz="0" w:space="0" w:color="auto"/>
            <w:right w:val="none" w:sz="0" w:space="0" w:color="auto"/>
          </w:divBdr>
        </w:div>
        <w:div w:id="559678670">
          <w:marLeft w:val="0"/>
          <w:marRight w:val="0"/>
          <w:marTop w:val="0"/>
          <w:marBottom w:val="0"/>
          <w:divBdr>
            <w:top w:val="none" w:sz="0" w:space="0" w:color="auto"/>
            <w:left w:val="none" w:sz="0" w:space="0" w:color="auto"/>
            <w:bottom w:val="none" w:sz="0" w:space="0" w:color="auto"/>
            <w:right w:val="none" w:sz="0" w:space="0" w:color="auto"/>
          </w:divBdr>
        </w:div>
        <w:div w:id="559949964">
          <w:marLeft w:val="0"/>
          <w:marRight w:val="0"/>
          <w:marTop w:val="0"/>
          <w:marBottom w:val="0"/>
          <w:divBdr>
            <w:top w:val="none" w:sz="0" w:space="0" w:color="auto"/>
            <w:left w:val="none" w:sz="0" w:space="0" w:color="auto"/>
            <w:bottom w:val="none" w:sz="0" w:space="0" w:color="auto"/>
            <w:right w:val="none" w:sz="0" w:space="0" w:color="auto"/>
          </w:divBdr>
        </w:div>
        <w:div w:id="580984856">
          <w:marLeft w:val="0"/>
          <w:marRight w:val="0"/>
          <w:marTop w:val="0"/>
          <w:marBottom w:val="0"/>
          <w:divBdr>
            <w:top w:val="none" w:sz="0" w:space="0" w:color="auto"/>
            <w:left w:val="none" w:sz="0" w:space="0" w:color="auto"/>
            <w:bottom w:val="none" w:sz="0" w:space="0" w:color="auto"/>
            <w:right w:val="none" w:sz="0" w:space="0" w:color="auto"/>
          </w:divBdr>
        </w:div>
        <w:div w:id="604920135">
          <w:marLeft w:val="0"/>
          <w:marRight w:val="0"/>
          <w:marTop w:val="0"/>
          <w:marBottom w:val="0"/>
          <w:divBdr>
            <w:top w:val="none" w:sz="0" w:space="0" w:color="auto"/>
            <w:left w:val="none" w:sz="0" w:space="0" w:color="auto"/>
            <w:bottom w:val="none" w:sz="0" w:space="0" w:color="auto"/>
            <w:right w:val="none" w:sz="0" w:space="0" w:color="auto"/>
          </w:divBdr>
        </w:div>
        <w:div w:id="611673668">
          <w:marLeft w:val="0"/>
          <w:marRight w:val="0"/>
          <w:marTop w:val="0"/>
          <w:marBottom w:val="0"/>
          <w:divBdr>
            <w:top w:val="none" w:sz="0" w:space="0" w:color="auto"/>
            <w:left w:val="none" w:sz="0" w:space="0" w:color="auto"/>
            <w:bottom w:val="none" w:sz="0" w:space="0" w:color="auto"/>
            <w:right w:val="none" w:sz="0" w:space="0" w:color="auto"/>
          </w:divBdr>
        </w:div>
        <w:div w:id="620840630">
          <w:marLeft w:val="0"/>
          <w:marRight w:val="0"/>
          <w:marTop w:val="0"/>
          <w:marBottom w:val="0"/>
          <w:divBdr>
            <w:top w:val="none" w:sz="0" w:space="0" w:color="auto"/>
            <w:left w:val="none" w:sz="0" w:space="0" w:color="auto"/>
            <w:bottom w:val="none" w:sz="0" w:space="0" w:color="auto"/>
            <w:right w:val="none" w:sz="0" w:space="0" w:color="auto"/>
          </w:divBdr>
        </w:div>
        <w:div w:id="634143943">
          <w:marLeft w:val="0"/>
          <w:marRight w:val="0"/>
          <w:marTop w:val="0"/>
          <w:marBottom w:val="0"/>
          <w:divBdr>
            <w:top w:val="none" w:sz="0" w:space="0" w:color="auto"/>
            <w:left w:val="none" w:sz="0" w:space="0" w:color="auto"/>
            <w:bottom w:val="none" w:sz="0" w:space="0" w:color="auto"/>
            <w:right w:val="none" w:sz="0" w:space="0" w:color="auto"/>
          </w:divBdr>
        </w:div>
        <w:div w:id="637303405">
          <w:marLeft w:val="0"/>
          <w:marRight w:val="0"/>
          <w:marTop w:val="0"/>
          <w:marBottom w:val="0"/>
          <w:divBdr>
            <w:top w:val="none" w:sz="0" w:space="0" w:color="auto"/>
            <w:left w:val="none" w:sz="0" w:space="0" w:color="auto"/>
            <w:bottom w:val="none" w:sz="0" w:space="0" w:color="auto"/>
            <w:right w:val="none" w:sz="0" w:space="0" w:color="auto"/>
          </w:divBdr>
        </w:div>
        <w:div w:id="650527299">
          <w:marLeft w:val="0"/>
          <w:marRight w:val="0"/>
          <w:marTop w:val="0"/>
          <w:marBottom w:val="0"/>
          <w:divBdr>
            <w:top w:val="none" w:sz="0" w:space="0" w:color="auto"/>
            <w:left w:val="none" w:sz="0" w:space="0" w:color="auto"/>
            <w:bottom w:val="none" w:sz="0" w:space="0" w:color="auto"/>
            <w:right w:val="none" w:sz="0" w:space="0" w:color="auto"/>
          </w:divBdr>
        </w:div>
        <w:div w:id="664936454">
          <w:marLeft w:val="0"/>
          <w:marRight w:val="0"/>
          <w:marTop w:val="0"/>
          <w:marBottom w:val="0"/>
          <w:divBdr>
            <w:top w:val="none" w:sz="0" w:space="0" w:color="auto"/>
            <w:left w:val="none" w:sz="0" w:space="0" w:color="auto"/>
            <w:bottom w:val="none" w:sz="0" w:space="0" w:color="auto"/>
            <w:right w:val="none" w:sz="0" w:space="0" w:color="auto"/>
          </w:divBdr>
        </w:div>
        <w:div w:id="672075288">
          <w:marLeft w:val="0"/>
          <w:marRight w:val="0"/>
          <w:marTop w:val="0"/>
          <w:marBottom w:val="0"/>
          <w:divBdr>
            <w:top w:val="none" w:sz="0" w:space="0" w:color="auto"/>
            <w:left w:val="none" w:sz="0" w:space="0" w:color="auto"/>
            <w:bottom w:val="none" w:sz="0" w:space="0" w:color="auto"/>
            <w:right w:val="none" w:sz="0" w:space="0" w:color="auto"/>
          </w:divBdr>
        </w:div>
        <w:div w:id="672340141">
          <w:marLeft w:val="0"/>
          <w:marRight w:val="0"/>
          <w:marTop w:val="0"/>
          <w:marBottom w:val="0"/>
          <w:divBdr>
            <w:top w:val="none" w:sz="0" w:space="0" w:color="auto"/>
            <w:left w:val="none" w:sz="0" w:space="0" w:color="auto"/>
            <w:bottom w:val="none" w:sz="0" w:space="0" w:color="auto"/>
            <w:right w:val="none" w:sz="0" w:space="0" w:color="auto"/>
          </w:divBdr>
        </w:div>
        <w:div w:id="674958096">
          <w:marLeft w:val="0"/>
          <w:marRight w:val="0"/>
          <w:marTop w:val="0"/>
          <w:marBottom w:val="0"/>
          <w:divBdr>
            <w:top w:val="none" w:sz="0" w:space="0" w:color="auto"/>
            <w:left w:val="none" w:sz="0" w:space="0" w:color="auto"/>
            <w:bottom w:val="none" w:sz="0" w:space="0" w:color="auto"/>
            <w:right w:val="none" w:sz="0" w:space="0" w:color="auto"/>
          </w:divBdr>
        </w:div>
        <w:div w:id="675039176">
          <w:marLeft w:val="0"/>
          <w:marRight w:val="0"/>
          <w:marTop w:val="0"/>
          <w:marBottom w:val="0"/>
          <w:divBdr>
            <w:top w:val="none" w:sz="0" w:space="0" w:color="auto"/>
            <w:left w:val="none" w:sz="0" w:space="0" w:color="auto"/>
            <w:bottom w:val="none" w:sz="0" w:space="0" w:color="auto"/>
            <w:right w:val="none" w:sz="0" w:space="0" w:color="auto"/>
          </w:divBdr>
        </w:div>
        <w:div w:id="679161640">
          <w:marLeft w:val="0"/>
          <w:marRight w:val="0"/>
          <w:marTop w:val="0"/>
          <w:marBottom w:val="0"/>
          <w:divBdr>
            <w:top w:val="none" w:sz="0" w:space="0" w:color="auto"/>
            <w:left w:val="none" w:sz="0" w:space="0" w:color="auto"/>
            <w:bottom w:val="none" w:sz="0" w:space="0" w:color="auto"/>
            <w:right w:val="none" w:sz="0" w:space="0" w:color="auto"/>
          </w:divBdr>
        </w:div>
        <w:div w:id="682363591">
          <w:marLeft w:val="0"/>
          <w:marRight w:val="0"/>
          <w:marTop w:val="0"/>
          <w:marBottom w:val="0"/>
          <w:divBdr>
            <w:top w:val="none" w:sz="0" w:space="0" w:color="auto"/>
            <w:left w:val="none" w:sz="0" w:space="0" w:color="auto"/>
            <w:bottom w:val="none" w:sz="0" w:space="0" w:color="auto"/>
            <w:right w:val="none" w:sz="0" w:space="0" w:color="auto"/>
          </w:divBdr>
        </w:div>
        <w:div w:id="682781696">
          <w:marLeft w:val="0"/>
          <w:marRight w:val="0"/>
          <w:marTop w:val="0"/>
          <w:marBottom w:val="0"/>
          <w:divBdr>
            <w:top w:val="none" w:sz="0" w:space="0" w:color="auto"/>
            <w:left w:val="none" w:sz="0" w:space="0" w:color="auto"/>
            <w:bottom w:val="none" w:sz="0" w:space="0" w:color="auto"/>
            <w:right w:val="none" w:sz="0" w:space="0" w:color="auto"/>
          </w:divBdr>
        </w:div>
        <w:div w:id="685133340">
          <w:marLeft w:val="0"/>
          <w:marRight w:val="0"/>
          <w:marTop w:val="0"/>
          <w:marBottom w:val="0"/>
          <w:divBdr>
            <w:top w:val="none" w:sz="0" w:space="0" w:color="auto"/>
            <w:left w:val="none" w:sz="0" w:space="0" w:color="auto"/>
            <w:bottom w:val="none" w:sz="0" w:space="0" w:color="auto"/>
            <w:right w:val="none" w:sz="0" w:space="0" w:color="auto"/>
          </w:divBdr>
        </w:div>
        <w:div w:id="695422460">
          <w:marLeft w:val="0"/>
          <w:marRight w:val="0"/>
          <w:marTop w:val="0"/>
          <w:marBottom w:val="0"/>
          <w:divBdr>
            <w:top w:val="none" w:sz="0" w:space="0" w:color="auto"/>
            <w:left w:val="none" w:sz="0" w:space="0" w:color="auto"/>
            <w:bottom w:val="none" w:sz="0" w:space="0" w:color="auto"/>
            <w:right w:val="none" w:sz="0" w:space="0" w:color="auto"/>
          </w:divBdr>
        </w:div>
        <w:div w:id="695498758">
          <w:marLeft w:val="0"/>
          <w:marRight w:val="0"/>
          <w:marTop w:val="0"/>
          <w:marBottom w:val="0"/>
          <w:divBdr>
            <w:top w:val="none" w:sz="0" w:space="0" w:color="auto"/>
            <w:left w:val="none" w:sz="0" w:space="0" w:color="auto"/>
            <w:bottom w:val="none" w:sz="0" w:space="0" w:color="auto"/>
            <w:right w:val="none" w:sz="0" w:space="0" w:color="auto"/>
          </w:divBdr>
        </w:div>
        <w:div w:id="707023316">
          <w:marLeft w:val="0"/>
          <w:marRight w:val="0"/>
          <w:marTop w:val="0"/>
          <w:marBottom w:val="0"/>
          <w:divBdr>
            <w:top w:val="none" w:sz="0" w:space="0" w:color="auto"/>
            <w:left w:val="none" w:sz="0" w:space="0" w:color="auto"/>
            <w:bottom w:val="none" w:sz="0" w:space="0" w:color="auto"/>
            <w:right w:val="none" w:sz="0" w:space="0" w:color="auto"/>
          </w:divBdr>
        </w:div>
        <w:div w:id="713772311">
          <w:marLeft w:val="0"/>
          <w:marRight w:val="0"/>
          <w:marTop w:val="0"/>
          <w:marBottom w:val="0"/>
          <w:divBdr>
            <w:top w:val="none" w:sz="0" w:space="0" w:color="auto"/>
            <w:left w:val="none" w:sz="0" w:space="0" w:color="auto"/>
            <w:bottom w:val="none" w:sz="0" w:space="0" w:color="auto"/>
            <w:right w:val="none" w:sz="0" w:space="0" w:color="auto"/>
          </w:divBdr>
        </w:div>
        <w:div w:id="731000617">
          <w:marLeft w:val="0"/>
          <w:marRight w:val="0"/>
          <w:marTop w:val="0"/>
          <w:marBottom w:val="0"/>
          <w:divBdr>
            <w:top w:val="none" w:sz="0" w:space="0" w:color="auto"/>
            <w:left w:val="none" w:sz="0" w:space="0" w:color="auto"/>
            <w:bottom w:val="none" w:sz="0" w:space="0" w:color="auto"/>
            <w:right w:val="none" w:sz="0" w:space="0" w:color="auto"/>
          </w:divBdr>
        </w:div>
        <w:div w:id="733507327">
          <w:marLeft w:val="0"/>
          <w:marRight w:val="0"/>
          <w:marTop w:val="0"/>
          <w:marBottom w:val="0"/>
          <w:divBdr>
            <w:top w:val="none" w:sz="0" w:space="0" w:color="auto"/>
            <w:left w:val="none" w:sz="0" w:space="0" w:color="auto"/>
            <w:bottom w:val="none" w:sz="0" w:space="0" w:color="auto"/>
            <w:right w:val="none" w:sz="0" w:space="0" w:color="auto"/>
          </w:divBdr>
        </w:div>
        <w:div w:id="737361420">
          <w:marLeft w:val="0"/>
          <w:marRight w:val="0"/>
          <w:marTop w:val="0"/>
          <w:marBottom w:val="0"/>
          <w:divBdr>
            <w:top w:val="none" w:sz="0" w:space="0" w:color="auto"/>
            <w:left w:val="none" w:sz="0" w:space="0" w:color="auto"/>
            <w:bottom w:val="none" w:sz="0" w:space="0" w:color="auto"/>
            <w:right w:val="none" w:sz="0" w:space="0" w:color="auto"/>
          </w:divBdr>
        </w:div>
        <w:div w:id="739407217">
          <w:marLeft w:val="0"/>
          <w:marRight w:val="0"/>
          <w:marTop w:val="0"/>
          <w:marBottom w:val="0"/>
          <w:divBdr>
            <w:top w:val="none" w:sz="0" w:space="0" w:color="auto"/>
            <w:left w:val="none" w:sz="0" w:space="0" w:color="auto"/>
            <w:bottom w:val="none" w:sz="0" w:space="0" w:color="auto"/>
            <w:right w:val="none" w:sz="0" w:space="0" w:color="auto"/>
          </w:divBdr>
        </w:div>
        <w:div w:id="742605675">
          <w:marLeft w:val="0"/>
          <w:marRight w:val="0"/>
          <w:marTop w:val="0"/>
          <w:marBottom w:val="0"/>
          <w:divBdr>
            <w:top w:val="none" w:sz="0" w:space="0" w:color="auto"/>
            <w:left w:val="none" w:sz="0" w:space="0" w:color="auto"/>
            <w:bottom w:val="none" w:sz="0" w:space="0" w:color="auto"/>
            <w:right w:val="none" w:sz="0" w:space="0" w:color="auto"/>
          </w:divBdr>
        </w:div>
        <w:div w:id="743144493">
          <w:marLeft w:val="0"/>
          <w:marRight w:val="0"/>
          <w:marTop w:val="0"/>
          <w:marBottom w:val="0"/>
          <w:divBdr>
            <w:top w:val="none" w:sz="0" w:space="0" w:color="auto"/>
            <w:left w:val="none" w:sz="0" w:space="0" w:color="auto"/>
            <w:bottom w:val="none" w:sz="0" w:space="0" w:color="auto"/>
            <w:right w:val="none" w:sz="0" w:space="0" w:color="auto"/>
          </w:divBdr>
        </w:div>
        <w:div w:id="759134903">
          <w:marLeft w:val="0"/>
          <w:marRight w:val="0"/>
          <w:marTop w:val="0"/>
          <w:marBottom w:val="0"/>
          <w:divBdr>
            <w:top w:val="none" w:sz="0" w:space="0" w:color="auto"/>
            <w:left w:val="none" w:sz="0" w:space="0" w:color="auto"/>
            <w:bottom w:val="none" w:sz="0" w:space="0" w:color="auto"/>
            <w:right w:val="none" w:sz="0" w:space="0" w:color="auto"/>
          </w:divBdr>
        </w:div>
        <w:div w:id="769159609">
          <w:marLeft w:val="0"/>
          <w:marRight w:val="0"/>
          <w:marTop w:val="0"/>
          <w:marBottom w:val="0"/>
          <w:divBdr>
            <w:top w:val="none" w:sz="0" w:space="0" w:color="auto"/>
            <w:left w:val="none" w:sz="0" w:space="0" w:color="auto"/>
            <w:bottom w:val="none" w:sz="0" w:space="0" w:color="auto"/>
            <w:right w:val="none" w:sz="0" w:space="0" w:color="auto"/>
          </w:divBdr>
        </w:div>
        <w:div w:id="769661331">
          <w:marLeft w:val="0"/>
          <w:marRight w:val="0"/>
          <w:marTop w:val="0"/>
          <w:marBottom w:val="0"/>
          <w:divBdr>
            <w:top w:val="none" w:sz="0" w:space="0" w:color="auto"/>
            <w:left w:val="none" w:sz="0" w:space="0" w:color="auto"/>
            <w:bottom w:val="none" w:sz="0" w:space="0" w:color="auto"/>
            <w:right w:val="none" w:sz="0" w:space="0" w:color="auto"/>
          </w:divBdr>
        </w:div>
        <w:div w:id="773865413">
          <w:marLeft w:val="0"/>
          <w:marRight w:val="0"/>
          <w:marTop w:val="0"/>
          <w:marBottom w:val="0"/>
          <w:divBdr>
            <w:top w:val="none" w:sz="0" w:space="0" w:color="auto"/>
            <w:left w:val="none" w:sz="0" w:space="0" w:color="auto"/>
            <w:bottom w:val="none" w:sz="0" w:space="0" w:color="auto"/>
            <w:right w:val="none" w:sz="0" w:space="0" w:color="auto"/>
          </w:divBdr>
        </w:div>
        <w:div w:id="792987657">
          <w:marLeft w:val="0"/>
          <w:marRight w:val="0"/>
          <w:marTop w:val="0"/>
          <w:marBottom w:val="0"/>
          <w:divBdr>
            <w:top w:val="none" w:sz="0" w:space="0" w:color="auto"/>
            <w:left w:val="none" w:sz="0" w:space="0" w:color="auto"/>
            <w:bottom w:val="none" w:sz="0" w:space="0" w:color="auto"/>
            <w:right w:val="none" w:sz="0" w:space="0" w:color="auto"/>
          </w:divBdr>
        </w:div>
        <w:div w:id="805243780">
          <w:marLeft w:val="0"/>
          <w:marRight w:val="0"/>
          <w:marTop w:val="0"/>
          <w:marBottom w:val="0"/>
          <w:divBdr>
            <w:top w:val="none" w:sz="0" w:space="0" w:color="auto"/>
            <w:left w:val="none" w:sz="0" w:space="0" w:color="auto"/>
            <w:bottom w:val="none" w:sz="0" w:space="0" w:color="auto"/>
            <w:right w:val="none" w:sz="0" w:space="0" w:color="auto"/>
          </w:divBdr>
        </w:div>
        <w:div w:id="812604696">
          <w:marLeft w:val="0"/>
          <w:marRight w:val="0"/>
          <w:marTop w:val="0"/>
          <w:marBottom w:val="0"/>
          <w:divBdr>
            <w:top w:val="none" w:sz="0" w:space="0" w:color="auto"/>
            <w:left w:val="none" w:sz="0" w:space="0" w:color="auto"/>
            <w:bottom w:val="none" w:sz="0" w:space="0" w:color="auto"/>
            <w:right w:val="none" w:sz="0" w:space="0" w:color="auto"/>
          </w:divBdr>
        </w:div>
        <w:div w:id="816841204">
          <w:marLeft w:val="0"/>
          <w:marRight w:val="0"/>
          <w:marTop w:val="0"/>
          <w:marBottom w:val="0"/>
          <w:divBdr>
            <w:top w:val="none" w:sz="0" w:space="0" w:color="auto"/>
            <w:left w:val="none" w:sz="0" w:space="0" w:color="auto"/>
            <w:bottom w:val="none" w:sz="0" w:space="0" w:color="auto"/>
            <w:right w:val="none" w:sz="0" w:space="0" w:color="auto"/>
          </w:divBdr>
        </w:div>
        <w:div w:id="818301588">
          <w:marLeft w:val="0"/>
          <w:marRight w:val="0"/>
          <w:marTop w:val="0"/>
          <w:marBottom w:val="0"/>
          <w:divBdr>
            <w:top w:val="none" w:sz="0" w:space="0" w:color="auto"/>
            <w:left w:val="none" w:sz="0" w:space="0" w:color="auto"/>
            <w:bottom w:val="none" w:sz="0" w:space="0" w:color="auto"/>
            <w:right w:val="none" w:sz="0" w:space="0" w:color="auto"/>
          </w:divBdr>
        </w:div>
        <w:div w:id="829710676">
          <w:marLeft w:val="0"/>
          <w:marRight w:val="0"/>
          <w:marTop w:val="0"/>
          <w:marBottom w:val="0"/>
          <w:divBdr>
            <w:top w:val="none" w:sz="0" w:space="0" w:color="auto"/>
            <w:left w:val="none" w:sz="0" w:space="0" w:color="auto"/>
            <w:bottom w:val="none" w:sz="0" w:space="0" w:color="auto"/>
            <w:right w:val="none" w:sz="0" w:space="0" w:color="auto"/>
          </w:divBdr>
        </w:div>
        <w:div w:id="831214717">
          <w:marLeft w:val="0"/>
          <w:marRight w:val="0"/>
          <w:marTop w:val="0"/>
          <w:marBottom w:val="0"/>
          <w:divBdr>
            <w:top w:val="none" w:sz="0" w:space="0" w:color="auto"/>
            <w:left w:val="none" w:sz="0" w:space="0" w:color="auto"/>
            <w:bottom w:val="none" w:sz="0" w:space="0" w:color="auto"/>
            <w:right w:val="none" w:sz="0" w:space="0" w:color="auto"/>
          </w:divBdr>
        </w:div>
        <w:div w:id="831532478">
          <w:marLeft w:val="0"/>
          <w:marRight w:val="0"/>
          <w:marTop w:val="0"/>
          <w:marBottom w:val="0"/>
          <w:divBdr>
            <w:top w:val="none" w:sz="0" w:space="0" w:color="auto"/>
            <w:left w:val="none" w:sz="0" w:space="0" w:color="auto"/>
            <w:bottom w:val="none" w:sz="0" w:space="0" w:color="auto"/>
            <w:right w:val="none" w:sz="0" w:space="0" w:color="auto"/>
          </w:divBdr>
        </w:div>
        <w:div w:id="832142786">
          <w:marLeft w:val="0"/>
          <w:marRight w:val="0"/>
          <w:marTop w:val="0"/>
          <w:marBottom w:val="0"/>
          <w:divBdr>
            <w:top w:val="none" w:sz="0" w:space="0" w:color="auto"/>
            <w:left w:val="none" w:sz="0" w:space="0" w:color="auto"/>
            <w:bottom w:val="none" w:sz="0" w:space="0" w:color="auto"/>
            <w:right w:val="none" w:sz="0" w:space="0" w:color="auto"/>
          </w:divBdr>
        </w:div>
        <w:div w:id="835419624">
          <w:marLeft w:val="0"/>
          <w:marRight w:val="0"/>
          <w:marTop w:val="0"/>
          <w:marBottom w:val="0"/>
          <w:divBdr>
            <w:top w:val="none" w:sz="0" w:space="0" w:color="auto"/>
            <w:left w:val="none" w:sz="0" w:space="0" w:color="auto"/>
            <w:bottom w:val="none" w:sz="0" w:space="0" w:color="auto"/>
            <w:right w:val="none" w:sz="0" w:space="0" w:color="auto"/>
          </w:divBdr>
        </w:div>
        <w:div w:id="840202056">
          <w:marLeft w:val="0"/>
          <w:marRight w:val="0"/>
          <w:marTop w:val="0"/>
          <w:marBottom w:val="0"/>
          <w:divBdr>
            <w:top w:val="none" w:sz="0" w:space="0" w:color="auto"/>
            <w:left w:val="none" w:sz="0" w:space="0" w:color="auto"/>
            <w:bottom w:val="none" w:sz="0" w:space="0" w:color="auto"/>
            <w:right w:val="none" w:sz="0" w:space="0" w:color="auto"/>
          </w:divBdr>
        </w:div>
        <w:div w:id="845435591">
          <w:marLeft w:val="0"/>
          <w:marRight w:val="0"/>
          <w:marTop w:val="0"/>
          <w:marBottom w:val="0"/>
          <w:divBdr>
            <w:top w:val="none" w:sz="0" w:space="0" w:color="auto"/>
            <w:left w:val="none" w:sz="0" w:space="0" w:color="auto"/>
            <w:bottom w:val="none" w:sz="0" w:space="0" w:color="auto"/>
            <w:right w:val="none" w:sz="0" w:space="0" w:color="auto"/>
          </w:divBdr>
        </w:div>
        <w:div w:id="849413130">
          <w:marLeft w:val="0"/>
          <w:marRight w:val="0"/>
          <w:marTop w:val="0"/>
          <w:marBottom w:val="0"/>
          <w:divBdr>
            <w:top w:val="none" w:sz="0" w:space="0" w:color="auto"/>
            <w:left w:val="none" w:sz="0" w:space="0" w:color="auto"/>
            <w:bottom w:val="none" w:sz="0" w:space="0" w:color="auto"/>
            <w:right w:val="none" w:sz="0" w:space="0" w:color="auto"/>
          </w:divBdr>
        </w:div>
        <w:div w:id="852572733">
          <w:marLeft w:val="0"/>
          <w:marRight w:val="0"/>
          <w:marTop w:val="0"/>
          <w:marBottom w:val="0"/>
          <w:divBdr>
            <w:top w:val="none" w:sz="0" w:space="0" w:color="auto"/>
            <w:left w:val="none" w:sz="0" w:space="0" w:color="auto"/>
            <w:bottom w:val="none" w:sz="0" w:space="0" w:color="auto"/>
            <w:right w:val="none" w:sz="0" w:space="0" w:color="auto"/>
          </w:divBdr>
        </w:div>
        <w:div w:id="861213512">
          <w:marLeft w:val="0"/>
          <w:marRight w:val="0"/>
          <w:marTop w:val="0"/>
          <w:marBottom w:val="0"/>
          <w:divBdr>
            <w:top w:val="none" w:sz="0" w:space="0" w:color="auto"/>
            <w:left w:val="none" w:sz="0" w:space="0" w:color="auto"/>
            <w:bottom w:val="none" w:sz="0" w:space="0" w:color="auto"/>
            <w:right w:val="none" w:sz="0" w:space="0" w:color="auto"/>
          </w:divBdr>
        </w:div>
        <w:div w:id="871267095">
          <w:marLeft w:val="0"/>
          <w:marRight w:val="0"/>
          <w:marTop w:val="0"/>
          <w:marBottom w:val="0"/>
          <w:divBdr>
            <w:top w:val="none" w:sz="0" w:space="0" w:color="auto"/>
            <w:left w:val="none" w:sz="0" w:space="0" w:color="auto"/>
            <w:bottom w:val="none" w:sz="0" w:space="0" w:color="auto"/>
            <w:right w:val="none" w:sz="0" w:space="0" w:color="auto"/>
          </w:divBdr>
        </w:div>
        <w:div w:id="881985166">
          <w:marLeft w:val="0"/>
          <w:marRight w:val="0"/>
          <w:marTop w:val="0"/>
          <w:marBottom w:val="0"/>
          <w:divBdr>
            <w:top w:val="none" w:sz="0" w:space="0" w:color="auto"/>
            <w:left w:val="none" w:sz="0" w:space="0" w:color="auto"/>
            <w:bottom w:val="none" w:sz="0" w:space="0" w:color="auto"/>
            <w:right w:val="none" w:sz="0" w:space="0" w:color="auto"/>
          </w:divBdr>
        </w:div>
        <w:div w:id="887885461">
          <w:marLeft w:val="0"/>
          <w:marRight w:val="0"/>
          <w:marTop w:val="0"/>
          <w:marBottom w:val="0"/>
          <w:divBdr>
            <w:top w:val="none" w:sz="0" w:space="0" w:color="auto"/>
            <w:left w:val="none" w:sz="0" w:space="0" w:color="auto"/>
            <w:bottom w:val="none" w:sz="0" w:space="0" w:color="auto"/>
            <w:right w:val="none" w:sz="0" w:space="0" w:color="auto"/>
          </w:divBdr>
        </w:div>
        <w:div w:id="893810057">
          <w:marLeft w:val="0"/>
          <w:marRight w:val="0"/>
          <w:marTop w:val="0"/>
          <w:marBottom w:val="0"/>
          <w:divBdr>
            <w:top w:val="none" w:sz="0" w:space="0" w:color="auto"/>
            <w:left w:val="none" w:sz="0" w:space="0" w:color="auto"/>
            <w:bottom w:val="none" w:sz="0" w:space="0" w:color="auto"/>
            <w:right w:val="none" w:sz="0" w:space="0" w:color="auto"/>
          </w:divBdr>
        </w:div>
        <w:div w:id="894312370">
          <w:marLeft w:val="0"/>
          <w:marRight w:val="0"/>
          <w:marTop w:val="0"/>
          <w:marBottom w:val="0"/>
          <w:divBdr>
            <w:top w:val="none" w:sz="0" w:space="0" w:color="auto"/>
            <w:left w:val="none" w:sz="0" w:space="0" w:color="auto"/>
            <w:bottom w:val="none" w:sz="0" w:space="0" w:color="auto"/>
            <w:right w:val="none" w:sz="0" w:space="0" w:color="auto"/>
          </w:divBdr>
        </w:div>
        <w:div w:id="897013226">
          <w:marLeft w:val="0"/>
          <w:marRight w:val="0"/>
          <w:marTop w:val="0"/>
          <w:marBottom w:val="0"/>
          <w:divBdr>
            <w:top w:val="none" w:sz="0" w:space="0" w:color="auto"/>
            <w:left w:val="none" w:sz="0" w:space="0" w:color="auto"/>
            <w:bottom w:val="none" w:sz="0" w:space="0" w:color="auto"/>
            <w:right w:val="none" w:sz="0" w:space="0" w:color="auto"/>
          </w:divBdr>
        </w:div>
        <w:div w:id="898319582">
          <w:marLeft w:val="0"/>
          <w:marRight w:val="0"/>
          <w:marTop w:val="0"/>
          <w:marBottom w:val="0"/>
          <w:divBdr>
            <w:top w:val="none" w:sz="0" w:space="0" w:color="auto"/>
            <w:left w:val="none" w:sz="0" w:space="0" w:color="auto"/>
            <w:bottom w:val="none" w:sz="0" w:space="0" w:color="auto"/>
            <w:right w:val="none" w:sz="0" w:space="0" w:color="auto"/>
          </w:divBdr>
        </w:div>
        <w:div w:id="902302001">
          <w:marLeft w:val="0"/>
          <w:marRight w:val="0"/>
          <w:marTop w:val="0"/>
          <w:marBottom w:val="0"/>
          <w:divBdr>
            <w:top w:val="none" w:sz="0" w:space="0" w:color="auto"/>
            <w:left w:val="none" w:sz="0" w:space="0" w:color="auto"/>
            <w:bottom w:val="none" w:sz="0" w:space="0" w:color="auto"/>
            <w:right w:val="none" w:sz="0" w:space="0" w:color="auto"/>
          </w:divBdr>
        </w:div>
        <w:div w:id="906304975">
          <w:marLeft w:val="0"/>
          <w:marRight w:val="0"/>
          <w:marTop w:val="0"/>
          <w:marBottom w:val="0"/>
          <w:divBdr>
            <w:top w:val="none" w:sz="0" w:space="0" w:color="auto"/>
            <w:left w:val="none" w:sz="0" w:space="0" w:color="auto"/>
            <w:bottom w:val="none" w:sz="0" w:space="0" w:color="auto"/>
            <w:right w:val="none" w:sz="0" w:space="0" w:color="auto"/>
          </w:divBdr>
        </w:div>
        <w:div w:id="908808913">
          <w:marLeft w:val="0"/>
          <w:marRight w:val="0"/>
          <w:marTop w:val="0"/>
          <w:marBottom w:val="0"/>
          <w:divBdr>
            <w:top w:val="none" w:sz="0" w:space="0" w:color="auto"/>
            <w:left w:val="none" w:sz="0" w:space="0" w:color="auto"/>
            <w:bottom w:val="none" w:sz="0" w:space="0" w:color="auto"/>
            <w:right w:val="none" w:sz="0" w:space="0" w:color="auto"/>
          </w:divBdr>
        </w:div>
        <w:div w:id="921255046">
          <w:marLeft w:val="0"/>
          <w:marRight w:val="0"/>
          <w:marTop w:val="0"/>
          <w:marBottom w:val="0"/>
          <w:divBdr>
            <w:top w:val="none" w:sz="0" w:space="0" w:color="auto"/>
            <w:left w:val="none" w:sz="0" w:space="0" w:color="auto"/>
            <w:bottom w:val="none" w:sz="0" w:space="0" w:color="auto"/>
            <w:right w:val="none" w:sz="0" w:space="0" w:color="auto"/>
          </w:divBdr>
        </w:div>
        <w:div w:id="924344143">
          <w:marLeft w:val="0"/>
          <w:marRight w:val="0"/>
          <w:marTop w:val="0"/>
          <w:marBottom w:val="0"/>
          <w:divBdr>
            <w:top w:val="none" w:sz="0" w:space="0" w:color="auto"/>
            <w:left w:val="none" w:sz="0" w:space="0" w:color="auto"/>
            <w:bottom w:val="none" w:sz="0" w:space="0" w:color="auto"/>
            <w:right w:val="none" w:sz="0" w:space="0" w:color="auto"/>
          </w:divBdr>
        </w:div>
        <w:div w:id="929200011">
          <w:marLeft w:val="0"/>
          <w:marRight w:val="0"/>
          <w:marTop w:val="0"/>
          <w:marBottom w:val="0"/>
          <w:divBdr>
            <w:top w:val="none" w:sz="0" w:space="0" w:color="auto"/>
            <w:left w:val="none" w:sz="0" w:space="0" w:color="auto"/>
            <w:bottom w:val="none" w:sz="0" w:space="0" w:color="auto"/>
            <w:right w:val="none" w:sz="0" w:space="0" w:color="auto"/>
          </w:divBdr>
        </w:div>
        <w:div w:id="930698062">
          <w:marLeft w:val="0"/>
          <w:marRight w:val="0"/>
          <w:marTop w:val="0"/>
          <w:marBottom w:val="0"/>
          <w:divBdr>
            <w:top w:val="none" w:sz="0" w:space="0" w:color="auto"/>
            <w:left w:val="none" w:sz="0" w:space="0" w:color="auto"/>
            <w:bottom w:val="none" w:sz="0" w:space="0" w:color="auto"/>
            <w:right w:val="none" w:sz="0" w:space="0" w:color="auto"/>
          </w:divBdr>
        </w:div>
        <w:div w:id="933588180">
          <w:marLeft w:val="0"/>
          <w:marRight w:val="0"/>
          <w:marTop w:val="0"/>
          <w:marBottom w:val="0"/>
          <w:divBdr>
            <w:top w:val="none" w:sz="0" w:space="0" w:color="auto"/>
            <w:left w:val="none" w:sz="0" w:space="0" w:color="auto"/>
            <w:bottom w:val="none" w:sz="0" w:space="0" w:color="auto"/>
            <w:right w:val="none" w:sz="0" w:space="0" w:color="auto"/>
          </w:divBdr>
        </w:div>
        <w:div w:id="935207244">
          <w:marLeft w:val="0"/>
          <w:marRight w:val="0"/>
          <w:marTop w:val="0"/>
          <w:marBottom w:val="0"/>
          <w:divBdr>
            <w:top w:val="none" w:sz="0" w:space="0" w:color="auto"/>
            <w:left w:val="none" w:sz="0" w:space="0" w:color="auto"/>
            <w:bottom w:val="none" w:sz="0" w:space="0" w:color="auto"/>
            <w:right w:val="none" w:sz="0" w:space="0" w:color="auto"/>
          </w:divBdr>
        </w:div>
        <w:div w:id="941690215">
          <w:marLeft w:val="0"/>
          <w:marRight w:val="0"/>
          <w:marTop w:val="0"/>
          <w:marBottom w:val="0"/>
          <w:divBdr>
            <w:top w:val="none" w:sz="0" w:space="0" w:color="auto"/>
            <w:left w:val="none" w:sz="0" w:space="0" w:color="auto"/>
            <w:bottom w:val="none" w:sz="0" w:space="0" w:color="auto"/>
            <w:right w:val="none" w:sz="0" w:space="0" w:color="auto"/>
          </w:divBdr>
        </w:div>
        <w:div w:id="947391285">
          <w:marLeft w:val="0"/>
          <w:marRight w:val="0"/>
          <w:marTop w:val="0"/>
          <w:marBottom w:val="0"/>
          <w:divBdr>
            <w:top w:val="none" w:sz="0" w:space="0" w:color="auto"/>
            <w:left w:val="none" w:sz="0" w:space="0" w:color="auto"/>
            <w:bottom w:val="none" w:sz="0" w:space="0" w:color="auto"/>
            <w:right w:val="none" w:sz="0" w:space="0" w:color="auto"/>
          </w:divBdr>
        </w:div>
        <w:div w:id="950820630">
          <w:marLeft w:val="0"/>
          <w:marRight w:val="0"/>
          <w:marTop w:val="0"/>
          <w:marBottom w:val="0"/>
          <w:divBdr>
            <w:top w:val="none" w:sz="0" w:space="0" w:color="auto"/>
            <w:left w:val="none" w:sz="0" w:space="0" w:color="auto"/>
            <w:bottom w:val="none" w:sz="0" w:space="0" w:color="auto"/>
            <w:right w:val="none" w:sz="0" w:space="0" w:color="auto"/>
          </w:divBdr>
        </w:div>
        <w:div w:id="956595887">
          <w:marLeft w:val="0"/>
          <w:marRight w:val="0"/>
          <w:marTop w:val="0"/>
          <w:marBottom w:val="0"/>
          <w:divBdr>
            <w:top w:val="none" w:sz="0" w:space="0" w:color="auto"/>
            <w:left w:val="none" w:sz="0" w:space="0" w:color="auto"/>
            <w:bottom w:val="none" w:sz="0" w:space="0" w:color="auto"/>
            <w:right w:val="none" w:sz="0" w:space="0" w:color="auto"/>
          </w:divBdr>
        </w:div>
        <w:div w:id="956638196">
          <w:marLeft w:val="0"/>
          <w:marRight w:val="0"/>
          <w:marTop w:val="0"/>
          <w:marBottom w:val="0"/>
          <w:divBdr>
            <w:top w:val="none" w:sz="0" w:space="0" w:color="auto"/>
            <w:left w:val="none" w:sz="0" w:space="0" w:color="auto"/>
            <w:bottom w:val="none" w:sz="0" w:space="0" w:color="auto"/>
            <w:right w:val="none" w:sz="0" w:space="0" w:color="auto"/>
          </w:divBdr>
        </w:div>
        <w:div w:id="969673294">
          <w:marLeft w:val="0"/>
          <w:marRight w:val="0"/>
          <w:marTop w:val="0"/>
          <w:marBottom w:val="0"/>
          <w:divBdr>
            <w:top w:val="none" w:sz="0" w:space="0" w:color="auto"/>
            <w:left w:val="none" w:sz="0" w:space="0" w:color="auto"/>
            <w:bottom w:val="none" w:sz="0" w:space="0" w:color="auto"/>
            <w:right w:val="none" w:sz="0" w:space="0" w:color="auto"/>
          </w:divBdr>
        </w:div>
        <w:div w:id="970983077">
          <w:marLeft w:val="0"/>
          <w:marRight w:val="0"/>
          <w:marTop w:val="0"/>
          <w:marBottom w:val="0"/>
          <w:divBdr>
            <w:top w:val="none" w:sz="0" w:space="0" w:color="auto"/>
            <w:left w:val="none" w:sz="0" w:space="0" w:color="auto"/>
            <w:bottom w:val="none" w:sz="0" w:space="0" w:color="auto"/>
            <w:right w:val="none" w:sz="0" w:space="0" w:color="auto"/>
          </w:divBdr>
        </w:div>
        <w:div w:id="974454926">
          <w:marLeft w:val="0"/>
          <w:marRight w:val="0"/>
          <w:marTop w:val="0"/>
          <w:marBottom w:val="0"/>
          <w:divBdr>
            <w:top w:val="none" w:sz="0" w:space="0" w:color="auto"/>
            <w:left w:val="none" w:sz="0" w:space="0" w:color="auto"/>
            <w:bottom w:val="none" w:sz="0" w:space="0" w:color="auto"/>
            <w:right w:val="none" w:sz="0" w:space="0" w:color="auto"/>
          </w:divBdr>
        </w:div>
        <w:div w:id="1003049538">
          <w:marLeft w:val="0"/>
          <w:marRight w:val="0"/>
          <w:marTop w:val="0"/>
          <w:marBottom w:val="0"/>
          <w:divBdr>
            <w:top w:val="none" w:sz="0" w:space="0" w:color="auto"/>
            <w:left w:val="none" w:sz="0" w:space="0" w:color="auto"/>
            <w:bottom w:val="none" w:sz="0" w:space="0" w:color="auto"/>
            <w:right w:val="none" w:sz="0" w:space="0" w:color="auto"/>
          </w:divBdr>
        </w:div>
        <w:div w:id="1007713916">
          <w:marLeft w:val="0"/>
          <w:marRight w:val="0"/>
          <w:marTop w:val="0"/>
          <w:marBottom w:val="0"/>
          <w:divBdr>
            <w:top w:val="none" w:sz="0" w:space="0" w:color="auto"/>
            <w:left w:val="none" w:sz="0" w:space="0" w:color="auto"/>
            <w:bottom w:val="none" w:sz="0" w:space="0" w:color="auto"/>
            <w:right w:val="none" w:sz="0" w:space="0" w:color="auto"/>
          </w:divBdr>
        </w:div>
        <w:div w:id="1030229551">
          <w:marLeft w:val="0"/>
          <w:marRight w:val="0"/>
          <w:marTop w:val="0"/>
          <w:marBottom w:val="0"/>
          <w:divBdr>
            <w:top w:val="none" w:sz="0" w:space="0" w:color="auto"/>
            <w:left w:val="none" w:sz="0" w:space="0" w:color="auto"/>
            <w:bottom w:val="none" w:sz="0" w:space="0" w:color="auto"/>
            <w:right w:val="none" w:sz="0" w:space="0" w:color="auto"/>
          </w:divBdr>
        </w:div>
        <w:div w:id="1035691278">
          <w:marLeft w:val="0"/>
          <w:marRight w:val="0"/>
          <w:marTop w:val="0"/>
          <w:marBottom w:val="0"/>
          <w:divBdr>
            <w:top w:val="none" w:sz="0" w:space="0" w:color="auto"/>
            <w:left w:val="none" w:sz="0" w:space="0" w:color="auto"/>
            <w:bottom w:val="none" w:sz="0" w:space="0" w:color="auto"/>
            <w:right w:val="none" w:sz="0" w:space="0" w:color="auto"/>
          </w:divBdr>
        </w:div>
        <w:div w:id="1036003429">
          <w:marLeft w:val="0"/>
          <w:marRight w:val="0"/>
          <w:marTop w:val="0"/>
          <w:marBottom w:val="0"/>
          <w:divBdr>
            <w:top w:val="none" w:sz="0" w:space="0" w:color="auto"/>
            <w:left w:val="none" w:sz="0" w:space="0" w:color="auto"/>
            <w:bottom w:val="none" w:sz="0" w:space="0" w:color="auto"/>
            <w:right w:val="none" w:sz="0" w:space="0" w:color="auto"/>
          </w:divBdr>
        </w:div>
        <w:div w:id="1044863634">
          <w:marLeft w:val="0"/>
          <w:marRight w:val="0"/>
          <w:marTop w:val="0"/>
          <w:marBottom w:val="0"/>
          <w:divBdr>
            <w:top w:val="none" w:sz="0" w:space="0" w:color="auto"/>
            <w:left w:val="none" w:sz="0" w:space="0" w:color="auto"/>
            <w:bottom w:val="none" w:sz="0" w:space="0" w:color="auto"/>
            <w:right w:val="none" w:sz="0" w:space="0" w:color="auto"/>
          </w:divBdr>
        </w:div>
        <w:div w:id="1048148278">
          <w:marLeft w:val="0"/>
          <w:marRight w:val="0"/>
          <w:marTop w:val="0"/>
          <w:marBottom w:val="0"/>
          <w:divBdr>
            <w:top w:val="none" w:sz="0" w:space="0" w:color="auto"/>
            <w:left w:val="none" w:sz="0" w:space="0" w:color="auto"/>
            <w:bottom w:val="none" w:sz="0" w:space="0" w:color="auto"/>
            <w:right w:val="none" w:sz="0" w:space="0" w:color="auto"/>
          </w:divBdr>
        </w:div>
        <w:div w:id="1050418561">
          <w:marLeft w:val="0"/>
          <w:marRight w:val="0"/>
          <w:marTop w:val="0"/>
          <w:marBottom w:val="0"/>
          <w:divBdr>
            <w:top w:val="none" w:sz="0" w:space="0" w:color="auto"/>
            <w:left w:val="none" w:sz="0" w:space="0" w:color="auto"/>
            <w:bottom w:val="none" w:sz="0" w:space="0" w:color="auto"/>
            <w:right w:val="none" w:sz="0" w:space="0" w:color="auto"/>
          </w:divBdr>
        </w:div>
        <w:div w:id="1057705771">
          <w:marLeft w:val="0"/>
          <w:marRight w:val="0"/>
          <w:marTop w:val="0"/>
          <w:marBottom w:val="0"/>
          <w:divBdr>
            <w:top w:val="none" w:sz="0" w:space="0" w:color="auto"/>
            <w:left w:val="none" w:sz="0" w:space="0" w:color="auto"/>
            <w:bottom w:val="none" w:sz="0" w:space="0" w:color="auto"/>
            <w:right w:val="none" w:sz="0" w:space="0" w:color="auto"/>
          </w:divBdr>
        </w:div>
        <w:div w:id="1072704100">
          <w:marLeft w:val="0"/>
          <w:marRight w:val="0"/>
          <w:marTop w:val="0"/>
          <w:marBottom w:val="0"/>
          <w:divBdr>
            <w:top w:val="none" w:sz="0" w:space="0" w:color="auto"/>
            <w:left w:val="none" w:sz="0" w:space="0" w:color="auto"/>
            <w:bottom w:val="none" w:sz="0" w:space="0" w:color="auto"/>
            <w:right w:val="none" w:sz="0" w:space="0" w:color="auto"/>
          </w:divBdr>
        </w:div>
        <w:div w:id="1082527687">
          <w:marLeft w:val="0"/>
          <w:marRight w:val="0"/>
          <w:marTop w:val="0"/>
          <w:marBottom w:val="0"/>
          <w:divBdr>
            <w:top w:val="none" w:sz="0" w:space="0" w:color="auto"/>
            <w:left w:val="none" w:sz="0" w:space="0" w:color="auto"/>
            <w:bottom w:val="none" w:sz="0" w:space="0" w:color="auto"/>
            <w:right w:val="none" w:sz="0" w:space="0" w:color="auto"/>
          </w:divBdr>
        </w:div>
        <w:div w:id="1082678473">
          <w:marLeft w:val="0"/>
          <w:marRight w:val="0"/>
          <w:marTop w:val="0"/>
          <w:marBottom w:val="0"/>
          <w:divBdr>
            <w:top w:val="none" w:sz="0" w:space="0" w:color="auto"/>
            <w:left w:val="none" w:sz="0" w:space="0" w:color="auto"/>
            <w:bottom w:val="none" w:sz="0" w:space="0" w:color="auto"/>
            <w:right w:val="none" w:sz="0" w:space="0" w:color="auto"/>
          </w:divBdr>
        </w:div>
        <w:div w:id="1089499845">
          <w:marLeft w:val="0"/>
          <w:marRight w:val="0"/>
          <w:marTop w:val="0"/>
          <w:marBottom w:val="0"/>
          <w:divBdr>
            <w:top w:val="none" w:sz="0" w:space="0" w:color="auto"/>
            <w:left w:val="none" w:sz="0" w:space="0" w:color="auto"/>
            <w:bottom w:val="none" w:sz="0" w:space="0" w:color="auto"/>
            <w:right w:val="none" w:sz="0" w:space="0" w:color="auto"/>
          </w:divBdr>
        </w:div>
        <w:div w:id="1098909536">
          <w:marLeft w:val="0"/>
          <w:marRight w:val="0"/>
          <w:marTop w:val="0"/>
          <w:marBottom w:val="0"/>
          <w:divBdr>
            <w:top w:val="none" w:sz="0" w:space="0" w:color="auto"/>
            <w:left w:val="none" w:sz="0" w:space="0" w:color="auto"/>
            <w:bottom w:val="none" w:sz="0" w:space="0" w:color="auto"/>
            <w:right w:val="none" w:sz="0" w:space="0" w:color="auto"/>
          </w:divBdr>
        </w:div>
        <w:div w:id="1102264428">
          <w:marLeft w:val="0"/>
          <w:marRight w:val="0"/>
          <w:marTop w:val="0"/>
          <w:marBottom w:val="0"/>
          <w:divBdr>
            <w:top w:val="none" w:sz="0" w:space="0" w:color="auto"/>
            <w:left w:val="none" w:sz="0" w:space="0" w:color="auto"/>
            <w:bottom w:val="none" w:sz="0" w:space="0" w:color="auto"/>
            <w:right w:val="none" w:sz="0" w:space="0" w:color="auto"/>
          </w:divBdr>
        </w:div>
        <w:div w:id="1107845163">
          <w:marLeft w:val="0"/>
          <w:marRight w:val="0"/>
          <w:marTop w:val="0"/>
          <w:marBottom w:val="0"/>
          <w:divBdr>
            <w:top w:val="none" w:sz="0" w:space="0" w:color="auto"/>
            <w:left w:val="none" w:sz="0" w:space="0" w:color="auto"/>
            <w:bottom w:val="none" w:sz="0" w:space="0" w:color="auto"/>
            <w:right w:val="none" w:sz="0" w:space="0" w:color="auto"/>
          </w:divBdr>
        </w:div>
        <w:div w:id="1123891198">
          <w:marLeft w:val="0"/>
          <w:marRight w:val="0"/>
          <w:marTop w:val="0"/>
          <w:marBottom w:val="0"/>
          <w:divBdr>
            <w:top w:val="none" w:sz="0" w:space="0" w:color="auto"/>
            <w:left w:val="none" w:sz="0" w:space="0" w:color="auto"/>
            <w:bottom w:val="none" w:sz="0" w:space="0" w:color="auto"/>
            <w:right w:val="none" w:sz="0" w:space="0" w:color="auto"/>
          </w:divBdr>
        </w:div>
        <w:div w:id="1124153831">
          <w:marLeft w:val="0"/>
          <w:marRight w:val="0"/>
          <w:marTop w:val="0"/>
          <w:marBottom w:val="0"/>
          <w:divBdr>
            <w:top w:val="none" w:sz="0" w:space="0" w:color="auto"/>
            <w:left w:val="none" w:sz="0" w:space="0" w:color="auto"/>
            <w:bottom w:val="none" w:sz="0" w:space="0" w:color="auto"/>
            <w:right w:val="none" w:sz="0" w:space="0" w:color="auto"/>
          </w:divBdr>
        </w:div>
        <w:div w:id="1132360881">
          <w:marLeft w:val="0"/>
          <w:marRight w:val="0"/>
          <w:marTop w:val="0"/>
          <w:marBottom w:val="0"/>
          <w:divBdr>
            <w:top w:val="none" w:sz="0" w:space="0" w:color="auto"/>
            <w:left w:val="none" w:sz="0" w:space="0" w:color="auto"/>
            <w:bottom w:val="none" w:sz="0" w:space="0" w:color="auto"/>
            <w:right w:val="none" w:sz="0" w:space="0" w:color="auto"/>
          </w:divBdr>
        </w:div>
        <w:div w:id="1137147532">
          <w:marLeft w:val="0"/>
          <w:marRight w:val="0"/>
          <w:marTop w:val="0"/>
          <w:marBottom w:val="0"/>
          <w:divBdr>
            <w:top w:val="none" w:sz="0" w:space="0" w:color="auto"/>
            <w:left w:val="none" w:sz="0" w:space="0" w:color="auto"/>
            <w:bottom w:val="none" w:sz="0" w:space="0" w:color="auto"/>
            <w:right w:val="none" w:sz="0" w:space="0" w:color="auto"/>
          </w:divBdr>
        </w:div>
        <w:div w:id="1141189571">
          <w:marLeft w:val="0"/>
          <w:marRight w:val="0"/>
          <w:marTop w:val="0"/>
          <w:marBottom w:val="0"/>
          <w:divBdr>
            <w:top w:val="none" w:sz="0" w:space="0" w:color="auto"/>
            <w:left w:val="none" w:sz="0" w:space="0" w:color="auto"/>
            <w:bottom w:val="none" w:sz="0" w:space="0" w:color="auto"/>
            <w:right w:val="none" w:sz="0" w:space="0" w:color="auto"/>
          </w:divBdr>
        </w:div>
        <w:div w:id="1142186740">
          <w:marLeft w:val="0"/>
          <w:marRight w:val="0"/>
          <w:marTop w:val="0"/>
          <w:marBottom w:val="0"/>
          <w:divBdr>
            <w:top w:val="none" w:sz="0" w:space="0" w:color="auto"/>
            <w:left w:val="none" w:sz="0" w:space="0" w:color="auto"/>
            <w:bottom w:val="none" w:sz="0" w:space="0" w:color="auto"/>
            <w:right w:val="none" w:sz="0" w:space="0" w:color="auto"/>
          </w:divBdr>
        </w:div>
        <w:div w:id="1154251889">
          <w:marLeft w:val="0"/>
          <w:marRight w:val="0"/>
          <w:marTop w:val="0"/>
          <w:marBottom w:val="0"/>
          <w:divBdr>
            <w:top w:val="none" w:sz="0" w:space="0" w:color="auto"/>
            <w:left w:val="none" w:sz="0" w:space="0" w:color="auto"/>
            <w:bottom w:val="none" w:sz="0" w:space="0" w:color="auto"/>
            <w:right w:val="none" w:sz="0" w:space="0" w:color="auto"/>
          </w:divBdr>
        </w:div>
        <w:div w:id="1159463728">
          <w:marLeft w:val="0"/>
          <w:marRight w:val="0"/>
          <w:marTop w:val="0"/>
          <w:marBottom w:val="0"/>
          <w:divBdr>
            <w:top w:val="none" w:sz="0" w:space="0" w:color="auto"/>
            <w:left w:val="none" w:sz="0" w:space="0" w:color="auto"/>
            <w:bottom w:val="none" w:sz="0" w:space="0" w:color="auto"/>
            <w:right w:val="none" w:sz="0" w:space="0" w:color="auto"/>
          </w:divBdr>
        </w:div>
        <w:div w:id="1162231414">
          <w:marLeft w:val="0"/>
          <w:marRight w:val="0"/>
          <w:marTop w:val="0"/>
          <w:marBottom w:val="0"/>
          <w:divBdr>
            <w:top w:val="none" w:sz="0" w:space="0" w:color="auto"/>
            <w:left w:val="none" w:sz="0" w:space="0" w:color="auto"/>
            <w:bottom w:val="none" w:sz="0" w:space="0" w:color="auto"/>
            <w:right w:val="none" w:sz="0" w:space="0" w:color="auto"/>
          </w:divBdr>
        </w:div>
        <w:div w:id="1162621926">
          <w:marLeft w:val="0"/>
          <w:marRight w:val="0"/>
          <w:marTop w:val="0"/>
          <w:marBottom w:val="0"/>
          <w:divBdr>
            <w:top w:val="none" w:sz="0" w:space="0" w:color="auto"/>
            <w:left w:val="none" w:sz="0" w:space="0" w:color="auto"/>
            <w:bottom w:val="none" w:sz="0" w:space="0" w:color="auto"/>
            <w:right w:val="none" w:sz="0" w:space="0" w:color="auto"/>
          </w:divBdr>
        </w:div>
        <w:div w:id="1173379906">
          <w:marLeft w:val="0"/>
          <w:marRight w:val="0"/>
          <w:marTop w:val="0"/>
          <w:marBottom w:val="0"/>
          <w:divBdr>
            <w:top w:val="none" w:sz="0" w:space="0" w:color="auto"/>
            <w:left w:val="none" w:sz="0" w:space="0" w:color="auto"/>
            <w:bottom w:val="none" w:sz="0" w:space="0" w:color="auto"/>
            <w:right w:val="none" w:sz="0" w:space="0" w:color="auto"/>
          </w:divBdr>
        </w:div>
        <w:div w:id="1188178748">
          <w:marLeft w:val="0"/>
          <w:marRight w:val="0"/>
          <w:marTop w:val="0"/>
          <w:marBottom w:val="0"/>
          <w:divBdr>
            <w:top w:val="none" w:sz="0" w:space="0" w:color="auto"/>
            <w:left w:val="none" w:sz="0" w:space="0" w:color="auto"/>
            <w:bottom w:val="none" w:sz="0" w:space="0" w:color="auto"/>
            <w:right w:val="none" w:sz="0" w:space="0" w:color="auto"/>
          </w:divBdr>
        </w:div>
        <w:div w:id="1188984449">
          <w:marLeft w:val="0"/>
          <w:marRight w:val="0"/>
          <w:marTop w:val="0"/>
          <w:marBottom w:val="0"/>
          <w:divBdr>
            <w:top w:val="none" w:sz="0" w:space="0" w:color="auto"/>
            <w:left w:val="none" w:sz="0" w:space="0" w:color="auto"/>
            <w:bottom w:val="none" w:sz="0" w:space="0" w:color="auto"/>
            <w:right w:val="none" w:sz="0" w:space="0" w:color="auto"/>
          </w:divBdr>
        </w:div>
        <w:div w:id="1190072628">
          <w:marLeft w:val="0"/>
          <w:marRight w:val="0"/>
          <w:marTop w:val="0"/>
          <w:marBottom w:val="0"/>
          <w:divBdr>
            <w:top w:val="none" w:sz="0" w:space="0" w:color="auto"/>
            <w:left w:val="none" w:sz="0" w:space="0" w:color="auto"/>
            <w:bottom w:val="none" w:sz="0" w:space="0" w:color="auto"/>
            <w:right w:val="none" w:sz="0" w:space="0" w:color="auto"/>
          </w:divBdr>
        </w:div>
        <w:div w:id="1193105176">
          <w:marLeft w:val="0"/>
          <w:marRight w:val="0"/>
          <w:marTop w:val="0"/>
          <w:marBottom w:val="0"/>
          <w:divBdr>
            <w:top w:val="none" w:sz="0" w:space="0" w:color="auto"/>
            <w:left w:val="none" w:sz="0" w:space="0" w:color="auto"/>
            <w:bottom w:val="none" w:sz="0" w:space="0" w:color="auto"/>
            <w:right w:val="none" w:sz="0" w:space="0" w:color="auto"/>
          </w:divBdr>
        </w:div>
        <w:div w:id="1194418222">
          <w:marLeft w:val="0"/>
          <w:marRight w:val="0"/>
          <w:marTop w:val="0"/>
          <w:marBottom w:val="0"/>
          <w:divBdr>
            <w:top w:val="none" w:sz="0" w:space="0" w:color="auto"/>
            <w:left w:val="none" w:sz="0" w:space="0" w:color="auto"/>
            <w:bottom w:val="none" w:sz="0" w:space="0" w:color="auto"/>
            <w:right w:val="none" w:sz="0" w:space="0" w:color="auto"/>
          </w:divBdr>
        </w:div>
        <w:div w:id="1199584781">
          <w:marLeft w:val="0"/>
          <w:marRight w:val="0"/>
          <w:marTop w:val="0"/>
          <w:marBottom w:val="0"/>
          <w:divBdr>
            <w:top w:val="none" w:sz="0" w:space="0" w:color="auto"/>
            <w:left w:val="none" w:sz="0" w:space="0" w:color="auto"/>
            <w:bottom w:val="none" w:sz="0" w:space="0" w:color="auto"/>
            <w:right w:val="none" w:sz="0" w:space="0" w:color="auto"/>
          </w:divBdr>
        </w:div>
        <w:div w:id="1200126997">
          <w:marLeft w:val="0"/>
          <w:marRight w:val="0"/>
          <w:marTop w:val="0"/>
          <w:marBottom w:val="0"/>
          <w:divBdr>
            <w:top w:val="none" w:sz="0" w:space="0" w:color="auto"/>
            <w:left w:val="none" w:sz="0" w:space="0" w:color="auto"/>
            <w:bottom w:val="none" w:sz="0" w:space="0" w:color="auto"/>
            <w:right w:val="none" w:sz="0" w:space="0" w:color="auto"/>
          </w:divBdr>
        </w:div>
        <w:div w:id="1207137786">
          <w:marLeft w:val="0"/>
          <w:marRight w:val="0"/>
          <w:marTop w:val="0"/>
          <w:marBottom w:val="0"/>
          <w:divBdr>
            <w:top w:val="none" w:sz="0" w:space="0" w:color="auto"/>
            <w:left w:val="none" w:sz="0" w:space="0" w:color="auto"/>
            <w:bottom w:val="none" w:sz="0" w:space="0" w:color="auto"/>
            <w:right w:val="none" w:sz="0" w:space="0" w:color="auto"/>
          </w:divBdr>
        </w:div>
        <w:div w:id="1210721347">
          <w:marLeft w:val="0"/>
          <w:marRight w:val="0"/>
          <w:marTop w:val="0"/>
          <w:marBottom w:val="0"/>
          <w:divBdr>
            <w:top w:val="none" w:sz="0" w:space="0" w:color="auto"/>
            <w:left w:val="none" w:sz="0" w:space="0" w:color="auto"/>
            <w:bottom w:val="none" w:sz="0" w:space="0" w:color="auto"/>
            <w:right w:val="none" w:sz="0" w:space="0" w:color="auto"/>
          </w:divBdr>
        </w:div>
        <w:div w:id="1218778455">
          <w:marLeft w:val="0"/>
          <w:marRight w:val="0"/>
          <w:marTop w:val="0"/>
          <w:marBottom w:val="0"/>
          <w:divBdr>
            <w:top w:val="none" w:sz="0" w:space="0" w:color="auto"/>
            <w:left w:val="none" w:sz="0" w:space="0" w:color="auto"/>
            <w:bottom w:val="none" w:sz="0" w:space="0" w:color="auto"/>
            <w:right w:val="none" w:sz="0" w:space="0" w:color="auto"/>
          </w:divBdr>
        </w:div>
        <w:div w:id="1220946454">
          <w:marLeft w:val="0"/>
          <w:marRight w:val="0"/>
          <w:marTop w:val="0"/>
          <w:marBottom w:val="0"/>
          <w:divBdr>
            <w:top w:val="none" w:sz="0" w:space="0" w:color="auto"/>
            <w:left w:val="none" w:sz="0" w:space="0" w:color="auto"/>
            <w:bottom w:val="none" w:sz="0" w:space="0" w:color="auto"/>
            <w:right w:val="none" w:sz="0" w:space="0" w:color="auto"/>
          </w:divBdr>
        </w:div>
        <w:div w:id="1224221927">
          <w:marLeft w:val="0"/>
          <w:marRight w:val="0"/>
          <w:marTop w:val="0"/>
          <w:marBottom w:val="0"/>
          <w:divBdr>
            <w:top w:val="none" w:sz="0" w:space="0" w:color="auto"/>
            <w:left w:val="none" w:sz="0" w:space="0" w:color="auto"/>
            <w:bottom w:val="none" w:sz="0" w:space="0" w:color="auto"/>
            <w:right w:val="none" w:sz="0" w:space="0" w:color="auto"/>
          </w:divBdr>
        </w:div>
        <w:div w:id="1230265902">
          <w:marLeft w:val="0"/>
          <w:marRight w:val="0"/>
          <w:marTop w:val="0"/>
          <w:marBottom w:val="0"/>
          <w:divBdr>
            <w:top w:val="none" w:sz="0" w:space="0" w:color="auto"/>
            <w:left w:val="none" w:sz="0" w:space="0" w:color="auto"/>
            <w:bottom w:val="none" w:sz="0" w:space="0" w:color="auto"/>
            <w:right w:val="none" w:sz="0" w:space="0" w:color="auto"/>
          </w:divBdr>
        </w:div>
        <w:div w:id="1249080151">
          <w:marLeft w:val="0"/>
          <w:marRight w:val="0"/>
          <w:marTop w:val="0"/>
          <w:marBottom w:val="0"/>
          <w:divBdr>
            <w:top w:val="none" w:sz="0" w:space="0" w:color="auto"/>
            <w:left w:val="none" w:sz="0" w:space="0" w:color="auto"/>
            <w:bottom w:val="none" w:sz="0" w:space="0" w:color="auto"/>
            <w:right w:val="none" w:sz="0" w:space="0" w:color="auto"/>
          </w:divBdr>
        </w:div>
        <w:div w:id="1256205079">
          <w:marLeft w:val="0"/>
          <w:marRight w:val="0"/>
          <w:marTop w:val="0"/>
          <w:marBottom w:val="0"/>
          <w:divBdr>
            <w:top w:val="none" w:sz="0" w:space="0" w:color="auto"/>
            <w:left w:val="none" w:sz="0" w:space="0" w:color="auto"/>
            <w:bottom w:val="none" w:sz="0" w:space="0" w:color="auto"/>
            <w:right w:val="none" w:sz="0" w:space="0" w:color="auto"/>
          </w:divBdr>
        </w:div>
        <w:div w:id="1271087549">
          <w:marLeft w:val="0"/>
          <w:marRight w:val="0"/>
          <w:marTop w:val="0"/>
          <w:marBottom w:val="0"/>
          <w:divBdr>
            <w:top w:val="none" w:sz="0" w:space="0" w:color="auto"/>
            <w:left w:val="none" w:sz="0" w:space="0" w:color="auto"/>
            <w:bottom w:val="none" w:sz="0" w:space="0" w:color="auto"/>
            <w:right w:val="none" w:sz="0" w:space="0" w:color="auto"/>
          </w:divBdr>
        </w:div>
        <w:div w:id="1271280954">
          <w:marLeft w:val="0"/>
          <w:marRight w:val="0"/>
          <w:marTop w:val="0"/>
          <w:marBottom w:val="0"/>
          <w:divBdr>
            <w:top w:val="none" w:sz="0" w:space="0" w:color="auto"/>
            <w:left w:val="none" w:sz="0" w:space="0" w:color="auto"/>
            <w:bottom w:val="none" w:sz="0" w:space="0" w:color="auto"/>
            <w:right w:val="none" w:sz="0" w:space="0" w:color="auto"/>
          </w:divBdr>
        </w:div>
        <w:div w:id="1276450219">
          <w:marLeft w:val="0"/>
          <w:marRight w:val="0"/>
          <w:marTop w:val="0"/>
          <w:marBottom w:val="0"/>
          <w:divBdr>
            <w:top w:val="none" w:sz="0" w:space="0" w:color="auto"/>
            <w:left w:val="none" w:sz="0" w:space="0" w:color="auto"/>
            <w:bottom w:val="none" w:sz="0" w:space="0" w:color="auto"/>
            <w:right w:val="none" w:sz="0" w:space="0" w:color="auto"/>
          </w:divBdr>
        </w:div>
        <w:div w:id="1277759059">
          <w:marLeft w:val="0"/>
          <w:marRight w:val="0"/>
          <w:marTop w:val="0"/>
          <w:marBottom w:val="0"/>
          <w:divBdr>
            <w:top w:val="none" w:sz="0" w:space="0" w:color="auto"/>
            <w:left w:val="none" w:sz="0" w:space="0" w:color="auto"/>
            <w:bottom w:val="none" w:sz="0" w:space="0" w:color="auto"/>
            <w:right w:val="none" w:sz="0" w:space="0" w:color="auto"/>
          </w:divBdr>
        </w:div>
        <w:div w:id="1281180522">
          <w:marLeft w:val="0"/>
          <w:marRight w:val="0"/>
          <w:marTop w:val="0"/>
          <w:marBottom w:val="0"/>
          <w:divBdr>
            <w:top w:val="none" w:sz="0" w:space="0" w:color="auto"/>
            <w:left w:val="none" w:sz="0" w:space="0" w:color="auto"/>
            <w:bottom w:val="none" w:sz="0" w:space="0" w:color="auto"/>
            <w:right w:val="none" w:sz="0" w:space="0" w:color="auto"/>
          </w:divBdr>
        </w:div>
        <w:div w:id="1283271230">
          <w:marLeft w:val="0"/>
          <w:marRight w:val="0"/>
          <w:marTop w:val="0"/>
          <w:marBottom w:val="0"/>
          <w:divBdr>
            <w:top w:val="none" w:sz="0" w:space="0" w:color="auto"/>
            <w:left w:val="none" w:sz="0" w:space="0" w:color="auto"/>
            <w:bottom w:val="none" w:sz="0" w:space="0" w:color="auto"/>
            <w:right w:val="none" w:sz="0" w:space="0" w:color="auto"/>
          </w:divBdr>
        </w:div>
        <w:div w:id="1284578994">
          <w:marLeft w:val="0"/>
          <w:marRight w:val="0"/>
          <w:marTop w:val="0"/>
          <w:marBottom w:val="0"/>
          <w:divBdr>
            <w:top w:val="none" w:sz="0" w:space="0" w:color="auto"/>
            <w:left w:val="none" w:sz="0" w:space="0" w:color="auto"/>
            <w:bottom w:val="none" w:sz="0" w:space="0" w:color="auto"/>
            <w:right w:val="none" w:sz="0" w:space="0" w:color="auto"/>
          </w:divBdr>
        </w:div>
        <w:div w:id="1287542153">
          <w:marLeft w:val="0"/>
          <w:marRight w:val="0"/>
          <w:marTop w:val="0"/>
          <w:marBottom w:val="0"/>
          <w:divBdr>
            <w:top w:val="none" w:sz="0" w:space="0" w:color="auto"/>
            <w:left w:val="none" w:sz="0" w:space="0" w:color="auto"/>
            <w:bottom w:val="none" w:sz="0" w:space="0" w:color="auto"/>
            <w:right w:val="none" w:sz="0" w:space="0" w:color="auto"/>
          </w:divBdr>
        </w:div>
        <w:div w:id="1288780273">
          <w:marLeft w:val="0"/>
          <w:marRight w:val="0"/>
          <w:marTop w:val="0"/>
          <w:marBottom w:val="0"/>
          <w:divBdr>
            <w:top w:val="none" w:sz="0" w:space="0" w:color="auto"/>
            <w:left w:val="none" w:sz="0" w:space="0" w:color="auto"/>
            <w:bottom w:val="none" w:sz="0" w:space="0" w:color="auto"/>
            <w:right w:val="none" w:sz="0" w:space="0" w:color="auto"/>
          </w:divBdr>
        </w:div>
        <w:div w:id="1290089159">
          <w:marLeft w:val="0"/>
          <w:marRight w:val="0"/>
          <w:marTop w:val="0"/>
          <w:marBottom w:val="0"/>
          <w:divBdr>
            <w:top w:val="none" w:sz="0" w:space="0" w:color="auto"/>
            <w:left w:val="none" w:sz="0" w:space="0" w:color="auto"/>
            <w:bottom w:val="none" w:sz="0" w:space="0" w:color="auto"/>
            <w:right w:val="none" w:sz="0" w:space="0" w:color="auto"/>
          </w:divBdr>
        </w:div>
        <w:div w:id="1310283135">
          <w:marLeft w:val="0"/>
          <w:marRight w:val="0"/>
          <w:marTop w:val="0"/>
          <w:marBottom w:val="0"/>
          <w:divBdr>
            <w:top w:val="none" w:sz="0" w:space="0" w:color="auto"/>
            <w:left w:val="none" w:sz="0" w:space="0" w:color="auto"/>
            <w:bottom w:val="none" w:sz="0" w:space="0" w:color="auto"/>
            <w:right w:val="none" w:sz="0" w:space="0" w:color="auto"/>
          </w:divBdr>
        </w:div>
        <w:div w:id="1313871514">
          <w:marLeft w:val="0"/>
          <w:marRight w:val="0"/>
          <w:marTop w:val="0"/>
          <w:marBottom w:val="0"/>
          <w:divBdr>
            <w:top w:val="none" w:sz="0" w:space="0" w:color="auto"/>
            <w:left w:val="none" w:sz="0" w:space="0" w:color="auto"/>
            <w:bottom w:val="none" w:sz="0" w:space="0" w:color="auto"/>
            <w:right w:val="none" w:sz="0" w:space="0" w:color="auto"/>
          </w:divBdr>
        </w:div>
        <w:div w:id="1318459496">
          <w:marLeft w:val="0"/>
          <w:marRight w:val="0"/>
          <w:marTop w:val="0"/>
          <w:marBottom w:val="0"/>
          <w:divBdr>
            <w:top w:val="none" w:sz="0" w:space="0" w:color="auto"/>
            <w:left w:val="none" w:sz="0" w:space="0" w:color="auto"/>
            <w:bottom w:val="none" w:sz="0" w:space="0" w:color="auto"/>
            <w:right w:val="none" w:sz="0" w:space="0" w:color="auto"/>
          </w:divBdr>
        </w:div>
        <w:div w:id="1341354328">
          <w:marLeft w:val="0"/>
          <w:marRight w:val="0"/>
          <w:marTop w:val="0"/>
          <w:marBottom w:val="0"/>
          <w:divBdr>
            <w:top w:val="none" w:sz="0" w:space="0" w:color="auto"/>
            <w:left w:val="none" w:sz="0" w:space="0" w:color="auto"/>
            <w:bottom w:val="none" w:sz="0" w:space="0" w:color="auto"/>
            <w:right w:val="none" w:sz="0" w:space="0" w:color="auto"/>
          </w:divBdr>
        </w:div>
        <w:div w:id="1350185056">
          <w:marLeft w:val="0"/>
          <w:marRight w:val="0"/>
          <w:marTop w:val="0"/>
          <w:marBottom w:val="0"/>
          <w:divBdr>
            <w:top w:val="none" w:sz="0" w:space="0" w:color="auto"/>
            <w:left w:val="none" w:sz="0" w:space="0" w:color="auto"/>
            <w:bottom w:val="none" w:sz="0" w:space="0" w:color="auto"/>
            <w:right w:val="none" w:sz="0" w:space="0" w:color="auto"/>
          </w:divBdr>
        </w:div>
        <w:div w:id="1355959978">
          <w:marLeft w:val="0"/>
          <w:marRight w:val="0"/>
          <w:marTop w:val="0"/>
          <w:marBottom w:val="0"/>
          <w:divBdr>
            <w:top w:val="none" w:sz="0" w:space="0" w:color="auto"/>
            <w:left w:val="none" w:sz="0" w:space="0" w:color="auto"/>
            <w:bottom w:val="none" w:sz="0" w:space="0" w:color="auto"/>
            <w:right w:val="none" w:sz="0" w:space="0" w:color="auto"/>
          </w:divBdr>
        </w:div>
        <w:div w:id="1356150159">
          <w:marLeft w:val="0"/>
          <w:marRight w:val="0"/>
          <w:marTop w:val="0"/>
          <w:marBottom w:val="0"/>
          <w:divBdr>
            <w:top w:val="none" w:sz="0" w:space="0" w:color="auto"/>
            <w:left w:val="none" w:sz="0" w:space="0" w:color="auto"/>
            <w:bottom w:val="none" w:sz="0" w:space="0" w:color="auto"/>
            <w:right w:val="none" w:sz="0" w:space="0" w:color="auto"/>
          </w:divBdr>
        </w:div>
        <w:div w:id="1360277164">
          <w:marLeft w:val="0"/>
          <w:marRight w:val="0"/>
          <w:marTop w:val="0"/>
          <w:marBottom w:val="0"/>
          <w:divBdr>
            <w:top w:val="none" w:sz="0" w:space="0" w:color="auto"/>
            <w:left w:val="none" w:sz="0" w:space="0" w:color="auto"/>
            <w:bottom w:val="none" w:sz="0" w:space="0" w:color="auto"/>
            <w:right w:val="none" w:sz="0" w:space="0" w:color="auto"/>
          </w:divBdr>
        </w:div>
        <w:div w:id="1360737973">
          <w:marLeft w:val="0"/>
          <w:marRight w:val="0"/>
          <w:marTop w:val="0"/>
          <w:marBottom w:val="0"/>
          <w:divBdr>
            <w:top w:val="none" w:sz="0" w:space="0" w:color="auto"/>
            <w:left w:val="none" w:sz="0" w:space="0" w:color="auto"/>
            <w:bottom w:val="none" w:sz="0" w:space="0" w:color="auto"/>
            <w:right w:val="none" w:sz="0" w:space="0" w:color="auto"/>
          </w:divBdr>
        </w:div>
        <w:div w:id="1375348450">
          <w:marLeft w:val="0"/>
          <w:marRight w:val="0"/>
          <w:marTop w:val="0"/>
          <w:marBottom w:val="0"/>
          <w:divBdr>
            <w:top w:val="none" w:sz="0" w:space="0" w:color="auto"/>
            <w:left w:val="none" w:sz="0" w:space="0" w:color="auto"/>
            <w:bottom w:val="none" w:sz="0" w:space="0" w:color="auto"/>
            <w:right w:val="none" w:sz="0" w:space="0" w:color="auto"/>
          </w:divBdr>
        </w:div>
        <w:div w:id="1375420997">
          <w:marLeft w:val="0"/>
          <w:marRight w:val="0"/>
          <w:marTop w:val="0"/>
          <w:marBottom w:val="0"/>
          <w:divBdr>
            <w:top w:val="none" w:sz="0" w:space="0" w:color="auto"/>
            <w:left w:val="none" w:sz="0" w:space="0" w:color="auto"/>
            <w:bottom w:val="none" w:sz="0" w:space="0" w:color="auto"/>
            <w:right w:val="none" w:sz="0" w:space="0" w:color="auto"/>
          </w:divBdr>
        </w:div>
        <w:div w:id="1387409164">
          <w:marLeft w:val="0"/>
          <w:marRight w:val="0"/>
          <w:marTop w:val="0"/>
          <w:marBottom w:val="0"/>
          <w:divBdr>
            <w:top w:val="none" w:sz="0" w:space="0" w:color="auto"/>
            <w:left w:val="none" w:sz="0" w:space="0" w:color="auto"/>
            <w:bottom w:val="none" w:sz="0" w:space="0" w:color="auto"/>
            <w:right w:val="none" w:sz="0" w:space="0" w:color="auto"/>
          </w:divBdr>
        </w:div>
        <w:div w:id="1388525235">
          <w:marLeft w:val="0"/>
          <w:marRight w:val="0"/>
          <w:marTop w:val="0"/>
          <w:marBottom w:val="0"/>
          <w:divBdr>
            <w:top w:val="none" w:sz="0" w:space="0" w:color="auto"/>
            <w:left w:val="none" w:sz="0" w:space="0" w:color="auto"/>
            <w:bottom w:val="none" w:sz="0" w:space="0" w:color="auto"/>
            <w:right w:val="none" w:sz="0" w:space="0" w:color="auto"/>
          </w:divBdr>
        </w:div>
        <w:div w:id="1401438197">
          <w:marLeft w:val="0"/>
          <w:marRight w:val="0"/>
          <w:marTop w:val="0"/>
          <w:marBottom w:val="0"/>
          <w:divBdr>
            <w:top w:val="none" w:sz="0" w:space="0" w:color="auto"/>
            <w:left w:val="none" w:sz="0" w:space="0" w:color="auto"/>
            <w:bottom w:val="none" w:sz="0" w:space="0" w:color="auto"/>
            <w:right w:val="none" w:sz="0" w:space="0" w:color="auto"/>
          </w:divBdr>
        </w:div>
        <w:div w:id="1404796639">
          <w:marLeft w:val="0"/>
          <w:marRight w:val="0"/>
          <w:marTop w:val="0"/>
          <w:marBottom w:val="0"/>
          <w:divBdr>
            <w:top w:val="none" w:sz="0" w:space="0" w:color="auto"/>
            <w:left w:val="none" w:sz="0" w:space="0" w:color="auto"/>
            <w:bottom w:val="none" w:sz="0" w:space="0" w:color="auto"/>
            <w:right w:val="none" w:sz="0" w:space="0" w:color="auto"/>
          </w:divBdr>
        </w:div>
        <w:div w:id="1407191391">
          <w:marLeft w:val="0"/>
          <w:marRight w:val="0"/>
          <w:marTop w:val="0"/>
          <w:marBottom w:val="0"/>
          <w:divBdr>
            <w:top w:val="none" w:sz="0" w:space="0" w:color="auto"/>
            <w:left w:val="none" w:sz="0" w:space="0" w:color="auto"/>
            <w:bottom w:val="none" w:sz="0" w:space="0" w:color="auto"/>
            <w:right w:val="none" w:sz="0" w:space="0" w:color="auto"/>
          </w:divBdr>
        </w:div>
        <w:div w:id="1417899329">
          <w:marLeft w:val="0"/>
          <w:marRight w:val="0"/>
          <w:marTop w:val="0"/>
          <w:marBottom w:val="0"/>
          <w:divBdr>
            <w:top w:val="none" w:sz="0" w:space="0" w:color="auto"/>
            <w:left w:val="none" w:sz="0" w:space="0" w:color="auto"/>
            <w:bottom w:val="none" w:sz="0" w:space="0" w:color="auto"/>
            <w:right w:val="none" w:sz="0" w:space="0" w:color="auto"/>
          </w:divBdr>
        </w:div>
        <w:div w:id="1419716296">
          <w:marLeft w:val="0"/>
          <w:marRight w:val="0"/>
          <w:marTop w:val="0"/>
          <w:marBottom w:val="0"/>
          <w:divBdr>
            <w:top w:val="none" w:sz="0" w:space="0" w:color="auto"/>
            <w:left w:val="none" w:sz="0" w:space="0" w:color="auto"/>
            <w:bottom w:val="none" w:sz="0" w:space="0" w:color="auto"/>
            <w:right w:val="none" w:sz="0" w:space="0" w:color="auto"/>
          </w:divBdr>
        </w:div>
        <w:div w:id="1426657094">
          <w:marLeft w:val="0"/>
          <w:marRight w:val="0"/>
          <w:marTop w:val="0"/>
          <w:marBottom w:val="0"/>
          <w:divBdr>
            <w:top w:val="none" w:sz="0" w:space="0" w:color="auto"/>
            <w:left w:val="none" w:sz="0" w:space="0" w:color="auto"/>
            <w:bottom w:val="none" w:sz="0" w:space="0" w:color="auto"/>
            <w:right w:val="none" w:sz="0" w:space="0" w:color="auto"/>
          </w:divBdr>
        </w:div>
        <w:div w:id="1429614789">
          <w:marLeft w:val="0"/>
          <w:marRight w:val="0"/>
          <w:marTop w:val="0"/>
          <w:marBottom w:val="0"/>
          <w:divBdr>
            <w:top w:val="none" w:sz="0" w:space="0" w:color="auto"/>
            <w:left w:val="none" w:sz="0" w:space="0" w:color="auto"/>
            <w:bottom w:val="none" w:sz="0" w:space="0" w:color="auto"/>
            <w:right w:val="none" w:sz="0" w:space="0" w:color="auto"/>
          </w:divBdr>
        </w:div>
        <w:div w:id="1436630812">
          <w:marLeft w:val="0"/>
          <w:marRight w:val="0"/>
          <w:marTop w:val="0"/>
          <w:marBottom w:val="0"/>
          <w:divBdr>
            <w:top w:val="none" w:sz="0" w:space="0" w:color="auto"/>
            <w:left w:val="none" w:sz="0" w:space="0" w:color="auto"/>
            <w:bottom w:val="none" w:sz="0" w:space="0" w:color="auto"/>
            <w:right w:val="none" w:sz="0" w:space="0" w:color="auto"/>
          </w:divBdr>
        </w:div>
        <w:div w:id="1444036758">
          <w:marLeft w:val="0"/>
          <w:marRight w:val="0"/>
          <w:marTop w:val="0"/>
          <w:marBottom w:val="0"/>
          <w:divBdr>
            <w:top w:val="none" w:sz="0" w:space="0" w:color="auto"/>
            <w:left w:val="none" w:sz="0" w:space="0" w:color="auto"/>
            <w:bottom w:val="none" w:sz="0" w:space="0" w:color="auto"/>
            <w:right w:val="none" w:sz="0" w:space="0" w:color="auto"/>
          </w:divBdr>
        </w:div>
        <w:div w:id="1456487080">
          <w:marLeft w:val="0"/>
          <w:marRight w:val="0"/>
          <w:marTop w:val="0"/>
          <w:marBottom w:val="0"/>
          <w:divBdr>
            <w:top w:val="none" w:sz="0" w:space="0" w:color="auto"/>
            <w:left w:val="none" w:sz="0" w:space="0" w:color="auto"/>
            <w:bottom w:val="none" w:sz="0" w:space="0" w:color="auto"/>
            <w:right w:val="none" w:sz="0" w:space="0" w:color="auto"/>
          </w:divBdr>
        </w:div>
        <w:div w:id="1474828887">
          <w:marLeft w:val="0"/>
          <w:marRight w:val="0"/>
          <w:marTop w:val="0"/>
          <w:marBottom w:val="0"/>
          <w:divBdr>
            <w:top w:val="none" w:sz="0" w:space="0" w:color="auto"/>
            <w:left w:val="none" w:sz="0" w:space="0" w:color="auto"/>
            <w:bottom w:val="none" w:sz="0" w:space="0" w:color="auto"/>
            <w:right w:val="none" w:sz="0" w:space="0" w:color="auto"/>
          </w:divBdr>
        </w:div>
        <w:div w:id="1478565999">
          <w:marLeft w:val="0"/>
          <w:marRight w:val="0"/>
          <w:marTop w:val="0"/>
          <w:marBottom w:val="0"/>
          <w:divBdr>
            <w:top w:val="none" w:sz="0" w:space="0" w:color="auto"/>
            <w:left w:val="none" w:sz="0" w:space="0" w:color="auto"/>
            <w:bottom w:val="none" w:sz="0" w:space="0" w:color="auto"/>
            <w:right w:val="none" w:sz="0" w:space="0" w:color="auto"/>
          </w:divBdr>
        </w:div>
        <w:div w:id="1484807474">
          <w:marLeft w:val="0"/>
          <w:marRight w:val="0"/>
          <w:marTop w:val="0"/>
          <w:marBottom w:val="0"/>
          <w:divBdr>
            <w:top w:val="none" w:sz="0" w:space="0" w:color="auto"/>
            <w:left w:val="none" w:sz="0" w:space="0" w:color="auto"/>
            <w:bottom w:val="none" w:sz="0" w:space="0" w:color="auto"/>
            <w:right w:val="none" w:sz="0" w:space="0" w:color="auto"/>
          </w:divBdr>
        </w:div>
        <w:div w:id="1495757493">
          <w:marLeft w:val="0"/>
          <w:marRight w:val="0"/>
          <w:marTop w:val="0"/>
          <w:marBottom w:val="0"/>
          <w:divBdr>
            <w:top w:val="none" w:sz="0" w:space="0" w:color="auto"/>
            <w:left w:val="none" w:sz="0" w:space="0" w:color="auto"/>
            <w:bottom w:val="none" w:sz="0" w:space="0" w:color="auto"/>
            <w:right w:val="none" w:sz="0" w:space="0" w:color="auto"/>
          </w:divBdr>
        </w:div>
        <w:div w:id="1500078932">
          <w:marLeft w:val="0"/>
          <w:marRight w:val="0"/>
          <w:marTop w:val="0"/>
          <w:marBottom w:val="0"/>
          <w:divBdr>
            <w:top w:val="none" w:sz="0" w:space="0" w:color="auto"/>
            <w:left w:val="none" w:sz="0" w:space="0" w:color="auto"/>
            <w:bottom w:val="none" w:sz="0" w:space="0" w:color="auto"/>
            <w:right w:val="none" w:sz="0" w:space="0" w:color="auto"/>
          </w:divBdr>
        </w:div>
        <w:div w:id="1505586773">
          <w:marLeft w:val="0"/>
          <w:marRight w:val="0"/>
          <w:marTop w:val="0"/>
          <w:marBottom w:val="0"/>
          <w:divBdr>
            <w:top w:val="none" w:sz="0" w:space="0" w:color="auto"/>
            <w:left w:val="none" w:sz="0" w:space="0" w:color="auto"/>
            <w:bottom w:val="none" w:sz="0" w:space="0" w:color="auto"/>
            <w:right w:val="none" w:sz="0" w:space="0" w:color="auto"/>
          </w:divBdr>
        </w:div>
        <w:div w:id="1511944974">
          <w:marLeft w:val="0"/>
          <w:marRight w:val="0"/>
          <w:marTop w:val="0"/>
          <w:marBottom w:val="0"/>
          <w:divBdr>
            <w:top w:val="none" w:sz="0" w:space="0" w:color="auto"/>
            <w:left w:val="none" w:sz="0" w:space="0" w:color="auto"/>
            <w:bottom w:val="none" w:sz="0" w:space="0" w:color="auto"/>
            <w:right w:val="none" w:sz="0" w:space="0" w:color="auto"/>
          </w:divBdr>
        </w:div>
        <w:div w:id="1516846764">
          <w:marLeft w:val="0"/>
          <w:marRight w:val="0"/>
          <w:marTop w:val="0"/>
          <w:marBottom w:val="0"/>
          <w:divBdr>
            <w:top w:val="none" w:sz="0" w:space="0" w:color="auto"/>
            <w:left w:val="none" w:sz="0" w:space="0" w:color="auto"/>
            <w:bottom w:val="none" w:sz="0" w:space="0" w:color="auto"/>
            <w:right w:val="none" w:sz="0" w:space="0" w:color="auto"/>
          </w:divBdr>
        </w:div>
        <w:div w:id="1517689747">
          <w:marLeft w:val="0"/>
          <w:marRight w:val="0"/>
          <w:marTop w:val="0"/>
          <w:marBottom w:val="0"/>
          <w:divBdr>
            <w:top w:val="none" w:sz="0" w:space="0" w:color="auto"/>
            <w:left w:val="none" w:sz="0" w:space="0" w:color="auto"/>
            <w:bottom w:val="none" w:sz="0" w:space="0" w:color="auto"/>
            <w:right w:val="none" w:sz="0" w:space="0" w:color="auto"/>
          </w:divBdr>
        </w:div>
        <w:div w:id="1519269339">
          <w:marLeft w:val="0"/>
          <w:marRight w:val="0"/>
          <w:marTop w:val="0"/>
          <w:marBottom w:val="0"/>
          <w:divBdr>
            <w:top w:val="none" w:sz="0" w:space="0" w:color="auto"/>
            <w:left w:val="none" w:sz="0" w:space="0" w:color="auto"/>
            <w:bottom w:val="none" w:sz="0" w:space="0" w:color="auto"/>
            <w:right w:val="none" w:sz="0" w:space="0" w:color="auto"/>
          </w:divBdr>
        </w:div>
        <w:div w:id="1524132921">
          <w:marLeft w:val="0"/>
          <w:marRight w:val="0"/>
          <w:marTop w:val="0"/>
          <w:marBottom w:val="0"/>
          <w:divBdr>
            <w:top w:val="none" w:sz="0" w:space="0" w:color="auto"/>
            <w:left w:val="none" w:sz="0" w:space="0" w:color="auto"/>
            <w:bottom w:val="none" w:sz="0" w:space="0" w:color="auto"/>
            <w:right w:val="none" w:sz="0" w:space="0" w:color="auto"/>
          </w:divBdr>
        </w:div>
        <w:div w:id="1533567968">
          <w:marLeft w:val="0"/>
          <w:marRight w:val="0"/>
          <w:marTop w:val="0"/>
          <w:marBottom w:val="0"/>
          <w:divBdr>
            <w:top w:val="none" w:sz="0" w:space="0" w:color="auto"/>
            <w:left w:val="none" w:sz="0" w:space="0" w:color="auto"/>
            <w:bottom w:val="none" w:sz="0" w:space="0" w:color="auto"/>
            <w:right w:val="none" w:sz="0" w:space="0" w:color="auto"/>
          </w:divBdr>
        </w:div>
        <w:div w:id="1543711338">
          <w:marLeft w:val="0"/>
          <w:marRight w:val="0"/>
          <w:marTop w:val="0"/>
          <w:marBottom w:val="0"/>
          <w:divBdr>
            <w:top w:val="none" w:sz="0" w:space="0" w:color="auto"/>
            <w:left w:val="none" w:sz="0" w:space="0" w:color="auto"/>
            <w:bottom w:val="none" w:sz="0" w:space="0" w:color="auto"/>
            <w:right w:val="none" w:sz="0" w:space="0" w:color="auto"/>
          </w:divBdr>
        </w:div>
        <w:div w:id="1545292752">
          <w:marLeft w:val="0"/>
          <w:marRight w:val="0"/>
          <w:marTop w:val="0"/>
          <w:marBottom w:val="0"/>
          <w:divBdr>
            <w:top w:val="none" w:sz="0" w:space="0" w:color="auto"/>
            <w:left w:val="none" w:sz="0" w:space="0" w:color="auto"/>
            <w:bottom w:val="none" w:sz="0" w:space="0" w:color="auto"/>
            <w:right w:val="none" w:sz="0" w:space="0" w:color="auto"/>
          </w:divBdr>
        </w:div>
        <w:div w:id="1549150451">
          <w:marLeft w:val="0"/>
          <w:marRight w:val="0"/>
          <w:marTop w:val="0"/>
          <w:marBottom w:val="0"/>
          <w:divBdr>
            <w:top w:val="none" w:sz="0" w:space="0" w:color="auto"/>
            <w:left w:val="none" w:sz="0" w:space="0" w:color="auto"/>
            <w:bottom w:val="none" w:sz="0" w:space="0" w:color="auto"/>
            <w:right w:val="none" w:sz="0" w:space="0" w:color="auto"/>
          </w:divBdr>
        </w:div>
        <w:div w:id="1563447748">
          <w:marLeft w:val="0"/>
          <w:marRight w:val="0"/>
          <w:marTop w:val="0"/>
          <w:marBottom w:val="0"/>
          <w:divBdr>
            <w:top w:val="none" w:sz="0" w:space="0" w:color="auto"/>
            <w:left w:val="none" w:sz="0" w:space="0" w:color="auto"/>
            <w:bottom w:val="none" w:sz="0" w:space="0" w:color="auto"/>
            <w:right w:val="none" w:sz="0" w:space="0" w:color="auto"/>
          </w:divBdr>
        </w:div>
        <w:div w:id="1581909704">
          <w:marLeft w:val="0"/>
          <w:marRight w:val="0"/>
          <w:marTop w:val="0"/>
          <w:marBottom w:val="0"/>
          <w:divBdr>
            <w:top w:val="none" w:sz="0" w:space="0" w:color="auto"/>
            <w:left w:val="none" w:sz="0" w:space="0" w:color="auto"/>
            <w:bottom w:val="none" w:sz="0" w:space="0" w:color="auto"/>
            <w:right w:val="none" w:sz="0" w:space="0" w:color="auto"/>
          </w:divBdr>
        </w:div>
        <w:div w:id="1582181519">
          <w:marLeft w:val="0"/>
          <w:marRight w:val="0"/>
          <w:marTop w:val="0"/>
          <w:marBottom w:val="0"/>
          <w:divBdr>
            <w:top w:val="none" w:sz="0" w:space="0" w:color="auto"/>
            <w:left w:val="none" w:sz="0" w:space="0" w:color="auto"/>
            <w:bottom w:val="none" w:sz="0" w:space="0" w:color="auto"/>
            <w:right w:val="none" w:sz="0" w:space="0" w:color="auto"/>
          </w:divBdr>
        </w:div>
        <w:div w:id="1592425019">
          <w:marLeft w:val="0"/>
          <w:marRight w:val="0"/>
          <w:marTop w:val="0"/>
          <w:marBottom w:val="0"/>
          <w:divBdr>
            <w:top w:val="none" w:sz="0" w:space="0" w:color="auto"/>
            <w:left w:val="none" w:sz="0" w:space="0" w:color="auto"/>
            <w:bottom w:val="none" w:sz="0" w:space="0" w:color="auto"/>
            <w:right w:val="none" w:sz="0" w:space="0" w:color="auto"/>
          </w:divBdr>
        </w:div>
        <w:div w:id="1596403597">
          <w:marLeft w:val="0"/>
          <w:marRight w:val="0"/>
          <w:marTop w:val="0"/>
          <w:marBottom w:val="0"/>
          <w:divBdr>
            <w:top w:val="none" w:sz="0" w:space="0" w:color="auto"/>
            <w:left w:val="none" w:sz="0" w:space="0" w:color="auto"/>
            <w:bottom w:val="none" w:sz="0" w:space="0" w:color="auto"/>
            <w:right w:val="none" w:sz="0" w:space="0" w:color="auto"/>
          </w:divBdr>
        </w:div>
        <w:div w:id="1597402937">
          <w:marLeft w:val="0"/>
          <w:marRight w:val="0"/>
          <w:marTop w:val="0"/>
          <w:marBottom w:val="0"/>
          <w:divBdr>
            <w:top w:val="none" w:sz="0" w:space="0" w:color="auto"/>
            <w:left w:val="none" w:sz="0" w:space="0" w:color="auto"/>
            <w:bottom w:val="none" w:sz="0" w:space="0" w:color="auto"/>
            <w:right w:val="none" w:sz="0" w:space="0" w:color="auto"/>
          </w:divBdr>
        </w:div>
        <w:div w:id="1601185755">
          <w:marLeft w:val="0"/>
          <w:marRight w:val="0"/>
          <w:marTop w:val="0"/>
          <w:marBottom w:val="0"/>
          <w:divBdr>
            <w:top w:val="none" w:sz="0" w:space="0" w:color="auto"/>
            <w:left w:val="none" w:sz="0" w:space="0" w:color="auto"/>
            <w:bottom w:val="none" w:sz="0" w:space="0" w:color="auto"/>
            <w:right w:val="none" w:sz="0" w:space="0" w:color="auto"/>
          </w:divBdr>
        </w:div>
        <w:div w:id="1602756517">
          <w:marLeft w:val="0"/>
          <w:marRight w:val="0"/>
          <w:marTop w:val="0"/>
          <w:marBottom w:val="0"/>
          <w:divBdr>
            <w:top w:val="none" w:sz="0" w:space="0" w:color="auto"/>
            <w:left w:val="none" w:sz="0" w:space="0" w:color="auto"/>
            <w:bottom w:val="none" w:sz="0" w:space="0" w:color="auto"/>
            <w:right w:val="none" w:sz="0" w:space="0" w:color="auto"/>
          </w:divBdr>
        </w:div>
        <w:div w:id="1605722425">
          <w:marLeft w:val="0"/>
          <w:marRight w:val="0"/>
          <w:marTop w:val="0"/>
          <w:marBottom w:val="0"/>
          <w:divBdr>
            <w:top w:val="none" w:sz="0" w:space="0" w:color="auto"/>
            <w:left w:val="none" w:sz="0" w:space="0" w:color="auto"/>
            <w:bottom w:val="none" w:sz="0" w:space="0" w:color="auto"/>
            <w:right w:val="none" w:sz="0" w:space="0" w:color="auto"/>
          </w:divBdr>
        </w:div>
        <w:div w:id="1614436702">
          <w:marLeft w:val="0"/>
          <w:marRight w:val="0"/>
          <w:marTop w:val="0"/>
          <w:marBottom w:val="0"/>
          <w:divBdr>
            <w:top w:val="none" w:sz="0" w:space="0" w:color="auto"/>
            <w:left w:val="none" w:sz="0" w:space="0" w:color="auto"/>
            <w:bottom w:val="none" w:sz="0" w:space="0" w:color="auto"/>
            <w:right w:val="none" w:sz="0" w:space="0" w:color="auto"/>
          </w:divBdr>
        </w:div>
        <w:div w:id="1628318542">
          <w:marLeft w:val="0"/>
          <w:marRight w:val="0"/>
          <w:marTop w:val="0"/>
          <w:marBottom w:val="0"/>
          <w:divBdr>
            <w:top w:val="none" w:sz="0" w:space="0" w:color="auto"/>
            <w:left w:val="none" w:sz="0" w:space="0" w:color="auto"/>
            <w:bottom w:val="none" w:sz="0" w:space="0" w:color="auto"/>
            <w:right w:val="none" w:sz="0" w:space="0" w:color="auto"/>
          </w:divBdr>
        </w:div>
        <w:div w:id="1638754453">
          <w:marLeft w:val="0"/>
          <w:marRight w:val="0"/>
          <w:marTop w:val="0"/>
          <w:marBottom w:val="0"/>
          <w:divBdr>
            <w:top w:val="none" w:sz="0" w:space="0" w:color="auto"/>
            <w:left w:val="none" w:sz="0" w:space="0" w:color="auto"/>
            <w:bottom w:val="none" w:sz="0" w:space="0" w:color="auto"/>
            <w:right w:val="none" w:sz="0" w:space="0" w:color="auto"/>
          </w:divBdr>
        </w:div>
        <w:div w:id="1641642739">
          <w:marLeft w:val="0"/>
          <w:marRight w:val="0"/>
          <w:marTop w:val="0"/>
          <w:marBottom w:val="0"/>
          <w:divBdr>
            <w:top w:val="none" w:sz="0" w:space="0" w:color="auto"/>
            <w:left w:val="none" w:sz="0" w:space="0" w:color="auto"/>
            <w:bottom w:val="none" w:sz="0" w:space="0" w:color="auto"/>
            <w:right w:val="none" w:sz="0" w:space="0" w:color="auto"/>
          </w:divBdr>
        </w:div>
        <w:div w:id="1646199442">
          <w:marLeft w:val="0"/>
          <w:marRight w:val="0"/>
          <w:marTop w:val="0"/>
          <w:marBottom w:val="0"/>
          <w:divBdr>
            <w:top w:val="none" w:sz="0" w:space="0" w:color="auto"/>
            <w:left w:val="none" w:sz="0" w:space="0" w:color="auto"/>
            <w:bottom w:val="none" w:sz="0" w:space="0" w:color="auto"/>
            <w:right w:val="none" w:sz="0" w:space="0" w:color="auto"/>
          </w:divBdr>
        </w:div>
        <w:div w:id="1647589294">
          <w:marLeft w:val="0"/>
          <w:marRight w:val="0"/>
          <w:marTop w:val="0"/>
          <w:marBottom w:val="0"/>
          <w:divBdr>
            <w:top w:val="none" w:sz="0" w:space="0" w:color="auto"/>
            <w:left w:val="none" w:sz="0" w:space="0" w:color="auto"/>
            <w:bottom w:val="none" w:sz="0" w:space="0" w:color="auto"/>
            <w:right w:val="none" w:sz="0" w:space="0" w:color="auto"/>
          </w:divBdr>
        </w:div>
        <w:div w:id="1652978449">
          <w:marLeft w:val="0"/>
          <w:marRight w:val="0"/>
          <w:marTop w:val="0"/>
          <w:marBottom w:val="0"/>
          <w:divBdr>
            <w:top w:val="none" w:sz="0" w:space="0" w:color="auto"/>
            <w:left w:val="none" w:sz="0" w:space="0" w:color="auto"/>
            <w:bottom w:val="none" w:sz="0" w:space="0" w:color="auto"/>
            <w:right w:val="none" w:sz="0" w:space="0" w:color="auto"/>
          </w:divBdr>
        </w:div>
        <w:div w:id="1653367099">
          <w:marLeft w:val="0"/>
          <w:marRight w:val="0"/>
          <w:marTop w:val="0"/>
          <w:marBottom w:val="0"/>
          <w:divBdr>
            <w:top w:val="none" w:sz="0" w:space="0" w:color="auto"/>
            <w:left w:val="none" w:sz="0" w:space="0" w:color="auto"/>
            <w:bottom w:val="none" w:sz="0" w:space="0" w:color="auto"/>
            <w:right w:val="none" w:sz="0" w:space="0" w:color="auto"/>
          </w:divBdr>
        </w:div>
        <w:div w:id="1662387060">
          <w:marLeft w:val="0"/>
          <w:marRight w:val="0"/>
          <w:marTop w:val="0"/>
          <w:marBottom w:val="0"/>
          <w:divBdr>
            <w:top w:val="none" w:sz="0" w:space="0" w:color="auto"/>
            <w:left w:val="none" w:sz="0" w:space="0" w:color="auto"/>
            <w:bottom w:val="none" w:sz="0" w:space="0" w:color="auto"/>
            <w:right w:val="none" w:sz="0" w:space="0" w:color="auto"/>
          </w:divBdr>
        </w:div>
        <w:div w:id="1663241973">
          <w:marLeft w:val="0"/>
          <w:marRight w:val="0"/>
          <w:marTop w:val="0"/>
          <w:marBottom w:val="0"/>
          <w:divBdr>
            <w:top w:val="none" w:sz="0" w:space="0" w:color="auto"/>
            <w:left w:val="none" w:sz="0" w:space="0" w:color="auto"/>
            <w:bottom w:val="none" w:sz="0" w:space="0" w:color="auto"/>
            <w:right w:val="none" w:sz="0" w:space="0" w:color="auto"/>
          </w:divBdr>
        </w:div>
        <w:div w:id="1671372574">
          <w:marLeft w:val="0"/>
          <w:marRight w:val="0"/>
          <w:marTop w:val="0"/>
          <w:marBottom w:val="0"/>
          <w:divBdr>
            <w:top w:val="none" w:sz="0" w:space="0" w:color="auto"/>
            <w:left w:val="none" w:sz="0" w:space="0" w:color="auto"/>
            <w:bottom w:val="none" w:sz="0" w:space="0" w:color="auto"/>
            <w:right w:val="none" w:sz="0" w:space="0" w:color="auto"/>
          </w:divBdr>
        </w:div>
        <w:div w:id="1682274578">
          <w:marLeft w:val="0"/>
          <w:marRight w:val="0"/>
          <w:marTop w:val="0"/>
          <w:marBottom w:val="0"/>
          <w:divBdr>
            <w:top w:val="none" w:sz="0" w:space="0" w:color="auto"/>
            <w:left w:val="none" w:sz="0" w:space="0" w:color="auto"/>
            <w:bottom w:val="none" w:sz="0" w:space="0" w:color="auto"/>
            <w:right w:val="none" w:sz="0" w:space="0" w:color="auto"/>
          </w:divBdr>
        </w:div>
        <w:div w:id="1683700320">
          <w:marLeft w:val="0"/>
          <w:marRight w:val="0"/>
          <w:marTop w:val="0"/>
          <w:marBottom w:val="0"/>
          <w:divBdr>
            <w:top w:val="none" w:sz="0" w:space="0" w:color="auto"/>
            <w:left w:val="none" w:sz="0" w:space="0" w:color="auto"/>
            <w:bottom w:val="none" w:sz="0" w:space="0" w:color="auto"/>
            <w:right w:val="none" w:sz="0" w:space="0" w:color="auto"/>
          </w:divBdr>
        </w:div>
        <w:div w:id="1684429127">
          <w:marLeft w:val="0"/>
          <w:marRight w:val="0"/>
          <w:marTop w:val="0"/>
          <w:marBottom w:val="0"/>
          <w:divBdr>
            <w:top w:val="none" w:sz="0" w:space="0" w:color="auto"/>
            <w:left w:val="none" w:sz="0" w:space="0" w:color="auto"/>
            <w:bottom w:val="none" w:sz="0" w:space="0" w:color="auto"/>
            <w:right w:val="none" w:sz="0" w:space="0" w:color="auto"/>
          </w:divBdr>
        </w:div>
        <w:div w:id="1689062159">
          <w:marLeft w:val="0"/>
          <w:marRight w:val="0"/>
          <w:marTop w:val="0"/>
          <w:marBottom w:val="0"/>
          <w:divBdr>
            <w:top w:val="none" w:sz="0" w:space="0" w:color="auto"/>
            <w:left w:val="none" w:sz="0" w:space="0" w:color="auto"/>
            <w:bottom w:val="none" w:sz="0" w:space="0" w:color="auto"/>
            <w:right w:val="none" w:sz="0" w:space="0" w:color="auto"/>
          </w:divBdr>
        </w:div>
        <w:div w:id="1690528858">
          <w:marLeft w:val="0"/>
          <w:marRight w:val="0"/>
          <w:marTop w:val="0"/>
          <w:marBottom w:val="0"/>
          <w:divBdr>
            <w:top w:val="none" w:sz="0" w:space="0" w:color="auto"/>
            <w:left w:val="none" w:sz="0" w:space="0" w:color="auto"/>
            <w:bottom w:val="none" w:sz="0" w:space="0" w:color="auto"/>
            <w:right w:val="none" w:sz="0" w:space="0" w:color="auto"/>
          </w:divBdr>
        </w:div>
        <w:div w:id="1703171135">
          <w:marLeft w:val="0"/>
          <w:marRight w:val="0"/>
          <w:marTop w:val="0"/>
          <w:marBottom w:val="0"/>
          <w:divBdr>
            <w:top w:val="none" w:sz="0" w:space="0" w:color="auto"/>
            <w:left w:val="none" w:sz="0" w:space="0" w:color="auto"/>
            <w:bottom w:val="none" w:sz="0" w:space="0" w:color="auto"/>
            <w:right w:val="none" w:sz="0" w:space="0" w:color="auto"/>
          </w:divBdr>
        </w:div>
        <w:div w:id="1703286503">
          <w:marLeft w:val="0"/>
          <w:marRight w:val="0"/>
          <w:marTop w:val="0"/>
          <w:marBottom w:val="0"/>
          <w:divBdr>
            <w:top w:val="none" w:sz="0" w:space="0" w:color="auto"/>
            <w:left w:val="none" w:sz="0" w:space="0" w:color="auto"/>
            <w:bottom w:val="none" w:sz="0" w:space="0" w:color="auto"/>
            <w:right w:val="none" w:sz="0" w:space="0" w:color="auto"/>
          </w:divBdr>
        </w:div>
        <w:div w:id="1714839400">
          <w:marLeft w:val="0"/>
          <w:marRight w:val="0"/>
          <w:marTop w:val="0"/>
          <w:marBottom w:val="0"/>
          <w:divBdr>
            <w:top w:val="none" w:sz="0" w:space="0" w:color="auto"/>
            <w:left w:val="none" w:sz="0" w:space="0" w:color="auto"/>
            <w:bottom w:val="none" w:sz="0" w:space="0" w:color="auto"/>
            <w:right w:val="none" w:sz="0" w:space="0" w:color="auto"/>
          </w:divBdr>
        </w:div>
        <w:div w:id="1723558494">
          <w:marLeft w:val="0"/>
          <w:marRight w:val="0"/>
          <w:marTop w:val="0"/>
          <w:marBottom w:val="0"/>
          <w:divBdr>
            <w:top w:val="none" w:sz="0" w:space="0" w:color="auto"/>
            <w:left w:val="none" w:sz="0" w:space="0" w:color="auto"/>
            <w:bottom w:val="none" w:sz="0" w:space="0" w:color="auto"/>
            <w:right w:val="none" w:sz="0" w:space="0" w:color="auto"/>
          </w:divBdr>
        </w:div>
        <w:div w:id="1727415305">
          <w:marLeft w:val="0"/>
          <w:marRight w:val="0"/>
          <w:marTop w:val="0"/>
          <w:marBottom w:val="0"/>
          <w:divBdr>
            <w:top w:val="none" w:sz="0" w:space="0" w:color="auto"/>
            <w:left w:val="none" w:sz="0" w:space="0" w:color="auto"/>
            <w:bottom w:val="none" w:sz="0" w:space="0" w:color="auto"/>
            <w:right w:val="none" w:sz="0" w:space="0" w:color="auto"/>
          </w:divBdr>
        </w:div>
        <w:div w:id="1734042935">
          <w:marLeft w:val="0"/>
          <w:marRight w:val="0"/>
          <w:marTop w:val="0"/>
          <w:marBottom w:val="0"/>
          <w:divBdr>
            <w:top w:val="none" w:sz="0" w:space="0" w:color="auto"/>
            <w:left w:val="none" w:sz="0" w:space="0" w:color="auto"/>
            <w:bottom w:val="none" w:sz="0" w:space="0" w:color="auto"/>
            <w:right w:val="none" w:sz="0" w:space="0" w:color="auto"/>
          </w:divBdr>
        </w:div>
        <w:div w:id="1740712585">
          <w:marLeft w:val="0"/>
          <w:marRight w:val="0"/>
          <w:marTop w:val="0"/>
          <w:marBottom w:val="0"/>
          <w:divBdr>
            <w:top w:val="none" w:sz="0" w:space="0" w:color="auto"/>
            <w:left w:val="none" w:sz="0" w:space="0" w:color="auto"/>
            <w:bottom w:val="none" w:sz="0" w:space="0" w:color="auto"/>
            <w:right w:val="none" w:sz="0" w:space="0" w:color="auto"/>
          </w:divBdr>
        </w:div>
        <w:div w:id="1741636402">
          <w:marLeft w:val="0"/>
          <w:marRight w:val="0"/>
          <w:marTop w:val="0"/>
          <w:marBottom w:val="0"/>
          <w:divBdr>
            <w:top w:val="none" w:sz="0" w:space="0" w:color="auto"/>
            <w:left w:val="none" w:sz="0" w:space="0" w:color="auto"/>
            <w:bottom w:val="none" w:sz="0" w:space="0" w:color="auto"/>
            <w:right w:val="none" w:sz="0" w:space="0" w:color="auto"/>
          </w:divBdr>
        </w:div>
        <w:div w:id="1748653946">
          <w:marLeft w:val="0"/>
          <w:marRight w:val="0"/>
          <w:marTop w:val="0"/>
          <w:marBottom w:val="0"/>
          <w:divBdr>
            <w:top w:val="none" w:sz="0" w:space="0" w:color="auto"/>
            <w:left w:val="none" w:sz="0" w:space="0" w:color="auto"/>
            <w:bottom w:val="none" w:sz="0" w:space="0" w:color="auto"/>
            <w:right w:val="none" w:sz="0" w:space="0" w:color="auto"/>
          </w:divBdr>
        </w:div>
        <w:div w:id="1753315379">
          <w:marLeft w:val="0"/>
          <w:marRight w:val="0"/>
          <w:marTop w:val="0"/>
          <w:marBottom w:val="0"/>
          <w:divBdr>
            <w:top w:val="none" w:sz="0" w:space="0" w:color="auto"/>
            <w:left w:val="none" w:sz="0" w:space="0" w:color="auto"/>
            <w:bottom w:val="none" w:sz="0" w:space="0" w:color="auto"/>
            <w:right w:val="none" w:sz="0" w:space="0" w:color="auto"/>
          </w:divBdr>
        </w:div>
        <w:div w:id="1755735611">
          <w:marLeft w:val="0"/>
          <w:marRight w:val="0"/>
          <w:marTop w:val="0"/>
          <w:marBottom w:val="0"/>
          <w:divBdr>
            <w:top w:val="none" w:sz="0" w:space="0" w:color="auto"/>
            <w:left w:val="none" w:sz="0" w:space="0" w:color="auto"/>
            <w:bottom w:val="none" w:sz="0" w:space="0" w:color="auto"/>
            <w:right w:val="none" w:sz="0" w:space="0" w:color="auto"/>
          </w:divBdr>
        </w:div>
        <w:div w:id="1762337905">
          <w:marLeft w:val="0"/>
          <w:marRight w:val="0"/>
          <w:marTop w:val="0"/>
          <w:marBottom w:val="0"/>
          <w:divBdr>
            <w:top w:val="none" w:sz="0" w:space="0" w:color="auto"/>
            <w:left w:val="none" w:sz="0" w:space="0" w:color="auto"/>
            <w:bottom w:val="none" w:sz="0" w:space="0" w:color="auto"/>
            <w:right w:val="none" w:sz="0" w:space="0" w:color="auto"/>
          </w:divBdr>
        </w:div>
        <w:div w:id="1765153274">
          <w:marLeft w:val="0"/>
          <w:marRight w:val="0"/>
          <w:marTop w:val="0"/>
          <w:marBottom w:val="0"/>
          <w:divBdr>
            <w:top w:val="none" w:sz="0" w:space="0" w:color="auto"/>
            <w:left w:val="none" w:sz="0" w:space="0" w:color="auto"/>
            <w:bottom w:val="none" w:sz="0" w:space="0" w:color="auto"/>
            <w:right w:val="none" w:sz="0" w:space="0" w:color="auto"/>
          </w:divBdr>
        </w:div>
        <w:div w:id="1780373423">
          <w:marLeft w:val="0"/>
          <w:marRight w:val="0"/>
          <w:marTop w:val="0"/>
          <w:marBottom w:val="0"/>
          <w:divBdr>
            <w:top w:val="none" w:sz="0" w:space="0" w:color="auto"/>
            <w:left w:val="none" w:sz="0" w:space="0" w:color="auto"/>
            <w:bottom w:val="none" w:sz="0" w:space="0" w:color="auto"/>
            <w:right w:val="none" w:sz="0" w:space="0" w:color="auto"/>
          </w:divBdr>
        </w:div>
        <w:div w:id="1781103428">
          <w:marLeft w:val="0"/>
          <w:marRight w:val="0"/>
          <w:marTop w:val="0"/>
          <w:marBottom w:val="0"/>
          <w:divBdr>
            <w:top w:val="none" w:sz="0" w:space="0" w:color="auto"/>
            <w:left w:val="none" w:sz="0" w:space="0" w:color="auto"/>
            <w:bottom w:val="none" w:sz="0" w:space="0" w:color="auto"/>
            <w:right w:val="none" w:sz="0" w:space="0" w:color="auto"/>
          </w:divBdr>
        </w:div>
        <w:div w:id="1783258324">
          <w:marLeft w:val="0"/>
          <w:marRight w:val="0"/>
          <w:marTop w:val="0"/>
          <w:marBottom w:val="0"/>
          <w:divBdr>
            <w:top w:val="none" w:sz="0" w:space="0" w:color="auto"/>
            <w:left w:val="none" w:sz="0" w:space="0" w:color="auto"/>
            <w:bottom w:val="none" w:sz="0" w:space="0" w:color="auto"/>
            <w:right w:val="none" w:sz="0" w:space="0" w:color="auto"/>
          </w:divBdr>
        </w:div>
        <w:div w:id="1784492771">
          <w:marLeft w:val="0"/>
          <w:marRight w:val="0"/>
          <w:marTop w:val="0"/>
          <w:marBottom w:val="0"/>
          <w:divBdr>
            <w:top w:val="none" w:sz="0" w:space="0" w:color="auto"/>
            <w:left w:val="none" w:sz="0" w:space="0" w:color="auto"/>
            <w:bottom w:val="none" w:sz="0" w:space="0" w:color="auto"/>
            <w:right w:val="none" w:sz="0" w:space="0" w:color="auto"/>
          </w:divBdr>
        </w:div>
        <w:div w:id="1797020276">
          <w:marLeft w:val="0"/>
          <w:marRight w:val="0"/>
          <w:marTop w:val="0"/>
          <w:marBottom w:val="0"/>
          <w:divBdr>
            <w:top w:val="none" w:sz="0" w:space="0" w:color="auto"/>
            <w:left w:val="none" w:sz="0" w:space="0" w:color="auto"/>
            <w:bottom w:val="none" w:sz="0" w:space="0" w:color="auto"/>
            <w:right w:val="none" w:sz="0" w:space="0" w:color="auto"/>
          </w:divBdr>
        </w:div>
        <w:div w:id="1804031756">
          <w:marLeft w:val="0"/>
          <w:marRight w:val="0"/>
          <w:marTop w:val="0"/>
          <w:marBottom w:val="0"/>
          <w:divBdr>
            <w:top w:val="none" w:sz="0" w:space="0" w:color="auto"/>
            <w:left w:val="none" w:sz="0" w:space="0" w:color="auto"/>
            <w:bottom w:val="none" w:sz="0" w:space="0" w:color="auto"/>
            <w:right w:val="none" w:sz="0" w:space="0" w:color="auto"/>
          </w:divBdr>
        </w:div>
        <w:div w:id="1806460734">
          <w:marLeft w:val="0"/>
          <w:marRight w:val="0"/>
          <w:marTop w:val="0"/>
          <w:marBottom w:val="0"/>
          <w:divBdr>
            <w:top w:val="none" w:sz="0" w:space="0" w:color="auto"/>
            <w:left w:val="none" w:sz="0" w:space="0" w:color="auto"/>
            <w:bottom w:val="none" w:sz="0" w:space="0" w:color="auto"/>
            <w:right w:val="none" w:sz="0" w:space="0" w:color="auto"/>
          </w:divBdr>
        </w:div>
        <w:div w:id="1808469196">
          <w:marLeft w:val="0"/>
          <w:marRight w:val="0"/>
          <w:marTop w:val="0"/>
          <w:marBottom w:val="0"/>
          <w:divBdr>
            <w:top w:val="none" w:sz="0" w:space="0" w:color="auto"/>
            <w:left w:val="none" w:sz="0" w:space="0" w:color="auto"/>
            <w:bottom w:val="none" w:sz="0" w:space="0" w:color="auto"/>
            <w:right w:val="none" w:sz="0" w:space="0" w:color="auto"/>
          </w:divBdr>
        </w:div>
        <w:div w:id="1813595817">
          <w:marLeft w:val="0"/>
          <w:marRight w:val="0"/>
          <w:marTop w:val="0"/>
          <w:marBottom w:val="0"/>
          <w:divBdr>
            <w:top w:val="none" w:sz="0" w:space="0" w:color="auto"/>
            <w:left w:val="none" w:sz="0" w:space="0" w:color="auto"/>
            <w:bottom w:val="none" w:sz="0" w:space="0" w:color="auto"/>
            <w:right w:val="none" w:sz="0" w:space="0" w:color="auto"/>
          </w:divBdr>
        </w:div>
        <w:div w:id="1815248382">
          <w:marLeft w:val="0"/>
          <w:marRight w:val="0"/>
          <w:marTop w:val="0"/>
          <w:marBottom w:val="0"/>
          <w:divBdr>
            <w:top w:val="none" w:sz="0" w:space="0" w:color="auto"/>
            <w:left w:val="none" w:sz="0" w:space="0" w:color="auto"/>
            <w:bottom w:val="none" w:sz="0" w:space="0" w:color="auto"/>
            <w:right w:val="none" w:sz="0" w:space="0" w:color="auto"/>
          </w:divBdr>
        </w:div>
        <w:div w:id="1816792838">
          <w:marLeft w:val="0"/>
          <w:marRight w:val="0"/>
          <w:marTop w:val="0"/>
          <w:marBottom w:val="0"/>
          <w:divBdr>
            <w:top w:val="none" w:sz="0" w:space="0" w:color="auto"/>
            <w:left w:val="none" w:sz="0" w:space="0" w:color="auto"/>
            <w:bottom w:val="none" w:sz="0" w:space="0" w:color="auto"/>
            <w:right w:val="none" w:sz="0" w:space="0" w:color="auto"/>
          </w:divBdr>
        </w:div>
        <w:div w:id="1818497638">
          <w:marLeft w:val="0"/>
          <w:marRight w:val="0"/>
          <w:marTop w:val="0"/>
          <w:marBottom w:val="0"/>
          <w:divBdr>
            <w:top w:val="none" w:sz="0" w:space="0" w:color="auto"/>
            <w:left w:val="none" w:sz="0" w:space="0" w:color="auto"/>
            <w:bottom w:val="none" w:sz="0" w:space="0" w:color="auto"/>
            <w:right w:val="none" w:sz="0" w:space="0" w:color="auto"/>
          </w:divBdr>
        </w:div>
        <w:div w:id="1820340088">
          <w:marLeft w:val="0"/>
          <w:marRight w:val="0"/>
          <w:marTop w:val="0"/>
          <w:marBottom w:val="0"/>
          <w:divBdr>
            <w:top w:val="none" w:sz="0" w:space="0" w:color="auto"/>
            <w:left w:val="none" w:sz="0" w:space="0" w:color="auto"/>
            <w:bottom w:val="none" w:sz="0" w:space="0" w:color="auto"/>
            <w:right w:val="none" w:sz="0" w:space="0" w:color="auto"/>
          </w:divBdr>
        </w:div>
        <w:div w:id="1823546667">
          <w:marLeft w:val="0"/>
          <w:marRight w:val="0"/>
          <w:marTop w:val="0"/>
          <w:marBottom w:val="0"/>
          <w:divBdr>
            <w:top w:val="none" w:sz="0" w:space="0" w:color="auto"/>
            <w:left w:val="none" w:sz="0" w:space="0" w:color="auto"/>
            <w:bottom w:val="none" w:sz="0" w:space="0" w:color="auto"/>
            <w:right w:val="none" w:sz="0" w:space="0" w:color="auto"/>
          </w:divBdr>
        </w:div>
        <w:div w:id="1839661192">
          <w:marLeft w:val="0"/>
          <w:marRight w:val="0"/>
          <w:marTop w:val="0"/>
          <w:marBottom w:val="0"/>
          <w:divBdr>
            <w:top w:val="none" w:sz="0" w:space="0" w:color="auto"/>
            <w:left w:val="none" w:sz="0" w:space="0" w:color="auto"/>
            <w:bottom w:val="none" w:sz="0" w:space="0" w:color="auto"/>
            <w:right w:val="none" w:sz="0" w:space="0" w:color="auto"/>
          </w:divBdr>
        </w:div>
        <w:div w:id="1840077666">
          <w:marLeft w:val="0"/>
          <w:marRight w:val="0"/>
          <w:marTop w:val="0"/>
          <w:marBottom w:val="0"/>
          <w:divBdr>
            <w:top w:val="none" w:sz="0" w:space="0" w:color="auto"/>
            <w:left w:val="none" w:sz="0" w:space="0" w:color="auto"/>
            <w:bottom w:val="none" w:sz="0" w:space="0" w:color="auto"/>
            <w:right w:val="none" w:sz="0" w:space="0" w:color="auto"/>
          </w:divBdr>
        </w:div>
        <w:div w:id="1840921704">
          <w:marLeft w:val="0"/>
          <w:marRight w:val="0"/>
          <w:marTop w:val="0"/>
          <w:marBottom w:val="0"/>
          <w:divBdr>
            <w:top w:val="none" w:sz="0" w:space="0" w:color="auto"/>
            <w:left w:val="none" w:sz="0" w:space="0" w:color="auto"/>
            <w:bottom w:val="none" w:sz="0" w:space="0" w:color="auto"/>
            <w:right w:val="none" w:sz="0" w:space="0" w:color="auto"/>
          </w:divBdr>
        </w:div>
        <w:div w:id="1842769502">
          <w:marLeft w:val="0"/>
          <w:marRight w:val="0"/>
          <w:marTop w:val="0"/>
          <w:marBottom w:val="0"/>
          <w:divBdr>
            <w:top w:val="none" w:sz="0" w:space="0" w:color="auto"/>
            <w:left w:val="none" w:sz="0" w:space="0" w:color="auto"/>
            <w:bottom w:val="none" w:sz="0" w:space="0" w:color="auto"/>
            <w:right w:val="none" w:sz="0" w:space="0" w:color="auto"/>
          </w:divBdr>
        </w:div>
        <w:div w:id="1846094832">
          <w:marLeft w:val="0"/>
          <w:marRight w:val="0"/>
          <w:marTop w:val="0"/>
          <w:marBottom w:val="0"/>
          <w:divBdr>
            <w:top w:val="none" w:sz="0" w:space="0" w:color="auto"/>
            <w:left w:val="none" w:sz="0" w:space="0" w:color="auto"/>
            <w:bottom w:val="none" w:sz="0" w:space="0" w:color="auto"/>
            <w:right w:val="none" w:sz="0" w:space="0" w:color="auto"/>
          </w:divBdr>
        </w:div>
        <w:div w:id="1846164884">
          <w:marLeft w:val="0"/>
          <w:marRight w:val="0"/>
          <w:marTop w:val="0"/>
          <w:marBottom w:val="0"/>
          <w:divBdr>
            <w:top w:val="none" w:sz="0" w:space="0" w:color="auto"/>
            <w:left w:val="none" w:sz="0" w:space="0" w:color="auto"/>
            <w:bottom w:val="none" w:sz="0" w:space="0" w:color="auto"/>
            <w:right w:val="none" w:sz="0" w:space="0" w:color="auto"/>
          </w:divBdr>
        </w:div>
        <w:div w:id="1846630668">
          <w:marLeft w:val="0"/>
          <w:marRight w:val="0"/>
          <w:marTop w:val="0"/>
          <w:marBottom w:val="0"/>
          <w:divBdr>
            <w:top w:val="none" w:sz="0" w:space="0" w:color="auto"/>
            <w:left w:val="none" w:sz="0" w:space="0" w:color="auto"/>
            <w:bottom w:val="none" w:sz="0" w:space="0" w:color="auto"/>
            <w:right w:val="none" w:sz="0" w:space="0" w:color="auto"/>
          </w:divBdr>
        </w:div>
        <w:div w:id="1850021336">
          <w:marLeft w:val="0"/>
          <w:marRight w:val="0"/>
          <w:marTop w:val="0"/>
          <w:marBottom w:val="0"/>
          <w:divBdr>
            <w:top w:val="none" w:sz="0" w:space="0" w:color="auto"/>
            <w:left w:val="none" w:sz="0" w:space="0" w:color="auto"/>
            <w:bottom w:val="none" w:sz="0" w:space="0" w:color="auto"/>
            <w:right w:val="none" w:sz="0" w:space="0" w:color="auto"/>
          </w:divBdr>
        </w:div>
        <w:div w:id="1854369267">
          <w:marLeft w:val="0"/>
          <w:marRight w:val="0"/>
          <w:marTop w:val="0"/>
          <w:marBottom w:val="0"/>
          <w:divBdr>
            <w:top w:val="none" w:sz="0" w:space="0" w:color="auto"/>
            <w:left w:val="none" w:sz="0" w:space="0" w:color="auto"/>
            <w:bottom w:val="none" w:sz="0" w:space="0" w:color="auto"/>
            <w:right w:val="none" w:sz="0" w:space="0" w:color="auto"/>
          </w:divBdr>
        </w:div>
        <w:div w:id="1856073328">
          <w:marLeft w:val="0"/>
          <w:marRight w:val="0"/>
          <w:marTop w:val="0"/>
          <w:marBottom w:val="0"/>
          <w:divBdr>
            <w:top w:val="none" w:sz="0" w:space="0" w:color="auto"/>
            <w:left w:val="none" w:sz="0" w:space="0" w:color="auto"/>
            <w:bottom w:val="none" w:sz="0" w:space="0" w:color="auto"/>
            <w:right w:val="none" w:sz="0" w:space="0" w:color="auto"/>
          </w:divBdr>
        </w:div>
        <w:div w:id="1857306389">
          <w:marLeft w:val="0"/>
          <w:marRight w:val="0"/>
          <w:marTop w:val="0"/>
          <w:marBottom w:val="0"/>
          <w:divBdr>
            <w:top w:val="none" w:sz="0" w:space="0" w:color="auto"/>
            <w:left w:val="none" w:sz="0" w:space="0" w:color="auto"/>
            <w:bottom w:val="none" w:sz="0" w:space="0" w:color="auto"/>
            <w:right w:val="none" w:sz="0" w:space="0" w:color="auto"/>
          </w:divBdr>
        </w:div>
        <w:div w:id="1862890475">
          <w:marLeft w:val="0"/>
          <w:marRight w:val="0"/>
          <w:marTop w:val="0"/>
          <w:marBottom w:val="0"/>
          <w:divBdr>
            <w:top w:val="none" w:sz="0" w:space="0" w:color="auto"/>
            <w:left w:val="none" w:sz="0" w:space="0" w:color="auto"/>
            <w:bottom w:val="none" w:sz="0" w:space="0" w:color="auto"/>
            <w:right w:val="none" w:sz="0" w:space="0" w:color="auto"/>
          </w:divBdr>
        </w:div>
        <w:div w:id="1869680945">
          <w:marLeft w:val="0"/>
          <w:marRight w:val="0"/>
          <w:marTop w:val="0"/>
          <w:marBottom w:val="0"/>
          <w:divBdr>
            <w:top w:val="none" w:sz="0" w:space="0" w:color="auto"/>
            <w:left w:val="none" w:sz="0" w:space="0" w:color="auto"/>
            <w:bottom w:val="none" w:sz="0" w:space="0" w:color="auto"/>
            <w:right w:val="none" w:sz="0" w:space="0" w:color="auto"/>
          </w:divBdr>
        </w:div>
        <w:div w:id="1869833018">
          <w:marLeft w:val="0"/>
          <w:marRight w:val="0"/>
          <w:marTop w:val="0"/>
          <w:marBottom w:val="0"/>
          <w:divBdr>
            <w:top w:val="none" w:sz="0" w:space="0" w:color="auto"/>
            <w:left w:val="none" w:sz="0" w:space="0" w:color="auto"/>
            <w:bottom w:val="none" w:sz="0" w:space="0" w:color="auto"/>
            <w:right w:val="none" w:sz="0" w:space="0" w:color="auto"/>
          </w:divBdr>
        </w:div>
        <w:div w:id="1871409293">
          <w:marLeft w:val="0"/>
          <w:marRight w:val="0"/>
          <w:marTop w:val="0"/>
          <w:marBottom w:val="0"/>
          <w:divBdr>
            <w:top w:val="none" w:sz="0" w:space="0" w:color="auto"/>
            <w:left w:val="none" w:sz="0" w:space="0" w:color="auto"/>
            <w:bottom w:val="none" w:sz="0" w:space="0" w:color="auto"/>
            <w:right w:val="none" w:sz="0" w:space="0" w:color="auto"/>
          </w:divBdr>
        </w:div>
        <w:div w:id="1873375926">
          <w:marLeft w:val="0"/>
          <w:marRight w:val="0"/>
          <w:marTop w:val="0"/>
          <w:marBottom w:val="0"/>
          <w:divBdr>
            <w:top w:val="none" w:sz="0" w:space="0" w:color="auto"/>
            <w:left w:val="none" w:sz="0" w:space="0" w:color="auto"/>
            <w:bottom w:val="none" w:sz="0" w:space="0" w:color="auto"/>
            <w:right w:val="none" w:sz="0" w:space="0" w:color="auto"/>
          </w:divBdr>
        </w:div>
        <w:div w:id="1881894183">
          <w:marLeft w:val="0"/>
          <w:marRight w:val="0"/>
          <w:marTop w:val="0"/>
          <w:marBottom w:val="0"/>
          <w:divBdr>
            <w:top w:val="none" w:sz="0" w:space="0" w:color="auto"/>
            <w:left w:val="none" w:sz="0" w:space="0" w:color="auto"/>
            <w:bottom w:val="none" w:sz="0" w:space="0" w:color="auto"/>
            <w:right w:val="none" w:sz="0" w:space="0" w:color="auto"/>
          </w:divBdr>
        </w:div>
        <w:div w:id="1890065951">
          <w:marLeft w:val="0"/>
          <w:marRight w:val="0"/>
          <w:marTop w:val="0"/>
          <w:marBottom w:val="0"/>
          <w:divBdr>
            <w:top w:val="none" w:sz="0" w:space="0" w:color="auto"/>
            <w:left w:val="none" w:sz="0" w:space="0" w:color="auto"/>
            <w:bottom w:val="none" w:sz="0" w:space="0" w:color="auto"/>
            <w:right w:val="none" w:sz="0" w:space="0" w:color="auto"/>
          </w:divBdr>
        </w:div>
        <w:div w:id="1896772443">
          <w:marLeft w:val="0"/>
          <w:marRight w:val="0"/>
          <w:marTop w:val="0"/>
          <w:marBottom w:val="0"/>
          <w:divBdr>
            <w:top w:val="none" w:sz="0" w:space="0" w:color="auto"/>
            <w:left w:val="none" w:sz="0" w:space="0" w:color="auto"/>
            <w:bottom w:val="none" w:sz="0" w:space="0" w:color="auto"/>
            <w:right w:val="none" w:sz="0" w:space="0" w:color="auto"/>
          </w:divBdr>
        </w:div>
        <w:div w:id="1902059491">
          <w:marLeft w:val="0"/>
          <w:marRight w:val="0"/>
          <w:marTop w:val="0"/>
          <w:marBottom w:val="0"/>
          <w:divBdr>
            <w:top w:val="none" w:sz="0" w:space="0" w:color="auto"/>
            <w:left w:val="none" w:sz="0" w:space="0" w:color="auto"/>
            <w:bottom w:val="none" w:sz="0" w:space="0" w:color="auto"/>
            <w:right w:val="none" w:sz="0" w:space="0" w:color="auto"/>
          </w:divBdr>
        </w:div>
        <w:div w:id="1907643585">
          <w:marLeft w:val="0"/>
          <w:marRight w:val="0"/>
          <w:marTop w:val="0"/>
          <w:marBottom w:val="0"/>
          <w:divBdr>
            <w:top w:val="none" w:sz="0" w:space="0" w:color="auto"/>
            <w:left w:val="none" w:sz="0" w:space="0" w:color="auto"/>
            <w:bottom w:val="none" w:sz="0" w:space="0" w:color="auto"/>
            <w:right w:val="none" w:sz="0" w:space="0" w:color="auto"/>
          </w:divBdr>
        </w:div>
        <w:div w:id="1910185729">
          <w:marLeft w:val="0"/>
          <w:marRight w:val="0"/>
          <w:marTop w:val="0"/>
          <w:marBottom w:val="0"/>
          <w:divBdr>
            <w:top w:val="none" w:sz="0" w:space="0" w:color="auto"/>
            <w:left w:val="none" w:sz="0" w:space="0" w:color="auto"/>
            <w:bottom w:val="none" w:sz="0" w:space="0" w:color="auto"/>
            <w:right w:val="none" w:sz="0" w:space="0" w:color="auto"/>
          </w:divBdr>
        </w:div>
        <w:div w:id="1911034544">
          <w:marLeft w:val="0"/>
          <w:marRight w:val="0"/>
          <w:marTop w:val="0"/>
          <w:marBottom w:val="0"/>
          <w:divBdr>
            <w:top w:val="none" w:sz="0" w:space="0" w:color="auto"/>
            <w:left w:val="none" w:sz="0" w:space="0" w:color="auto"/>
            <w:bottom w:val="none" w:sz="0" w:space="0" w:color="auto"/>
            <w:right w:val="none" w:sz="0" w:space="0" w:color="auto"/>
          </w:divBdr>
        </w:div>
        <w:div w:id="1920863369">
          <w:marLeft w:val="0"/>
          <w:marRight w:val="0"/>
          <w:marTop w:val="0"/>
          <w:marBottom w:val="0"/>
          <w:divBdr>
            <w:top w:val="none" w:sz="0" w:space="0" w:color="auto"/>
            <w:left w:val="none" w:sz="0" w:space="0" w:color="auto"/>
            <w:bottom w:val="none" w:sz="0" w:space="0" w:color="auto"/>
            <w:right w:val="none" w:sz="0" w:space="0" w:color="auto"/>
          </w:divBdr>
        </w:div>
        <w:div w:id="1924410217">
          <w:marLeft w:val="0"/>
          <w:marRight w:val="0"/>
          <w:marTop w:val="0"/>
          <w:marBottom w:val="0"/>
          <w:divBdr>
            <w:top w:val="none" w:sz="0" w:space="0" w:color="auto"/>
            <w:left w:val="none" w:sz="0" w:space="0" w:color="auto"/>
            <w:bottom w:val="none" w:sz="0" w:space="0" w:color="auto"/>
            <w:right w:val="none" w:sz="0" w:space="0" w:color="auto"/>
          </w:divBdr>
        </w:div>
        <w:div w:id="1924877714">
          <w:marLeft w:val="0"/>
          <w:marRight w:val="0"/>
          <w:marTop w:val="0"/>
          <w:marBottom w:val="0"/>
          <w:divBdr>
            <w:top w:val="none" w:sz="0" w:space="0" w:color="auto"/>
            <w:left w:val="none" w:sz="0" w:space="0" w:color="auto"/>
            <w:bottom w:val="none" w:sz="0" w:space="0" w:color="auto"/>
            <w:right w:val="none" w:sz="0" w:space="0" w:color="auto"/>
          </w:divBdr>
        </w:div>
        <w:div w:id="1928345039">
          <w:marLeft w:val="0"/>
          <w:marRight w:val="0"/>
          <w:marTop w:val="0"/>
          <w:marBottom w:val="0"/>
          <w:divBdr>
            <w:top w:val="none" w:sz="0" w:space="0" w:color="auto"/>
            <w:left w:val="none" w:sz="0" w:space="0" w:color="auto"/>
            <w:bottom w:val="none" w:sz="0" w:space="0" w:color="auto"/>
            <w:right w:val="none" w:sz="0" w:space="0" w:color="auto"/>
          </w:divBdr>
        </w:div>
        <w:div w:id="1932816117">
          <w:marLeft w:val="0"/>
          <w:marRight w:val="0"/>
          <w:marTop w:val="0"/>
          <w:marBottom w:val="0"/>
          <w:divBdr>
            <w:top w:val="none" w:sz="0" w:space="0" w:color="auto"/>
            <w:left w:val="none" w:sz="0" w:space="0" w:color="auto"/>
            <w:bottom w:val="none" w:sz="0" w:space="0" w:color="auto"/>
            <w:right w:val="none" w:sz="0" w:space="0" w:color="auto"/>
          </w:divBdr>
        </w:div>
        <w:div w:id="1944222064">
          <w:marLeft w:val="0"/>
          <w:marRight w:val="0"/>
          <w:marTop w:val="0"/>
          <w:marBottom w:val="0"/>
          <w:divBdr>
            <w:top w:val="none" w:sz="0" w:space="0" w:color="auto"/>
            <w:left w:val="none" w:sz="0" w:space="0" w:color="auto"/>
            <w:bottom w:val="none" w:sz="0" w:space="0" w:color="auto"/>
            <w:right w:val="none" w:sz="0" w:space="0" w:color="auto"/>
          </w:divBdr>
        </w:div>
        <w:div w:id="1958952144">
          <w:marLeft w:val="0"/>
          <w:marRight w:val="0"/>
          <w:marTop w:val="0"/>
          <w:marBottom w:val="0"/>
          <w:divBdr>
            <w:top w:val="none" w:sz="0" w:space="0" w:color="auto"/>
            <w:left w:val="none" w:sz="0" w:space="0" w:color="auto"/>
            <w:bottom w:val="none" w:sz="0" w:space="0" w:color="auto"/>
            <w:right w:val="none" w:sz="0" w:space="0" w:color="auto"/>
          </w:divBdr>
        </w:div>
        <w:div w:id="1966812270">
          <w:marLeft w:val="0"/>
          <w:marRight w:val="0"/>
          <w:marTop w:val="0"/>
          <w:marBottom w:val="0"/>
          <w:divBdr>
            <w:top w:val="none" w:sz="0" w:space="0" w:color="auto"/>
            <w:left w:val="none" w:sz="0" w:space="0" w:color="auto"/>
            <w:bottom w:val="none" w:sz="0" w:space="0" w:color="auto"/>
            <w:right w:val="none" w:sz="0" w:space="0" w:color="auto"/>
          </w:divBdr>
        </w:div>
        <w:div w:id="1967547121">
          <w:marLeft w:val="0"/>
          <w:marRight w:val="0"/>
          <w:marTop w:val="0"/>
          <w:marBottom w:val="0"/>
          <w:divBdr>
            <w:top w:val="none" w:sz="0" w:space="0" w:color="auto"/>
            <w:left w:val="none" w:sz="0" w:space="0" w:color="auto"/>
            <w:bottom w:val="none" w:sz="0" w:space="0" w:color="auto"/>
            <w:right w:val="none" w:sz="0" w:space="0" w:color="auto"/>
          </w:divBdr>
        </w:div>
        <w:div w:id="1968201132">
          <w:marLeft w:val="0"/>
          <w:marRight w:val="0"/>
          <w:marTop w:val="0"/>
          <w:marBottom w:val="0"/>
          <w:divBdr>
            <w:top w:val="none" w:sz="0" w:space="0" w:color="auto"/>
            <w:left w:val="none" w:sz="0" w:space="0" w:color="auto"/>
            <w:bottom w:val="none" w:sz="0" w:space="0" w:color="auto"/>
            <w:right w:val="none" w:sz="0" w:space="0" w:color="auto"/>
          </w:divBdr>
        </w:div>
        <w:div w:id="1974361273">
          <w:marLeft w:val="0"/>
          <w:marRight w:val="0"/>
          <w:marTop w:val="0"/>
          <w:marBottom w:val="0"/>
          <w:divBdr>
            <w:top w:val="none" w:sz="0" w:space="0" w:color="auto"/>
            <w:left w:val="none" w:sz="0" w:space="0" w:color="auto"/>
            <w:bottom w:val="none" w:sz="0" w:space="0" w:color="auto"/>
            <w:right w:val="none" w:sz="0" w:space="0" w:color="auto"/>
          </w:divBdr>
        </w:div>
        <w:div w:id="1988438949">
          <w:marLeft w:val="0"/>
          <w:marRight w:val="0"/>
          <w:marTop w:val="0"/>
          <w:marBottom w:val="0"/>
          <w:divBdr>
            <w:top w:val="none" w:sz="0" w:space="0" w:color="auto"/>
            <w:left w:val="none" w:sz="0" w:space="0" w:color="auto"/>
            <w:bottom w:val="none" w:sz="0" w:space="0" w:color="auto"/>
            <w:right w:val="none" w:sz="0" w:space="0" w:color="auto"/>
          </w:divBdr>
        </w:div>
        <w:div w:id="1990287032">
          <w:marLeft w:val="0"/>
          <w:marRight w:val="0"/>
          <w:marTop w:val="0"/>
          <w:marBottom w:val="0"/>
          <w:divBdr>
            <w:top w:val="none" w:sz="0" w:space="0" w:color="auto"/>
            <w:left w:val="none" w:sz="0" w:space="0" w:color="auto"/>
            <w:bottom w:val="none" w:sz="0" w:space="0" w:color="auto"/>
            <w:right w:val="none" w:sz="0" w:space="0" w:color="auto"/>
          </w:divBdr>
        </w:div>
        <w:div w:id="1992176950">
          <w:marLeft w:val="0"/>
          <w:marRight w:val="0"/>
          <w:marTop w:val="0"/>
          <w:marBottom w:val="0"/>
          <w:divBdr>
            <w:top w:val="none" w:sz="0" w:space="0" w:color="auto"/>
            <w:left w:val="none" w:sz="0" w:space="0" w:color="auto"/>
            <w:bottom w:val="none" w:sz="0" w:space="0" w:color="auto"/>
            <w:right w:val="none" w:sz="0" w:space="0" w:color="auto"/>
          </w:divBdr>
        </w:div>
        <w:div w:id="2002613861">
          <w:marLeft w:val="0"/>
          <w:marRight w:val="0"/>
          <w:marTop w:val="0"/>
          <w:marBottom w:val="0"/>
          <w:divBdr>
            <w:top w:val="none" w:sz="0" w:space="0" w:color="auto"/>
            <w:left w:val="none" w:sz="0" w:space="0" w:color="auto"/>
            <w:bottom w:val="none" w:sz="0" w:space="0" w:color="auto"/>
            <w:right w:val="none" w:sz="0" w:space="0" w:color="auto"/>
          </w:divBdr>
        </w:div>
        <w:div w:id="2014331803">
          <w:marLeft w:val="0"/>
          <w:marRight w:val="0"/>
          <w:marTop w:val="0"/>
          <w:marBottom w:val="0"/>
          <w:divBdr>
            <w:top w:val="none" w:sz="0" w:space="0" w:color="auto"/>
            <w:left w:val="none" w:sz="0" w:space="0" w:color="auto"/>
            <w:bottom w:val="none" w:sz="0" w:space="0" w:color="auto"/>
            <w:right w:val="none" w:sz="0" w:space="0" w:color="auto"/>
          </w:divBdr>
        </w:div>
        <w:div w:id="2017684397">
          <w:marLeft w:val="0"/>
          <w:marRight w:val="0"/>
          <w:marTop w:val="0"/>
          <w:marBottom w:val="0"/>
          <w:divBdr>
            <w:top w:val="none" w:sz="0" w:space="0" w:color="auto"/>
            <w:left w:val="none" w:sz="0" w:space="0" w:color="auto"/>
            <w:bottom w:val="none" w:sz="0" w:space="0" w:color="auto"/>
            <w:right w:val="none" w:sz="0" w:space="0" w:color="auto"/>
          </w:divBdr>
        </w:div>
        <w:div w:id="2018535089">
          <w:marLeft w:val="0"/>
          <w:marRight w:val="0"/>
          <w:marTop w:val="0"/>
          <w:marBottom w:val="0"/>
          <w:divBdr>
            <w:top w:val="none" w:sz="0" w:space="0" w:color="auto"/>
            <w:left w:val="none" w:sz="0" w:space="0" w:color="auto"/>
            <w:bottom w:val="none" w:sz="0" w:space="0" w:color="auto"/>
            <w:right w:val="none" w:sz="0" w:space="0" w:color="auto"/>
          </w:divBdr>
        </w:div>
        <w:div w:id="2033341703">
          <w:marLeft w:val="0"/>
          <w:marRight w:val="0"/>
          <w:marTop w:val="0"/>
          <w:marBottom w:val="0"/>
          <w:divBdr>
            <w:top w:val="none" w:sz="0" w:space="0" w:color="auto"/>
            <w:left w:val="none" w:sz="0" w:space="0" w:color="auto"/>
            <w:bottom w:val="none" w:sz="0" w:space="0" w:color="auto"/>
            <w:right w:val="none" w:sz="0" w:space="0" w:color="auto"/>
          </w:divBdr>
        </w:div>
        <w:div w:id="2039696406">
          <w:marLeft w:val="0"/>
          <w:marRight w:val="0"/>
          <w:marTop w:val="0"/>
          <w:marBottom w:val="0"/>
          <w:divBdr>
            <w:top w:val="none" w:sz="0" w:space="0" w:color="auto"/>
            <w:left w:val="none" w:sz="0" w:space="0" w:color="auto"/>
            <w:bottom w:val="none" w:sz="0" w:space="0" w:color="auto"/>
            <w:right w:val="none" w:sz="0" w:space="0" w:color="auto"/>
          </w:divBdr>
        </w:div>
        <w:div w:id="2042900494">
          <w:marLeft w:val="0"/>
          <w:marRight w:val="0"/>
          <w:marTop w:val="0"/>
          <w:marBottom w:val="0"/>
          <w:divBdr>
            <w:top w:val="none" w:sz="0" w:space="0" w:color="auto"/>
            <w:left w:val="none" w:sz="0" w:space="0" w:color="auto"/>
            <w:bottom w:val="none" w:sz="0" w:space="0" w:color="auto"/>
            <w:right w:val="none" w:sz="0" w:space="0" w:color="auto"/>
          </w:divBdr>
        </w:div>
        <w:div w:id="2044553976">
          <w:marLeft w:val="0"/>
          <w:marRight w:val="0"/>
          <w:marTop w:val="0"/>
          <w:marBottom w:val="0"/>
          <w:divBdr>
            <w:top w:val="none" w:sz="0" w:space="0" w:color="auto"/>
            <w:left w:val="none" w:sz="0" w:space="0" w:color="auto"/>
            <w:bottom w:val="none" w:sz="0" w:space="0" w:color="auto"/>
            <w:right w:val="none" w:sz="0" w:space="0" w:color="auto"/>
          </w:divBdr>
        </w:div>
        <w:div w:id="2050912225">
          <w:marLeft w:val="0"/>
          <w:marRight w:val="0"/>
          <w:marTop w:val="0"/>
          <w:marBottom w:val="0"/>
          <w:divBdr>
            <w:top w:val="none" w:sz="0" w:space="0" w:color="auto"/>
            <w:left w:val="none" w:sz="0" w:space="0" w:color="auto"/>
            <w:bottom w:val="none" w:sz="0" w:space="0" w:color="auto"/>
            <w:right w:val="none" w:sz="0" w:space="0" w:color="auto"/>
          </w:divBdr>
        </w:div>
        <w:div w:id="2054233814">
          <w:marLeft w:val="0"/>
          <w:marRight w:val="0"/>
          <w:marTop w:val="0"/>
          <w:marBottom w:val="0"/>
          <w:divBdr>
            <w:top w:val="none" w:sz="0" w:space="0" w:color="auto"/>
            <w:left w:val="none" w:sz="0" w:space="0" w:color="auto"/>
            <w:bottom w:val="none" w:sz="0" w:space="0" w:color="auto"/>
            <w:right w:val="none" w:sz="0" w:space="0" w:color="auto"/>
          </w:divBdr>
        </w:div>
        <w:div w:id="2056731864">
          <w:marLeft w:val="0"/>
          <w:marRight w:val="0"/>
          <w:marTop w:val="0"/>
          <w:marBottom w:val="0"/>
          <w:divBdr>
            <w:top w:val="none" w:sz="0" w:space="0" w:color="auto"/>
            <w:left w:val="none" w:sz="0" w:space="0" w:color="auto"/>
            <w:bottom w:val="none" w:sz="0" w:space="0" w:color="auto"/>
            <w:right w:val="none" w:sz="0" w:space="0" w:color="auto"/>
          </w:divBdr>
        </w:div>
        <w:div w:id="2056851467">
          <w:marLeft w:val="0"/>
          <w:marRight w:val="0"/>
          <w:marTop w:val="0"/>
          <w:marBottom w:val="0"/>
          <w:divBdr>
            <w:top w:val="none" w:sz="0" w:space="0" w:color="auto"/>
            <w:left w:val="none" w:sz="0" w:space="0" w:color="auto"/>
            <w:bottom w:val="none" w:sz="0" w:space="0" w:color="auto"/>
            <w:right w:val="none" w:sz="0" w:space="0" w:color="auto"/>
          </w:divBdr>
        </w:div>
        <w:div w:id="2057926458">
          <w:marLeft w:val="0"/>
          <w:marRight w:val="0"/>
          <w:marTop w:val="0"/>
          <w:marBottom w:val="0"/>
          <w:divBdr>
            <w:top w:val="none" w:sz="0" w:space="0" w:color="auto"/>
            <w:left w:val="none" w:sz="0" w:space="0" w:color="auto"/>
            <w:bottom w:val="none" w:sz="0" w:space="0" w:color="auto"/>
            <w:right w:val="none" w:sz="0" w:space="0" w:color="auto"/>
          </w:divBdr>
        </w:div>
        <w:div w:id="2066374215">
          <w:marLeft w:val="0"/>
          <w:marRight w:val="0"/>
          <w:marTop w:val="0"/>
          <w:marBottom w:val="0"/>
          <w:divBdr>
            <w:top w:val="none" w:sz="0" w:space="0" w:color="auto"/>
            <w:left w:val="none" w:sz="0" w:space="0" w:color="auto"/>
            <w:bottom w:val="none" w:sz="0" w:space="0" w:color="auto"/>
            <w:right w:val="none" w:sz="0" w:space="0" w:color="auto"/>
          </w:divBdr>
        </w:div>
        <w:div w:id="2069066684">
          <w:marLeft w:val="0"/>
          <w:marRight w:val="0"/>
          <w:marTop w:val="0"/>
          <w:marBottom w:val="0"/>
          <w:divBdr>
            <w:top w:val="none" w:sz="0" w:space="0" w:color="auto"/>
            <w:left w:val="none" w:sz="0" w:space="0" w:color="auto"/>
            <w:bottom w:val="none" w:sz="0" w:space="0" w:color="auto"/>
            <w:right w:val="none" w:sz="0" w:space="0" w:color="auto"/>
          </w:divBdr>
        </w:div>
        <w:div w:id="2069261844">
          <w:marLeft w:val="0"/>
          <w:marRight w:val="0"/>
          <w:marTop w:val="0"/>
          <w:marBottom w:val="0"/>
          <w:divBdr>
            <w:top w:val="none" w:sz="0" w:space="0" w:color="auto"/>
            <w:left w:val="none" w:sz="0" w:space="0" w:color="auto"/>
            <w:bottom w:val="none" w:sz="0" w:space="0" w:color="auto"/>
            <w:right w:val="none" w:sz="0" w:space="0" w:color="auto"/>
          </w:divBdr>
        </w:div>
        <w:div w:id="2073195721">
          <w:marLeft w:val="0"/>
          <w:marRight w:val="0"/>
          <w:marTop w:val="0"/>
          <w:marBottom w:val="0"/>
          <w:divBdr>
            <w:top w:val="none" w:sz="0" w:space="0" w:color="auto"/>
            <w:left w:val="none" w:sz="0" w:space="0" w:color="auto"/>
            <w:bottom w:val="none" w:sz="0" w:space="0" w:color="auto"/>
            <w:right w:val="none" w:sz="0" w:space="0" w:color="auto"/>
          </w:divBdr>
        </w:div>
        <w:div w:id="2083480475">
          <w:marLeft w:val="0"/>
          <w:marRight w:val="0"/>
          <w:marTop w:val="0"/>
          <w:marBottom w:val="0"/>
          <w:divBdr>
            <w:top w:val="none" w:sz="0" w:space="0" w:color="auto"/>
            <w:left w:val="none" w:sz="0" w:space="0" w:color="auto"/>
            <w:bottom w:val="none" w:sz="0" w:space="0" w:color="auto"/>
            <w:right w:val="none" w:sz="0" w:space="0" w:color="auto"/>
          </w:divBdr>
        </w:div>
        <w:div w:id="2085645859">
          <w:marLeft w:val="0"/>
          <w:marRight w:val="0"/>
          <w:marTop w:val="0"/>
          <w:marBottom w:val="0"/>
          <w:divBdr>
            <w:top w:val="none" w:sz="0" w:space="0" w:color="auto"/>
            <w:left w:val="none" w:sz="0" w:space="0" w:color="auto"/>
            <w:bottom w:val="none" w:sz="0" w:space="0" w:color="auto"/>
            <w:right w:val="none" w:sz="0" w:space="0" w:color="auto"/>
          </w:divBdr>
        </w:div>
        <w:div w:id="2090733896">
          <w:marLeft w:val="0"/>
          <w:marRight w:val="0"/>
          <w:marTop w:val="0"/>
          <w:marBottom w:val="0"/>
          <w:divBdr>
            <w:top w:val="none" w:sz="0" w:space="0" w:color="auto"/>
            <w:left w:val="none" w:sz="0" w:space="0" w:color="auto"/>
            <w:bottom w:val="none" w:sz="0" w:space="0" w:color="auto"/>
            <w:right w:val="none" w:sz="0" w:space="0" w:color="auto"/>
          </w:divBdr>
        </w:div>
        <w:div w:id="2096631188">
          <w:marLeft w:val="0"/>
          <w:marRight w:val="0"/>
          <w:marTop w:val="0"/>
          <w:marBottom w:val="0"/>
          <w:divBdr>
            <w:top w:val="none" w:sz="0" w:space="0" w:color="auto"/>
            <w:left w:val="none" w:sz="0" w:space="0" w:color="auto"/>
            <w:bottom w:val="none" w:sz="0" w:space="0" w:color="auto"/>
            <w:right w:val="none" w:sz="0" w:space="0" w:color="auto"/>
          </w:divBdr>
        </w:div>
        <w:div w:id="2101173682">
          <w:marLeft w:val="0"/>
          <w:marRight w:val="0"/>
          <w:marTop w:val="0"/>
          <w:marBottom w:val="0"/>
          <w:divBdr>
            <w:top w:val="none" w:sz="0" w:space="0" w:color="auto"/>
            <w:left w:val="none" w:sz="0" w:space="0" w:color="auto"/>
            <w:bottom w:val="none" w:sz="0" w:space="0" w:color="auto"/>
            <w:right w:val="none" w:sz="0" w:space="0" w:color="auto"/>
          </w:divBdr>
        </w:div>
        <w:div w:id="2103137497">
          <w:marLeft w:val="0"/>
          <w:marRight w:val="0"/>
          <w:marTop w:val="0"/>
          <w:marBottom w:val="0"/>
          <w:divBdr>
            <w:top w:val="none" w:sz="0" w:space="0" w:color="auto"/>
            <w:left w:val="none" w:sz="0" w:space="0" w:color="auto"/>
            <w:bottom w:val="none" w:sz="0" w:space="0" w:color="auto"/>
            <w:right w:val="none" w:sz="0" w:space="0" w:color="auto"/>
          </w:divBdr>
        </w:div>
        <w:div w:id="2104066021">
          <w:marLeft w:val="0"/>
          <w:marRight w:val="0"/>
          <w:marTop w:val="0"/>
          <w:marBottom w:val="0"/>
          <w:divBdr>
            <w:top w:val="none" w:sz="0" w:space="0" w:color="auto"/>
            <w:left w:val="none" w:sz="0" w:space="0" w:color="auto"/>
            <w:bottom w:val="none" w:sz="0" w:space="0" w:color="auto"/>
            <w:right w:val="none" w:sz="0" w:space="0" w:color="auto"/>
          </w:divBdr>
        </w:div>
        <w:div w:id="2106460773">
          <w:marLeft w:val="0"/>
          <w:marRight w:val="0"/>
          <w:marTop w:val="0"/>
          <w:marBottom w:val="0"/>
          <w:divBdr>
            <w:top w:val="none" w:sz="0" w:space="0" w:color="auto"/>
            <w:left w:val="none" w:sz="0" w:space="0" w:color="auto"/>
            <w:bottom w:val="none" w:sz="0" w:space="0" w:color="auto"/>
            <w:right w:val="none" w:sz="0" w:space="0" w:color="auto"/>
          </w:divBdr>
        </w:div>
        <w:div w:id="2106923830">
          <w:marLeft w:val="0"/>
          <w:marRight w:val="0"/>
          <w:marTop w:val="0"/>
          <w:marBottom w:val="0"/>
          <w:divBdr>
            <w:top w:val="none" w:sz="0" w:space="0" w:color="auto"/>
            <w:left w:val="none" w:sz="0" w:space="0" w:color="auto"/>
            <w:bottom w:val="none" w:sz="0" w:space="0" w:color="auto"/>
            <w:right w:val="none" w:sz="0" w:space="0" w:color="auto"/>
          </w:divBdr>
        </w:div>
        <w:div w:id="2120172701">
          <w:marLeft w:val="0"/>
          <w:marRight w:val="0"/>
          <w:marTop w:val="0"/>
          <w:marBottom w:val="0"/>
          <w:divBdr>
            <w:top w:val="none" w:sz="0" w:space="0" w:color="auto"/>
            <w:left w:val="none" w:sz="0" w:space="0" w:color="auto"/>
            <w:bottom w:val="none" w:sz="0" w:space="0" w:color="auto"/>
            <w:right w:val="none" w:sz="0" w:space="0" w:color="auto"/>
          </w:divBdr>
        </w:div>
        <w:div w:id="2121217614">
          <w:marLeft w:val="0"/>
          <w:marRight w:val="0"/>
          <w:marTop w:val="0"/>
          <w:marBottom w:val="0"/>
          <w:divBdr>
            <w:top w:val="none" w:sz="0" w:space="0" w:color="auto"/>
            <w:left w:val="none" w:sz="0" w:space="0" w:color="auto"/>
            <w:bottom w:val="none" w:sz="0" w:space="0" w:color="auto"/>
            <w:right w:val="none" w:sz="0" w:space="0" w:color="auto"/>
          </w:divBdr>
        </w:div>
        <w:div w:id="2131047517">
          <w:marLeft w:val="0"/>
          <w:marRight w:val="0"/>
          <w:marTop w:val="0"/>
          <w:marBottom w:val="0"/>
          <w:divBdr>
            <w:top w:val="none" w:sz="0" w:space="0" w:color="auto"/>
            <w:left w:val="none" w:sz="0" w:space="0" w:color="auto"/>
            <w:bottom w:val="none" w:sz="0" w:space="0" w:color="auto"/>
            <w:right w:val="none" w:sz="0" w:space="0" w:color="auto"/>
          </w:divBdr>
        </w:div>
      </w:divsChild>
    </w:div>
    <w:div w:id="1890917627">
      <w:bodyDiv w:val="1"/>
      <w:marLeft w:val="0"/>
      <w:marRight w:val="0"/>
      <w:marTop w:val="0"/>
      <w:marBottom w:val="0"/>
      <w:divBdr>
        <w:top w:val="none" w:sz="0" w:space="0" w:color="auto"/>
        <w:left w:val="none" w:sz="0" w:space="0" w:color="auto"/>
        <w:bottom w:val="none" w:sz="0" w:space="0" w:color="auto"/>
        <w:right w:val="none" w:sz="0" w:space="0" w:color="auto"/>
      </w:divBdr>
    </w:div>
    <w:div w:id="2000034803">
      <w:bodyDiv w:val="1"/>
      <w:marLeft w:val="0"/>
      <w:marRight w:val="0"/>
      <w:marTop w:val="0"/>
      <w:marBottom w:val="0"/>
      <w:divBdr>
        <w:top w:val="none" w:sz="0" w:space="0" w:color="auto"/>
        <w:left w:val="none" w:sz="0" w:space="0" w:color="auto"/>
        <w:bottom w:val="none" w:sz="0" w:space="0" w:color="auto"/>
        <w:right w:val="none" w:sz="0" w:space="0" w:color="auto"/>
      </w:divBdr>
      <w:divsChild>
        <w:div w:id="1833639824">
          <w:marLeft w:val="0"/>
          <w:marRight w:val="0"/>
          <w:marTop w:val="0"/>
          <w:marBottom w:val="0"/>
          <w:divBdr>
            <w:top w:val="none" w:sz="0" w:space="0" w:color="auto"/>
            <w:left w:val="none" w:sz="0" w:space="0" w:color="auto"/>
            <w:bottom w:val="none" w:sz="0" w:space="0" w:color="auto"/>
            <w:right w:val="none" w:sz="0" w:space="0" w:color="auto"/>
          </w:divBdr>
        </w:div>
      </w:divsChild>
    </w:div>
    <w:div w:id="2076777956">
      <w:bodyDiv w:val="1"/>
      <w:marLeft w:val="0"/>
      <w:marRight w:val="0"/>
      <w:marTop w:val="0"/>
      <w:marBottom w:val="0"/>
      <w:divBdr>
        <w:top w:val="none" w:sz="0" w:space="0" w:color="auto"/>
        <w:left w:val="none" w:sz="0" w:space="0" w:color="auto"/>
        <w:bottom w:val="none" w:sz="0" w:space="0" w:color="auto"/>
        <w:right w:val="none" w:sz="0" w:space="0" w:color="auto"/>
      </w:divBdr>
      <w:divsChild>
        <w:div w:id="802581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window.clo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support@nomoteli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nomotelia.gr" TargetMode="External"/><Relationship Id="rId5" Type="http://schemas.openxmlformats.org/officeDocument/2006/relationships/footnotes" Target="footnotes.xml"/><Relationship Id="rId10" Type="http://schemas.openxmlformats.org/officeDocument/2006/relationships/hyperlink" Target="javascript:window.print()" TargetMode="External"/><Relationship Id="rId4" Type="http://schemas.openxmlformats.org/officeDocument/2006/relationships/webSettings" Target="webSettings.xml"/><Relationship Id="rId9" Type="http://schemas.openxmlformats.org/officeDocument/2006/relationships/hyperlink" Target="http://www.nomotelia.gr/nservice20/showdoc.asp"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3813</Words>
  <Characters>20595</Characters>
  <Application>Microsoft Office Word</Application>
  <DocSecurity>0</DocSecurity>
  <Lines>171</Lines>
  <Paragraphs>48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H  θέσπιση κανονιστικού πλαισίου   ρύθμισης  για τις  αγορές  χρηματοπιστωτικών  με την Οδηγία  2004/39 /ΕΚ  του Ευρωπαϊκού  Κοινοβουλίου και του Συμβουλίου  της  21 </vt:lpstr>
      <vt:lpstr> H  θέσπιση κανονιστικού πλαισίου   ρύθμισης  για τις  αγορές  χρηματοπιστωτικών  με την Οδηγία  2004/39 /ΕΚ  του Ευρωπαϊκού  Κοινοβουλίου και του Συμβουλίου  της  21 </vt:lpstr>
    </vt:vector>
  </TitlesOfParts>
  <Company/>
  <LinksUpToDate>false</LinksUpToDate>
  <CharactersWithSpaces>24360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  θέσπιση κανονιστικού πλαισίου   ρύθμισης  για τις  αγορές  χρηματοπιστωτικών  με την Οδηγία  2004/39 /ΕΚ  του Ευρωπαϊκού  Κοινοβουλίου και του Συμβουλίου  της  21 </dc:title>
  <dc:subject/>
  <dc:creator>***</dc:creator>
  <cp:keywords/>
  <dc:description/>
  <cp:lastModifiedBy>chryssoula</cp:lastModifiedBy>
  <cp:revision>2</cp:revision>
  <dcterms:created xsi:type="dcterms:W3CDTF">2015-05-10T19:44:00Z</dcterms:created>
  <dcterms:modified xsi:type="dcterms:W3CDTF">2015-05-10T19:44:00Z</dcterms:modified>
</cp:coreProperties>
</file>