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D8F0" w14:textId="77777777" w:rsidR="00A516C7" w:rsidRPr="00EE08FF" w:rsidRDefault="00A516C7" w:rsidP="00CD51BB">
      <w:pPr>
        <w:rPr>
          <w:rFonts w:asciiTheme="minorHAnsi" w:hAnsiTheme="minorHAnsi" w:cstheme="minorHAnsi"/>
          <w:sz w:val="22"/>
          <w:szCs w:val="22"/>
          <w:lang w:val="el-GR"/>
        </w:rPr>
      </w:pPr>
    </w:p>
    <w:p w14:paraId="5DB55803" w14:textId="58118F91" w:rsidR="00756094" w:rsidRPr="00CF5344" w:rsidRDefault="00831E58" w:rsidP="00756094">
      <w:pPr>
        <w:rPr>
          <w:rFonts w:asciiTheme="minorHAnsi" w:hAnsiTheme="minorHAnsi" w:cstheme="minorHAnsi"/>
          <w:b/>
          <w:color w:val="0070C0"/>
          <w:sz w:val="28"/>
          <w:szCs w:val="28"/>
          <w:lang w:val="el-GR" w:eastAsia="el-GR"/>
        </w:rPr>
      </w:pPr>
      <w:r w:rsidRPr="00CF5344">
        <w:rPr>
          <w:rFonts w:asciiTheme="minorHAnsi" w:hAnsiTheme="minorHAnsi" w:cstheme="minorHAnsi"/>
          <w:b/>
          <w:color w:val="0070C0"/>
          <w:sz w:val="28"/>
          <w:szCs w:val="28"/>
          <w:lang w:val="el-GR" w:eastAsia="el-GR"/>
        </w:rPr>
        <w:t xml:space="preserve">ΣΕΙΣΜΙΚΕΣ ΚΛΑΣΕΙΣ </w:t>
      </w:r>
      <w:r w:rsidR="00417F47" w:rsidRPr="00CF5344">
        <w:rPr>
          <w:rFonts w:asciiTheme="minorHAnsi" w:hAnsiTheme="minorHAnsi" w:cstheme="minorHAnsi"/>
          <w:b/>
          <w:color w:val="0070C0"/>
          <w:sz w:val="28"/>
          <w:szCs w:val="28"/>
          <w:lang w:val="el-GR" w:eastAsia="el-GR"/>
        </w:rPr>
        <w:t>ΚΤΙ</w:t>
      </w:r>
      <w:r w:rsidRPr="00CF5344">
        <w:rPr>
          <w:rFonts w:asciiTheme="minorHAnsi" w:hAnsiTheme="minorHAnsi" w:cstheme="minorHAnsi"/>
          <w:b/>
          <w:color w:val="0070C0"/>
          <w:sz w:val="28"/>
          <w:szCs w:val="28"/>
          <w:lang w:val="el-GR" w:eastAsia="el-GR"/>
        </w:rPr>
        <w:t>ΡΙΩΝ</w:t>
      </w:r>
    </w:p>
    <w:p w14:paraId="10FE496E" w14:textId="77777777" w:rsidR="00332B9B" w:rsidRPr="00332B9B" w:rsidRDefault="00332B9B" w:rsidP="00332B9B">
      <w:pPr>
        <w:tabs>
          <w:tab w:val="left" w:pos="11766"/>
        </w:tabs>
        <w:spacing w:before="120"/>
        <w:ind w:right="-32"/>
        <w:rPr>
          <w:rFonts w:asciiTheme="minorHAnsi" w:hAnsiTheme="minorHAnsi" w:cstheme="minorHAnsi"/>
          <w:spacing w:val="-1"/>
          <w:lang w:val="el-GR"/>
        </w:rPr>
      </w:pPr>
      <w:r>
        <w:rPr>
          <w:rFonts w:asciiTheme="minorHAnsi" w:hAnsiTheme="minorHAnsi" w:cstheme="minorHAnsi"/>
          <w:spacing w:val="-1"/>
          <w:lang w:val="el-GR"/>
        </w:rPr>
        <w:t xml:space="preserve">Οι </w:t>
      </w:r>
      <w:r w:rsidRPr="00332B9B">
        <w:rPr>
          <w:rFonts w:asciiTheme="minorHAnsi" w:hAnsiTheme="minorHAnsi" w:cstheme="minorHAnsi"/>
          <w:b/>
          <w:color w:val="0070C0"/>
          <w:spacing w:val="-1"/>
          <w:lang w:val="el-GR"/>
        </w:rPr>
        <w:t>ΣΤΟΧΟΙ  ΑΠΟΤΙΜΗΣΗΣ</w:t>
      </w:r>
      <w:r w:rsidRPr="00332B9B">
        <w:rPr>
          <w:rFonts w:asciiTheme="minorHAnsi" w:hAnsiTheme="minorHAnsi" w:cstheme="minorHAnsi"/>
          <w:spacing w:val="-1"/>
          <w:lang w:val="el-GR"/>
        </w:rPr>
        <w:t xml:space="preserve">  ή  </w:t>
      </w:r>
      <w:r w:rsidRPr="00332B9B">
        <w:rPr>
          <w:rFonts w:asciiTheme="minorHAnsi" w:hAnsiTheme="minorHAnsi" w:cstheme="minorHAnsi"/>
          <w:b/>
          <w:color w:val="0070C0"/>
          <w:spacing w:val="-1"/>
          <w:lang w:val="el-GR"/>
        </w:rPr>
        <w:t>ΑΝΑΣΧΕΔΙΑΣΜΟΥ</w:t>
      </w:r>
      <w:r w:rsidRPr="00332B9B">
        <w:rPr>
          <w:rFonts w:asciiTheme="minorHAnsi" w:hAnsiTheme="minorHAnsi" w:cstheme="minorHAnsi"/>
          <w:spacing w:val="-1"/>
          <w:lang w:val="el-GR"/>
        </w:rPr>
        <w:t xml:space="preserve"> αποτελούν συνδυασμούς αφενός μιας στάθμης </w:t>
      </w:r>
      <w:proofErr w:type="spellStart"/>
      <w:r w:rsidRPr="00332B9B">
        <w:rPr>
          <w:rFonts w:asciiTheme="minorHAnsi" w:hAnsiTheme="minorHAnsi" w:cstheme="minorHAnsi"/>
          <w:spacing w:val="-1"/>
          <w:lang w:val="el-GR"/>
        </w:rPr>
        <w:t>επιτελεστικότητας</w:t>
      </w:r>
      <w:proofErr w:type="spellEnd"/>
      <w:r w:rsidRPr="00332B9B">
        <w:rPr>
          <w:rFonts w:asciiTheme="minorHAnsi" w:hAnsiTheme="minorHAnsi" w:cstheme="minorHAnsi"/>
          <w:spacing w:val="-1"/>
          <w:lang w:val="el-GR"/>
        </w:rPr>
        <w:t xml:space="preserve"> και αφετέρου μιας σεισμικής δράσης, με δεδομένη «ανεκτή πιθανότητα υπέρβασης κατά την τεχνική διάρκεια ζωής του κτιρίου» (σεισμός σχεδιασμού).</w:t>
      </w:r>
    </w:p>
    <w:p w14:paraId="0653A861" w14:textId="77777777" w:rsidR="00831E58" w:rsidRDefault="007D727D" w:rsidP="00332B9B">
      <w:pPr>
        <w:tabs>
          <w:tab w:val="left" w:pos="11766"/>
        </w:tabs>
        <w:spacing w:before="120"/>
        <w:ind w:right="-32"/>
        <w:rPr>
          <w:rFonts w:asciiTheme="minorHAnsi" w:hAnsiTheme="minorHAnsi" w:cstheme="minorHAnsi"/>
          <w:spacing w:val="-1"/>
          <w:lang w:val="el-GR"/>
        </w:rPr>
      </w:pPr>
      <w:r w:rsidRPr="007D727D">
        <w:rPr>
          <w:rFonts w:asciiTheme="minorHAnsi" w:hAnsiTheme="minorHAnsi" w:cstheme="minorHAnsi"/>
          <w:b/>
          <w:color w:val="0070C0"/>
          <w:spacing w:val="-1"/>
          <w:lang w:val="el-GR"/>
        </w:rPr>
        <w:t>ΣΕΙΣΜΙΚΗ ΚΛΑΣΗ</w:t>
      </w:r>
      <w:r w:rsidR="00831E58" w:rsidRPr="00DE52AF">
        <w:rPr>
          <w:rFonts w:asciiTheme="minorHAnsi" w:hAnsiTheme="minorHAnsi" w:cstheme="minorHAnsi"/>
          <w:spacing w:val="-1"/>
          <w:lang w:val="el-GR"/>
        </w:rPr>
        <w:t xml:space="preserve"> κτιρίου ορίζεται ως ο μέγιστος στόχος αποτίμησης ή ανασχεδιασμού που μπορεί να εξασφαλίσει ένα κτίριο για μια επιλεγείσα στάθμη </w:t>
      </w:r>
      <w:proofErr w:type="spellStart"/>
      <w:r w:rsidR="00831E58" w:rsidRPr="00DE52AF">
        <w:rPr>
          <w:rFonts w:asciiTheme="minorHAnsi" w:hAnsiTheme="minorHAnsi" w:cstheme="minorHAnsi"/>
          <w:spacing w:val="-1"/>
          <w:lang w:val="el-GR"/>
        </w:rPr>
        <w:t>επιτελεστικότητας</w:t>
      </w:r>
      <w:proofErr w:type="spellEnd"/>
      <w:r w:rsidR="00831E58" w:rsidRPr="00DE52AF">
        <w:rPr>
          <w:rFonts w:asciiTheme="minorHAnsi" w:hAnsiTheme="minorHAnsi" w:cstheme="minorHAnsi"/>
          <w:spacing w:val="-1"/>
          <w:lang w:val="el-GR"/>
        </w:rPr>
        <w:t xml:space="preserve">. </w:t>
      </w:r>
    </w:p>
    <w:p w14:paraId="526F332E" w14:textId="77777777" w:rsidR="00831E58" w:rsidRDefault="00831E58" w:rsidP="00332B9B">
      <w:pPr>
        <w:tabs>
          <w:tab w:val="left" w:pos="11766"/>
        </w:tabs>
        <w:spacing w:before="120"/>
        <w:ind w:right="-32"/>
        <w:rPr>
          <w:rFonts w:asciiTheme="minorHAnsi" w:hAnsiTheme="minorHAnsi" w:cstheme="minorHAnsi"/>
          <w:spacing w:val="-1"/>
          <w:lang w:val="el-GR"/>
        </w:rPr>
      </w:pPr>
      <w:r w:rsidRPr="00DE52AF">
        <w:rPr>
          <w:rFonts w:asciiTheme="minorHAnsi" w:hAnsiTheme="minorHAnsi" w:cstheme="minorHAnsi"/>
          <w:spacing w:val="-1"/>
          <w:lang w:val="el-GR"/>
        </w:rPr>
        <w:t xml:space="preserve">Η σεισμική κλάση κτιρίου για στάθμη </w:t>
      </w:r>
      <w:proofErr w:type="spellStart"/>
      <w:r w:rsidRPr="00DE52AF">
        <w:rPr>
          <w:rFonts w:asciiTheme="minorHAnsi" w:hAnsiTheme="minorHAnsi" w:cstheme="minorHAnsi"/>
          <w:spacing w:val="-1"/>
          <w:lang w:val="el-GR"/>
        </w:rPr>
        <w:t>επιτελεστικότητας</w:t>
      </w:r>
      <w:proofErr w:type="spellEnd"/>
      <w:r w:rsidRPr="00DE52AF">
        <w:rPr>
          <w:rFonts w:asciiTheme="minorHAnsi" w:hAnsiTheme="minorHAnsi" w:cstheme="minorHAnsi"/>
          <w:spacing w:val="-1"/>
          <w:lang w:val="el-GR"/>
        </w:rPr>
        <w:t xml:space="preserve"> Β («Σημαντικές </w:t>
      </w:r>
      <w:r w:rsidRPr="006F49F0">
        <w:rPr>
          <w:rFonts w:asciiTheme="minorHAnsi" w:hAnsiTheme="minorHAnsi" w:cstheme="minorHAnsi"/>
          <w:spacing w:val="-1"/>
          <w:lang w:val="el-GR"/>
        </w:rPr>
        <w:t>Β</w:t>
      </w:r>
      <w:r w:rsidRPr="00DE52AF">
        <w:rPr>
          <w:rFonts w:asciiTheme="minorHAnsi" w:hAnsiTheme="minorHAnsi" w:cstheme="minorHAnsi"/>
          <w:spacing w:val="-1"/>
          <w:lang w:val="el-GR"/>
        </w:rPr>
        <w:t xml:space="preserve">λάβες») θεωρείται </w:t>
      </w:r>
      <w:r w:rsidR="00B72D47" w:rsidRPr="007D727D">
        <w:rPr>
          <w:rFonts w:asciiTheme="minorHAnsi" w:hAnsiTheme="minorHAnsi" w:cstheme="minorHAnsi"/>
          <w:b/>
          <w:color w:val="0070C0"/>
          <w:spacing w:val="-1"/>
          <w:lang w:val="el-GR"/>
        </w:rPr>
        <w:t>ΒΑΣΙΚΗ ΣΕΙΣΜΙΚΗ ΚΛΑΣΗ</w:t>
      </w:r>
      <w:r w:rsidRPr="00DE52AF">
        <w:rPr>
          <w:rFonts w:asciiTheme="minorHAnsi" w:hAnsiTheme="minorHAnsi" w:cstheme="minorHAnsi"/>
          <w:spacing w:val="-1"/>
          <w:lang w:val="el-GR"/>
        </w:rPr>
        <w:t>.</w:t>
      </w:r>
    </w:p>
    <w:p w14:paraId="0F0B506B" w14:textId="77777777" w:rsidR="00332B9B" w:rsidRPr="00332B9B" w:rsidRDefault="00332B9B" w:rsidP="00332B9B">
      <w:pPr>
        <w:tabs>
          <w:tab w:val="left" w:pos="11766"/>
        </w:tabs>
        <w:spacing w:before="120"/>
        <w:ind w:right="-32"/>
        <w:rPr>
          <w:rFonts w:asciiTheme="minorHAnsi" w:hAnsiTheme="minorHAnsi" w:cstheme="minorHAnsi"/>
          <w:spacing w:val="-1"/>
          <w:lang w:val="el-GR"/>
        </w:rPr>
      </w:pPr>
    </w:p>
    <w:p w14:paraId="4018D124" w14:textId="77777777" w:rsidR="003A6276" w:rsidRPr="00EE08FF" w:rsidRDefault="003A6276" w:rsidP="00831E58">
      <w:pPr>
        <w:pStyle w:val="a9"/>
        <w:spacing w:before="120" w:line="275" w:lineRule="auto"/>
        <w:ind w:right="111"/>
        <w:rPr>
          <w:rFonts w:asciiTheme="minorHAnsi" w:hAnsiTheme="minorHAnsi" w:cstheme="minorHAnsi"/>
          <w:spacing w:val="-1"/>
          <w:sz w:val="24"/>
          <w:szCs w:val="24"/>
          <w:lang w:val="el-GR"/>
        </w:rPr>
      </w:pPr>
      <w:r w:rsidRPr="00EE08FF">
        <w:rPr>
          <w:rFonts w:asciiTheme="minorHAnsi" w:eastAsia="Times New Roman" w:hAnsiTheme="minorHAnsi" w:cstheme="minorHAnsi"/>
          <w:b/>
          <w:sz w:val="24"/>
          <w:szCs w:val="24"/>
          <w:lang w:val="el-GR" w:eastAsia="el-GR" w:bidi="en-US"/>
        </w:rPr>
        <w:t>Πίνακας 1</w:t>
      </w:r>
      <w:r w:rsidRPr="00EE08FF">
        <w:rPr>
          <w:rFonts w:asciiTheme="minorHAnsi" w:eastAsia="Times New Roman" w:hAnsiTheme="minorHAnsi" w:cstheme="minorHAnsi"/>
          <w:sz w:val="24"/>
          <w:szCs w:val="24"/>
          <w:lang w:val="el-GR" w:eastAsia="el-GR" w:bidi="en-US"/>
        </w:rPr>
        <w:t xml:space="preserve">.  </w:t>
      </w:r>
      <w:r w:rsidR="00EE08FF" w:rsidRPr="00EE08FF">
        <w:rPr>
          <w:rFonts w:asciiTheme="minorHAnsi" w:hAnsiTheme="minorHAnsi" w:cstheme="minorHAnsi"/>
          <w:sz w:val="24"/>
          <w:lang w:val="el-GR"/>
        </w:rPr>
        <w:t>Στόχοι αποτίμησης ή ανασχεδιασμού</w:t>
      </w:r>
      <w:r w:rsidR="00831E58">
        <w:rPr>
          <w:rFonts w:asciiTheme="minorHAnsi" w:hAnsiTheme="minorHAnsi" w:cstheme="minorHAnsi"/>
          <w:sz w:val="24"/>
          <w:lang w:val="el-GR"/>
        </w:rPr>
        <w:t>.</w:t>
      </w:r>
    </w:p>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60"/>
        <w:gridCol w:w="2551"/>
        <w:gridCol w:w="1134"/>
        <w:gridCol w:w="2126"/>
        <w:gridCol w:w="1560"/>
        <w:gridCol w:w="1701"/>
      </w:tblGrid>
      <w:tr w:rsidR="00EE08FF" w:rsidRPr="00EE08FF" w14:paraId="3AEA64A3" w14:textId="77777777" w:rsidTr="00DE52AF">
        <w:trPr>
          <w:trHeight w:val="328"/>
        </w:trPr>
        <w:tc>
          <w:tcPr>
            <w:tcW w:w="1560" w:type="dxa"/>
            <w:vMerge w:val="restart"/>
            <w:shd w:val="clear" w:color="auto" w:fill="auto"/>
            <w:vAlign w:val="center"/>
          </w:tcPr>
          <w:p w14:paraId="131C3BBB" w14:textId="77777777" w:rsidR="00EE08FF" w:rsidRPr="00EE08FF" w:rsidRDefault="00EE08FF" w:rsidP="00164AD4">
            <w:pPr>
              <w:autoSpaceDE w:val="0"/>
              <w:autoSpaceDN w:val="0"/>
              <w:adjustRightInd w:val="0"/>
              <w:jc w:val="center"/>
              <w:rPr>
                <w:rFonts w:asciiTheme="minorHAnsi" w:eastAsia="Times New Roman" w:hAnsiTheme="minorHAnsi" w:cstheme="minorHAnsi"/>
                <w:lang w:eastAsia="el-GR"/>
              </w:rPr>
            </w:pPr>
            <w:proofErr w:type="spellStart"/>
            <w:proofErr w:type="gramStart"/>
            <w:r w:rsidRPr="00EE08FF">
              <w:rPr>
                <w:rFonts w:asciiTheme="minorHAnsi" w:eastAsia="Times New Roman" w:hAnsiTheme="minorHAnsi" w:cstheme="minorHAnsi"/>
                <w:lang w:eastAsia="el-GR"/>
              </w:rPr>
              <w:t>Περίοδος</w:t>
            </w:r>
            <w:proofErr w:type="spellEnd"/>
            <w:r w:rsidRPr="00EE08FF">
              <w:rPr>
                <w:rFonts w:asciiTheme="minorHAnsi" w:eastAsia="Times New Roman" w:hAnsiTheme="minorHAnsi" w:cstheme="minorHAnsi"/>
                <w:lang w:eastAsia="el-GR"/>
              </w:rPr>
              <w:t xml:space="preserve">  Επανα</w:t>
            </w:r>
            <w:proofErr w:type="spellStart"/>
            <w:r w:rsidRPr="00EE08FF">
              <w:rPr>
                <w:rFonts w:asciiTheme="minorHAnsi" w:eastAsia="Times New Roman" w:hAnsiTheme="minorHAnsi" w:cstheme="minorHAnsi"/>
                <w:lang w:eastAsia="el-GR"/>
              </w:rPr>
              <w:t>φοράς</w:t>
            </w:r>
            <w:proofErr w:type="spellEnd"/>
            <w:proofErr w:type="gramEnd"/>
          </w:p>
          <w:p w14:paraId="3D2C2CC1" w14:textId="77777777" w:rsidR="00EE08FF" w:rsidRPr="00EE08FF" w:rsidRDefault="00EE08FF" w:rsidP="00164AD4">
            <w:pPr>
              <w:autoSpaceDE w:val="0"/>
              <w:autoSpaceDN w:val="0"/>
              <w:adjustRightInd w:val="0"/>
              <w:jc w:val="center"/>
              <w:rPr>
                <w:rFonts w:asciiTheme="minorHAnsi" w:eastAsia="Times New Roman" w:hAnsiTheme="minorHAnsi" w:cstheme="minorHAnsi"/>
                <w:lang w:eastAsia="el-GR"/>
              </w:rPr>
            </w:pPr>
            <w:r w:rsidRPr="00EE08FF">
              <w:rPr>
                <w:rFonts w:asciiTheme="minorHAnsi" w:eastAsia="Times New Roman" w:hAnsiTheme="minorHAnsi" w:cstheme="minorHAnsi"/>
                <w:lang w:eastAsia="el-GR"/>
              </w:rPr>
              <w:t>(</w:t>
            </w:r>
            <w:proofErr w:type="spellStart"/>
            <w:r w:rsidRPr="00EE08FF">
              <w:rPr>
                <w:rFonts w:asciiTheme="minorHAnsi" w:eastAsia="Times New Roman" w:hAnsiTheme="minorHAnsi" w:cstheme="minorHAnsi"/>
                <w:lang w:eastAsia="el-GR"/>
              </w:rPr>
              <w:t>έτη</w:t>
            </w:r>
            <w:proofErr w:type="spellEnd"/>
            <w:r w:rsidRPr="00EE08FF">
              <w:rPr>
                <w:rFonts w:asciiTheme="minorHAnsi" w:eastAsia="Times New Roman" w:hAnsiTheme="minorHAnsi" w:cstheme="minorHAnsi"/>
                <w:lang w:eastAsia="el-GR"/>
              </w:rPr>
              <w:t>)</w:t>
            </w:r>
          </w:p>
        </w:tc>
        <w:tc>
          <w:tcPr>
            <w:tcW w:w="2551" w:type="dxa"/>
            <w:vMerge w:val="restart"/>
            <w:vAlign w:val="center"/>
          </w:tcPr>
          <w:p w14:paraId="62BDCE50" w14:textId="77777777" w:rsidR="00EE08FF" w:rsidRPr="00EE08FF" w:rsidRDefault="00EE08FF" w:rsidP="00EE08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Πιθανότητα</w:t>
            </w:r>
          </w:p>
          <w:p w14:paraId="26A0C9FA" w14:textId="77777777" w:rsidR="00EE08FF" w:rsidRPr="00EE08FF" w:rsidRDefault="00EE08FF" w:rsidP="00EE08FF">
            <w:pPr>
              <w:tabs>
                <w:tab w:val="left" w:pos="284"/>
              </w:tabs>
              <w:ind w:left="-28" w:right="-28"/>
              <w:jc w:val="center"/>
              <w:rPr>
                <w:rFonts w:asciiTheme="minorHAnsi" w:hAnsiTheme="minorHAnsi" w:cstheme="minorHAnsi"/>
                <w:lang w:val="el-GR"/>
              </w:rPr>
            </w:pPr>
            <w:r w:rsidRPr="00EE08FF">
              <w:rPr>
                <w:rFonts w:asciiTheme="minorHAnsi" w:hAnsiTheme="minorHAnsi" w:cstheme="minorHAnsi"/>
                <w:lang w:val="el-GR"/>
              </w:rPr>
              <w:t>υπέρβασης σεισμικής</w:t>
            </w:r>
          </w:p>
          <w:p w14:paraId="0171396A" w14:textId="77777777" w:rsidR="00EE08FF" w:rsidRPr="00EE08FF" w:rsidRDefault="00EE08FF" w:rsidP="00EE08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δράσης εντός του</w:t>
            </w:r>
          </w:p>
          <w:p w14:paraId="6FB456D2" w14:textId="77777777" w:rsidR="00EE08FF" w:rsidRPr="00EE08FF" w:rsidRDefault="00EE08FF" w:rsidP="00EE08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συμβατικού χρόνου</w:t>
            </w:r>
          </w:p>
          <w:p w14:paraId="7473A2C9" w14:textId="77777777" w:rsidR="00EE08FF" w:rsidRPr="00EE08FF" w:rsidRDefault="00EE08FF" w:rsidP="00EE08FF">
            <w:pPr>
              <w:jc w:val="center"/>
              <w:rPr>
                <w:rFonts w:asciiTheme="minorHAnsi" w:eastAsia="Times New Roman" w:hAnsiTheme="minorHAnsi" w:cstheme="minorHAnsi"/>
                <w:lang w:val="el-GR"/>
              </w:rPr>
            </w:pPr>
            <w:r w:rsidRPr="00EE08FF">
              <w:rPr>
                <w:rFonts w:asciiTheme="minorHAnsi" w:hAnsiTheme="minorHAnsi" w:cstheme="minorHAnsi"/>
                <w:lang w:val="el-GR"/>
              </w:rPr>
              <w:t>ζωής των 50 ετών</w:t>
            </w:r>
          </w:p>
        </w:tc>
        <w:tc>
          <w:tcPr>
            <w:tcW w:w="1134" w:type="dxa"/>
            <w:vMerge w:val="restart"/>
            <w:shd w:val="clear" w:color="auto" w:fill="auto"/>
            <w:vAlign w:val="center"/>
          </w:tcPr>
          <w:p w14:paraId="1338DF00" w14:textId="77777777" w:rsidR="00EE08FF" w:rsidRPr="00EE08FF" w:rsidRDefault="00EE08FF" w:rsidP="00EE08FF">
            <w:pPr>
              <w:jc w:val="center"/>
              <w:rPr>
                <w:rFonts w:asciiTheme="minorHAnsi" w:eastAsia="Times New Roman" w:hAnsiTheme="minorHAnsi" w:cstheme="minorHAnsi"/>
                <w:vertAlign w:val="subscript"/>
              </w:rPr>
            </w:pPr>
            <w:r w:rsidRPr="00EE08FF">
              <w:rPr>
                <w:rFonts w:asciiTheme="minorHAnsi" w:eastAsia="Times New Roman" w:hAnsiTheme="minorHAnsi" w:cstheme="minorHAnsi"/>
                <w:lang w:val="el-GR"/>
              </w:rPr>
              <w:t>α</w:t>
            </w:r>
            <w:r w:rsidRPr="00EE08FF">
              <w:rPr>
                <w:rFonts w:asciiTheme="minorHAnsi" w:eastAsia="Times New Roman" w:hAnsiTheme="minorHAnsi" w:cstheme="minorHAnsi"/>
                <w:vertAlign w:val="subscript"/>
              </w:rPr>
              <w:t>g</w:t>
            </w:r>
            <w:r w:rsidRPr="00EE08FF">
              <w:rPr>
                <w:rFonts w:asciiTheme="minorHAnsi" w:eastAsia="Times New Roman" w:hAnsiTheme="minorHAnsi" w:cstheme="minorHAnsi"/>
                <w:lang w:val="el-GR"/>
              </w:rPr>
              <w:t>/α</w:t>
            </w:r>
            <w:r w:rsidRPr="00EE08FF">
              <w:rPr>
                <w:rFonts w:asciiTheme="minorHAnsi" w:eastAsia="Times New Roman" w:hAnsiTheme="minorHAnsi" w:cstheme="minorHAnsi"/>
                <w:vertAlign w:val="subscript"/>
              </w:rPr>
              <w:t>g</w:t>
            </w:r>
            <w:r w:rsidRPr="00EE08FF">
              <w:rPr>
                <w:rFonts w:asciiTheme="minorHAnsi" w:eastAsia="Times New Roman" w:hAnsiTheme="minorHAnsi" w:cstheme="minorHAnsi"/>
                <w:vertAlign w:val="subscript"/>
                <w:lang w:val="el-GR"/>
              </w:rPr>
              <w:t>,</w:t>
            </w:r>
            <w:r w:rsidRPr="00EE08FF">
              <w:rPr>
                <w:rFonts w:asciiTheme="minorHAnsi" w:eastAsia="Times New Roman" w:hAnsiTheme="minorHAnsi" w:cstheme="minorHAnsi"/>
                <w:vertAlign w:val="subscript"/>
              </w:rPr>
              <w:t>ref</w:t>
            </w:r>
          </w:p>
        </w:tc>
        <w:tc>
          <w:tcPr>
            <w:tcW w:w="5387" w:type="dxa"/>
            <w:gridSpan w:val="3"/>
            <w:shd w:val="clear" w:color="auto" w:fill="auto"/>
            <w:vAlign w:val="center"/>
          </w:tcPr>
          <w:p w14:paraId="07CFBEB9" w14:textId="77777777" w:rsidR="00EE08FF" w:rsidRPr="00EE08FF" w:rsidRDefault="00EE08FF" w:rsidP="00EE08FF">
            <w:pPr>
              <w:tabs>
                <w:tab w:val="left" w:pos="284"/>
              </w:tabs>
              <w:ind w:right="-61"/>
              <w:jc w:val="center"/>
              <w:rPr>
                <w:rFonts w:asciiTheme="minorHAnsi" w:hAnsiTheme="minorHAnsi" w:cstheme="minorHAnsi"/>
                <w:lang w:val="el-GR"/>
              </w:rPr>
            </w:pPr>
            <w:r w:rsidRPr="00EE08FF">
              <w:rPr>
                <w:rFonts w:asciiTheme="minorHAnsi" w:hAnsiTheme="minorHAnsi" w:cstheme="minorHAnsi"/>
                <w:sz w:val="22"/>
                <w:szCs w:val="22"/>
                <w:lang w:val="el-GR"/>
              </w:rPr>
              <w:t xml:space="preserve">Στάθμη </w:t>
            </w:r>
            <w:proofErr w:type="spellStart"/>
            <w:r w:rsidRPr="00EE08FF">
              <w:rPr>
                <w:rFonts w:asciiTheme="minorHAnsi" w:hAnsiTheme="minorHAnsi" w:cstheme="minorHAnsi"/>
                <w:sz w:val="22"/>
                <w:szCs w:val="22"/>
                <w:lang w:val="el-GR"/>
              </w:rPr>
              <w:t>επιτελεστικότητας</w:t>
            </w:r>
            <w:proofErr w:type="spellEnd"/>
          </w:p>
          <w:p w14:paraId="47D469C4" w14:textId="77777777" w:rsidR="00EE08FF" w:rsidRPr="00EE08FF" w:rsidRDefault="00EE08FF" w:rsidP="00EE08FF">
            <w:pPr>
              <w:jc w:val="center"/>
              <w:rPr>
                <w:rFonts w:asciiTheme="minorHAnsi" w:eastAsia="Times New Roman" w:hAnsiTheme="minorHAnsi" w:cstheme="minorHAnsi"/>
              </w:rPr>
            </w:pPr>
            <w:r w:rsidRPr="00EE08FF">
              <w:rPr>
                <w:rFonts w:asciiTheme="minorHAnsi" w:hAnsiTheme="minorHAnsi" w:cstheme="minorHAnsi"/>
                <w:sz w:val="22"/>
                <w:szCs w:val="22"/>
                <w:lang w:val="el-GR"/>
              </w:rPr>
              <w:t>φέροντος οργανισμού</w:t>
            </w:r>
          </w:p>
        </w:tc>
      </w:tr>
      <w:tr w:rsidR="00EE08FF" w:rsidRPr="00EE08FF" w14:paraId="2B36E6E4" w14:textId="77777777" w:rsidTr="00DE52AF">
        <w:trPr>
          <w:trHeight w:val="262"/>
        </w:trPr>
        <w:tc>
          <w:tcPr>
            <w:tcW w:w="1560" w:type="dxa"/>
            <w:vMerge/>
            <w:shd w:val="clear" w:color="auto" w:fill="auto"/>
            <w:vAlign w:val="center"/>
          </w:tcPr>
          <w:p w14:paraId="4D239249" w14:textId="77777777" w:rsidR="00EE08FF" w:rsidRPr="00EE08FF" w:rsidRDefault="00EE08FF" w:rsidP="00164AD4">
            <w:pPr>
              <w:jc w:val="center"/>
              <w:rPr>
                <w:rFonts w:asciiTheme="minorHAnsi" w:eastAsia="Times New Roman" w:hAnsiTheme="minorHAnsi" w:cstheme="minorHAnsi"/>
              </w:rPr>
            </w:pPr>
          </w:p>
        </w:tc>
        <w:tc>
          <w:tcPr>
            <w:tcW w:w="2551" w:type="dxa"/>
            <w:vMerge/>
          </w:tcPr>
          <w:p w14:paraId="68AFE8E3" w14:textId="77777777" w:rsidR="00EE08FF" w:rsidRPr="00EE08FF" w:rsidRDefault="00EE08FF" w:rsidP="00164AD4">
            <w:pPr>
              <w:jc w:val="center"/>
              <w:rPr>
                <w:rFonts w:asciiTheme="minorHAnsi" w:eastAsia="Times New Roman" w:hAnsiTheme="minorHAnsi" w:cstheme="minorHAnsi"/>
              </w:rPr>
            </w:pPr>
          </w:p>
        </w:tc>
        <w:tc>
          <w:tcPr>
            <w:tcW w:w="1134" w:type="dxa"/>
            <w:vMerge/>
            <w:shd w:val="clear" w:color="auto" w:fill="auto"/>
            <w:vAlign w:val="center"/>
          </w:tcPr>
          <w:p w14:paraId="3F863BA9" w14:textId="77777777" w:rsidR="00EE08FF" w:rsidRPr="00EE08FF" w:rsidRDefault="00EE08FF" w:rsidP="00164AD4">
            <w:pPr>
              <w:jc w:val="center"/>
              <w:rPr>
                <w:rFonts w:asciiTheme="minorHAnsi" w:eastAsia="Times New Roman" w:hAnsiTheme="minorHAnsi" w:cstheme="minorHAnsi"/>
              </w:rPr>
            </w:pPr>
          </w:p>
        </w:tc>
        <w:tc>
          <w:tcPr>
            <w:tcW w:w="2126" w:type="dxa"/>
            <w:shd w:val="clear" w:color="auto" w:fill="auto"/>
            <w:vAlign w:val="center"/>
          </w:tcPr>
          <w:p w14:paraId="1BAB8B27"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Α</w:t>
            </w:r>
          </w:p>
          <w:p w14:paraId="1F0618F5"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«Περιορισμένες Βλάβες»</w:t>
            </w:r>
          </w:p>
        </w:tc>
        <w:tc>
          <w:tcPr>
            <w:tcW w:w="1560" w:type="dxa"/>
            <w:shd w:val="clear" w:color="auto" w:fill="auto"/>
            <w:vAlign w:val="center"/>
          </w:tcPr>
          <w:p w14:paraId="47F834E9" w14:textId="77777777" w:rsidR="00EE08FF" w:rsidRPr="00EE08FF" w:rsidRDefault="00EE08FF" w:rsidP="003A3FFF">
            <w:pPr>
              <w:tabs>
                <w:tab w:val="left" w:pos="284"/>
              </w:tabs>
              <w:jc w:val="center"/>
              <w:rPr>
                <w:rFonts w:asciiTheme="minorHAnsi" w:hAnsiTheme="minorHAnsi" w:cstheme="minorHAnsi"/>
                <w:lang w:val="el-GR"/>
              </w:rPr>
            </w:pPr>
            <w:r w:rsidRPr="00EE08FF">
              <w:rPr>
                <w:rFonts w:asciiTheme="minorHAnsi" w:hAnsiTheme="minorHAnsi" w:cstheme="minorHAnsi"/>
                <w:lang w:val="el-GR"/>
              </w:rPr>
              <w:t>Β</w:t>
            </w:r>
          </w:p>
          <w:p w14:paraId="1812BA8B" w14:textId="77777777" w:rsidR="00EE08FF" w:rsidRPr="00EE08FF" w:rsidRDefault="00EE08FF" w:rsidP="003A3FFF">
            <w:pPr>
              <w:tabs>
                <w:tab w:val="left" w:pos="284"/>
              </w:tabs>
              <w:jc w:val="center"/>
              <w:rPr>
                <w:rFonts w:asciiTheme="minorHAnsi" w:hAnsiTheme="minorHAnsi" w:cstheme="minorHAnsi"/>
                <w:lang w:val="el-GR"/>
              </w:rPr>
            </w:pPr>
            <w:r w:rsidRPr="00EE08FF">
              <w:rPr>
                <w:rFonts w:asciiTheme="minorHAnsi" w:hAnsiTheme="minorHAnsi" w:cstheme="minorHAnsi"/>
                <w:lang w:val="el-GR"/>
              </w:rPr>
              <w:t>«Σημαντικές Βλάβες»</w:t>
            </w:r>
          </w:p>
        </w:tc>
        <w:tc>
          <w:tcPr>
            <w:tcW w:w="1701" w:type="dxa"/>
            <w:shd w:val="clear" w:color="auto" w:fill="auto"/>
            <w:vAlign w:val="center"/>
          </w:tcPr>
          <w:p w14:paraId="218B2F8E" w14:textId="77777777" w:rsidR="00EE08FF" w:rsidRPr="00EE08FF" w:rsidRDefault="00EE08FF" w:rsidP="003A3FFF">
            <w:pPr>
              <w:tabs>
                <w:tab w:val="left" w:pos="284"/>
              </w:tabs>
              <w:ind w:right="7"/>
              <w:jc w:val="center"/>
              <w:rPr>
                <w:rFonts w:asciiTheme="minorHAnsi" w:hAnsiTheme="minorHAnsi" w:cstheme="minorHAnsi"/>
                <w:lang w:val="el-GR"/>
              </w:rPr>
            </w:pPr>
            <w:r w:rsidRPr="00EE08FF">
              <w:rPr>
                <w:rFonts w:asciiTheme="minorHAnsi" w:hAnsiTheme="minorHAnsi" w:cstheme="minorHAnsi"/>
                <w:lang w:val="el-GR"/>
              </w:rPr>
              <w:t>Γ</w:t>
            </w:r>
          </w:p>
          <w:p w14:paraId="73AC11E1" w14:textId="77777777" w:rsidR="00EE08FF" w:rsidRPr="00EE08FF" w:rsidRDefault="00EE08FF" w:rsidP="003A3FFF">
            <w:pPr>
              <w:tabs>
                <w:tab w:val="left" w:pos="284"/>
              </w:tabs>
              <w:ind w:right="7"/>
              <w:jc w:val="center"/>
              <w:rPr>
                <w:rFonts w:asciiTheme="minorHAnsi" w:hAnsiTheme="minorHAnsi" w:cstheme="minorHAnsi"/>
                <w:dstrike/>
                <w:lang w:val="el-GR"/>
              </w:rPr>
            </w:pPr>
            <w:r w:rsidRPr="00EE08FF">
              <w:rPr>
                <w:rFonts w:asciiTheme="minorHAnsi" w:hAnsiTheme="minorHAnsi" w:cstheme="minorHAnsi"/>
                <w:lang w:val="el-GR"/>
              </w:rPr>
              <w:t>«</w:t>
            </w:r>
            <w:proofErr w:type="spellStart"/>
            <w:r w:rsidRPr="00EE08FF">
              <w:rPr>
                <w:rFonts w:asciiTheme="minorHAnsi" w:hAnsiTheme="minorHAnsi" w:cstheme="minorHAnsi"/>
                <w:lang w:val="el-GR"/>
              </w:rPr>
              <w:t>Οιονεί</w:t>
            </w:r>
            <w:proofErr w:type="spellEnd"/>
            <w:r w:rsidRPr="00EE08FF">
              <w:rPr>
                <w:rFonts w:asciiTheme="minorHAnsi" w:hAnsiTheme="minorHAnsi" w:cstheme="minorHAnsi"/>
                <w:lang w:val="el-GR"/>
              </w:rPr>
              <w:t xml:space="preserve"> Κατάρρευση»</w:t>
            </w:r>
          </w:p>
        </w:tc>
      </w:tr>
      <w:tr w:rsidR="00EE08FF" w:rsidRPr="00EE08FF" w14:paraId="40B4A0C4" w14:textId="77777777" w:rsidTr="00DE52AF">
        <w:trPr>
          <w:trHeight w:val="277"/>
        </w:trPr>
        <w:tc>
          <w:tcPr>
            <w:tcW w:w="1560" w:type="dxa"/>
            <w:shd w:val="clear" w:color="auto" w:fill="auto"/>
            <w:vAlign w:val="center"/>
          </w:tcPr>
          <w:p w14:paraId="74447FEF" w14:textId="77777777" w:rsidR="00EE08FF" w:rsidRPr="00EE08FF" w:rsidRDefault="00EE08FF" w:rsidP="003A3FFF">
            <w:pPr>
              <w:jc w:val="center"/>
              <w:rPr>
                <w:rFonts w:asciiTheme="minorHAnsi" w:hAnsiTheme="minorHAnsi" w:cstheme="minorHAnsi"/>
              </w:rPr>
            </w:pPr>
            <w:r w:rsidRPr="00EE08FF">
              <w:rPr>
                <w:rFonts w:asciiTheme="minorHAnsi" w:hAnsiTheme="minorHAnsi" w:cstheme="minorHAnsi"/>
              </w:rPr>
              <w:t>2475</w:t>
            </w:r>
          </w:p>
        </w:tc>
        <w:tc>
          <w:tcPr>
            <w:tcW w:w="2551" w:type="dxa"/>
          </w:tcPr>
          <w:p w14:paraId="02ECDC21"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2%</w:t>
            </w:r>
          </w:p>
        </w:tc>
        <w:tc>
          <w:tcPr>
            <w:tcW w:w="1134" w:type="dxa"/>
            <w:shd w:val="clear" w:color="auto" w:fill="auto"/>
          </w:tcPr>
          <w:p w14:paraId="53C58B78"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1.80</w:t>
            </w:r>
          </w:p>
        </w:tc>
        <w:tc>
          <w:tcPr>
            <w:tcW w:w="2126" w:type="dxa"/>
            <w:shd w:val="clear" w:color="auto" w:fill="006600"/>
            <w:vAlign w:val="center"/>
          </w:tcPr>
          <w:p w14:paraId="5C845E40"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A0</w:t>
            </w:r>
          </w:p>
        </w:tc>
        <w:tc>
          <w:tcPr>
            <w:tcW w:w="1560" w:type="dxa"/>
            <w:shd w:val="clear" w:color="auto" w:fill="006600"/>
            <w:vAlign w:val="center"/>
          </w:tcPr>
          <w:p w14:paraId="5D209E0E"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B0</w:t>
            </w:r>
          </w:p>
        </w:tc>
        <w:tc>
          <w:tcPr>
            <w:tcW w:w="1701" w:type="dxa"/>
            <w:shd w:val="clear" w:color="auto" w:fill="006600"/>
            <w:vAlign w:val="center"/>
          </w:tcPr>
          <w:p w14:paraId="475C7300"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Γ0</w:t>
            </w:r>
          </w:p>
        </w:tc>
      </w:tr>
      <w:tr w:rsidR="00EE08FF" w:rsidRPr="00EE08FF" w14:paraId="75D40B1E" w14:textId="77777777" w:rsidTr="00DE52AF">
        <w:trPr>
          <w:trHeight w:val="266"/>
        </w:trPr>
        <w:tc>
          <w:tcPr>
            <w:tcW w:w="1560" w:type="dxa"/>
            <w:shd w:val="clear" w:color="auto" w:fill="auto"/>
            <w:vAlign w:val="center"/>
          </w:tcPr>
          <w:p w14:paraId="6C8849E7" w14:textId="77777777" w:rsidR="00EE08FF" w:rsidRPr="00EE08FF" w:rsidRDefault="00EE08FF" w:rsidP="003A3FFF">
            <w:pPr>
              <w:jc w:val="center"/>
              <w:rPr>
                <w:rFonts w:asciiTheme="minorHAnsi" w:hAnsiTheme="minorHAnsi" w:cstheme="minorHAnsi"/>
              </w:rPr>
            </w:pPr>
            <w:r w:rsidRPr="00EE08FF">
              <w:rPr>
                <w:rFonts w:asciiTheme="minorHAnsi" w:hAnsiTheme="minorHAnsi" w:cstheme="minorHAnsi"/>
              </w:rPr>
              <w:t>975</w:t>
            </w:r>
          </w:p>
        </w:tc>
        <w:tc>
          <w:tcPr>
            <w:tcW w:w="2551" w:type="dxa"/>
          </w:tcPr>
          <w:p w14:paraId="438826CB"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5%</w:t>
            </w:r>
          </w:p>
        </w:tc>
        <w:tc>
          <w:tcPr>
            <w:tcW w:w="1134" w:type="dxa"/>
            <w:shd w:val="clear" w:color="auto" w:fill="auto"/>
          </w:tcPr>
          <w:p w14:paraId="59450798"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1.30</w:t>
            </w:r>
          </w:p>
        </w:tc>
        <w:tc>
          <w:tcPr>
            <w:tcW w:w="2126" w:type="dxa"/>
            <w:shd w:val="clear" w:color="auto" w:fill="009600"/>
            <w:vAlign w:val="center"/>
          </w:tcPr>
          <w:p w14:paraId="484147DB"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A1</w:t>
            </w:r>
            <w:r w:rsidRPr="00EE08FF">
              <w:rPr>
                <w:rFonts w:asciiTheme="minorHAnsi" w:eastAsia="Times New Roman" w:hAnsiTheme="minorHAnsi" w:cstheme="minorHAnsi"/>
                <w:b/>
                <w:color w:val="FFFFFF" w:themeColor="background1"/>
                <w:sz w:val="28"/>
                <w:szCs w:val="28"/>
                <w:vertAlign w:val="superscript"/>
              </w:rPr>
              <w:t>+</w:t>
            </w:r>
          </w:p>
        </w:tc>
        <w:tc>
          <w:tcPr>
            <w:tcW w:w="1560" w:type="dxa"/>
            <w:shd w:val="clear" w:color="auto" w:fill="009600"/>
            <w:vAlign w:val="center"/>
          </w:tcPr>
          <w:p w14:paraId="0B6E7D25"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B1</w:t>
            </w:r>
            <w:r w:rsidRPr="00EE08FF">
              <w:rPr>
                <w:rFonts w:asciiTheme="minorHAnsi" w:eastAsia="Times New Roman" w:hAnsiTheme="minorHAnsi" w:cstheme="minorHAnsi"/>
                <w:b/>
                <w:color w:val="FFFFFF" w:themeColor="background1"/>
                <w:sz w:val="28"/>
                <w:szCs w:val="28"/>
                <w:vertAlign w:val="superscript"/>
              </w:rPr>
              <w:t>+</w:t>
            </w:r>
          </w:p>
        </w:tc>
        <w:tc>
          <w:tcPr>
            <w:tcW w:w="1701" w:type="dxa"/>
            <w:shd w:val="clear" w:color="auto" w:fill="009600"/>
            <w:vAlign w:val="center"/>
          </w:tcPr>
          <w:p w14:paraId="28C3AD17"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Γ1</w:t>
            </w:r>
            <w:r w:rsidRPr="00EE08FF">
              <w:rPr>
                <w:rFonts w:asciiTheme="minorHAnsi" w:eastAsia="Times New Roman" w:hAnsiTheme="minorHAnsi" w:cstheme="minorHAnsi"/>
                <w:b/>
                <w:color w:val="FFFFFF" w:themeColor="background1"/>
                <w:sz w:val="28"/>
                <w:szCs w:val="28"/>
                <w:vertAlign w:val="superscript"/>
              </w:rPr>
              <w:t>+</w:t>
            </w:r>
          </w:p>
        </w:tc>
      </w:tr>
      <w:tr w:rsidR="00EE08FF" w:rsidRPr="00EE08FF" w14:paraId="1E4F1D15" w14:textId="77777777" w:rsidTr="00DE52AF">
        <w:trPr>
          <w:trHeight w:val="277"/>
        </w:trPr>
        <w:tc>
          <w:tcPr>
            <w:tcW w:w="1560" w:type="dxa"/>
            <w:shd w:val="clear" w:color="auto" w:fill="auto"/>
            <w:vAlign w:val="center"/>
          </w:tcPr>
          <w:p w14:paraId="62BB6DD7" w14:textId="77777777" w:rsidR="00EE08FF" w:rsidRPr="00EE08FF" w:rsidRDefault="00EE08FF" w:rsidP="003A3FFF">
            <w:pPr>
              <w:jc w:val="center"/>
              <w:rPr>
                <w:rFonts w:asciiTheme="minorHAnsi" w:hAnsiTheme="minorHAnsi" w:cstheme="minorHAnsi"/>
                <w:b/>
              </w:rPr>
            </w:pPr>
            <w:r w:rsidRPr="00EE08FF">
              <w:rPr>
                <w:rFonts w:asciiTheme="minorHAnsi" w:hAnsiTheme="minorHAnsi" w:cstheme="minorHAnsi"/>
                <w:b/>
              </w:rPr>
              <w:t>475</w:t>
            </w:r>
          </w:p>
        </w:tc>
        <w:tc>
          <w:tcPr>
            <w:tcW w:w="2551" w:type="dxa"/>
          </w:tcPr>
          <w:p w14:paraId="4B71B955" w14:textId="77777777" w:rsidR="00EE08FF" w:rsidRPr="00EE08FF" w:rsidRDefault="00EE08FF" w:rsidP="003A3FFF">
            <w:pPr>
              <w:tabs>
                <w:tab w:val="left" w:pos="284"/>
              </w:tabs>
              <w:ind w:right="-28"/>
              <w:jc w:val="center"/>
              <w:rPr>
                <w:rFonts w:asciiTheme="minorHAnsi" w:hAnsiTheme="minorHAnsi" w:cstheme="minorHAnsi"/>
                <w:b/>
                <w:lang w:val="el-GR"/>
              </w:rPr>
            </w:pPr>
            <w:r w:rsidRPr="00EE08FF">
              <w:rPr>
                <w:rFonts w:asciiTheme="minorHAnsi" w:hAnsiTheme="minorHAnsi" w:cstheme="minorHAnsi"/>
                <w:b/>
                <w:lang w:val="el-GR"/>
              </w:rPr>
              <w:t>10%</w:t>
            </w:r>
          </w:p>
        </w:tc>
        <w:tc>
          <w:tcPr>
            <w:tcW w:w="1134" w:type="dxa"/>
            <w:shd w:val="clear" w:color="auto" w:fill="auto"/>
          </w:tcPr>
          <w:p w14:paraId="64DFBEC1" w14:textId="77777777" w:rsidR="00EE08FF" w:rsidRPr="00EE08FF" w:rsidRDefault="00EE08FF" w:rsidP="003A3FFF">
            <w:pPr>
              <w:tabs>
                <w:tab w:val="left" w:pos="284"/>
              </w:tabs>
              <w:ind w:right="-28"/>
              <w:jc w:val="center"/>
              <w:rPr>
                <w:rFonts w:asciiTheme="minorHAnsi" w:hAnsiTheme="minorHAnsi" w:cstheme="minorHAnsi"/>
                <w:b/>
                <w:lang w:val="el-GR"/>
              </w:rPr>
            </w:pPr>
            <w:r w:rsidRPr="00EE08FF">
              <w:rPr>
                <w:rFonts w:asciiTheme="minorHAnsi" w:hAnsiTheme="minorHAnsi" w:cstheme="minorHAnsi"/>
                <w:b/>
                <w:lang w:val="el-GR"/>
              </w:rPr>
              <w:t>1.00</w:t>
            </w:r>
          </w:p>
        </w:tc>
        <w:tc>
          <w:tcPr>
            <w:tcW w:w="2126" w:type="dxa"/>
            <w:shd w:val="clear" w:color="auto" w:fill="83C400"/>
            <w:vAlign w:val="center"/>
          </w:tcPr>
          <w:p w14:paraId="76A5D9E3"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A1</w:t>
            </w:r>
          </w:p>
        </w:tc>
        <w:tc>
          <w:tcPr>
            <w:tcW w:w="1560" w:type="dxa"/>
            <w:shd w:val="clear" w:color="auto" w:fill="83C400"/>
            <w:vAlign w:val="center"/>
          </w:tcPr>
          <w:p w14:paraId="53A4C942"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B1</w:t>
            </w:r>
          </w:p>
        </w:tc>
        <w:tc>
          <w:tcPr>
            <w:tcW w:w="1701" w:type="dxa"/>
            <w:shd w:val="clear" w:color="auto" w:fill="83C400"/>
            <w:vAlign w:val="center"/>
          </w:tcPr>
          <w:p w14:paraId="73C9C31D"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Γ1</w:t>
            </w:r>
          </w:p>
        </w:tc>
      </w:tr>
      <w:tr w:rsidR="00EE08FF" w:rsidRPr="00EE08FF" w14:paraId="5D94B95D" w14:textId="77777777" w:rsidTr="00DE52AF">
        <w:trPr>
          <w:trHeight w:val="266"/>
        </w:trPr>
        <w:tc>
          <w:tcPr>
            <w:tcW w:w="1560" w:type="dxa"/>
            <w:shd w:val="clear" w:color="auto" w:fill="auto"/>
            <w:vAlign w:val="center"/>
          </w:tcPr>
          <w:p w14:paraId="5C1B77AF" w14:textId="77777777" w:rsidR="00EE08FF" w:rsidRPr="00EE08FF" w:rsidRDefault="00EE08FF" w:rsidP="003A3FFF">
            <w:pPr>
              <w:jc w:val="center"/>
              <w:rPr>
                <w:rFonts w:asciiTheme="minorHAnsi" w:hAnsiTheme="minorHAnsi" w:cstheme="minorHAnsi"/>
                <w:lang w:val="el-GR"/>
              </w:rPr>
            </w:pPr>
            <w:r w:rsidRPr="00EE08FF">
              <w:rPr>
                <w:rFonts w:asciiTheme="minorHAnsi" w:hAnsiTheme="minorHAnsi" w:cstheme="minorHAnsi"/>
              </w:rPr>
              <w:t>22</w:t>
            </w:r>
            <w:r w:rsidRPr="00EE08FF">
              <w:rPr>
                <w:rFonts w:asciiTheme="minorHAnsi" w:hAnsiTheme="minorHAnsi" w:cstheme="minorHAnsi"/>
                <w:lang w:val="el-GR"/>
              </w:rPr>
              <w:t>5</w:t>
            </w:r>
          </w:p>
        </w:tc>
        <w:tc>
          <w:tcPr>
            <w:tcW w:w="2551" w:type="dxa"/>
          </w:tcPr>
          <w:p w14:paraId="24CB523D" w14:textId="77777777" w:rsidR="00EE08FF" w:rsidRPr="00EE08FF" w:rsidRDefault="00EE08FF" w:rsidP="00EE08FF">
            <w:pPr>
              <w:tabs>
                <w:tab w:val="left" w:pos="284"/>
              </w:tabs>
              <w:ind w:right="-28"/>
              <w:jc w:val="center"/>
              <w:rPr>
                <w:rFonts w:asciiTheme="minorHAnsi" w:hAnsiTheme="minorHAnsi" w:cstheme="minorHAnsi"/>
              </w:rPr>
            </w:pPr>
            <w:r w:rsidRPr="00EE08FF">
              <w:rPr>
                <w:rFonts w:asciiTheme="minorHAnsi" w:hAnsiTheme="minorHAnsi" w:cstheme="minorHAnsi"/>
                <w:lang w:val="el-GR"/>
              </w:rPr>
              <w:t>20%</w:t>
            </w:r>
          </w:p>
        </w:tc>
        <w:tc>
          <w:tcPr>
            <w:tcW w:w="1134" w:type="dxa"/>
            <w:shd w:val="clear" w:color="auto" w:fill="auto"/>
          </w:tcPr>
          <w:p w14:paraId="271EA396"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0.75</w:t>
            </w:r>
          </w:p>
        </w:tc>
        <w:tc>
          <w:tcPr>
            <w:tcW w:w="2126" w:type="dxa"/>
            <w:shd w:val="clear" w:color="auto" w:fill="9CEA00"/>
            <w:vAlign w:val="center"/>
          </w:tcPr>
          <w:p w14:paraId="5D767886"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A2</w:t>
            </w:r>
            <w:r w:rsidRPr="00EE08FF">
              <w:rPr>
                <w:rFonts w:asciiTheme="minorHAnsi" w:eastAsia="Times New Roman" w:hAnsiTheme="minorHAnsi" w:cstheme="minorHAnsi"/>
                <w:b/>
                <w:color w:val="FFFFFF" w:themeColor="background1"/>
                <w:sz w:val="28"/>
                <w:szCs w:val="28"/>
                <w:vertAlign w:val="superscript"/>
              </w:rPr>
              <w:t>+</w:t>
            </w:r>
          </w:p>
        </w:tc>
        <w:tc>
          <w:tcPr>
            <w:tcW w:w="1560" w:type="dxa"/>
            <w:shd w:val="clear" w:color="auto" w:fill="9CEA00"/>
            <w:vAlign w:val="center"/>
          </w:tcPr>
          <w:p w14:paraId="24FA8E03"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B2</w:t>
            </w:r>
            <w:r w:rsidRPr="00EE08FF">
              <w:rPr>
                <w:rFonts w:asciiTheme="minorHAnsi" w:eastAsia="Times New Roman" w:hAnsiTheme="minorHAnsi" w:cstheme="minorHAnsi"/>
                <w:b/>
                <w:color w:val="FFFFFF" w:themeColor="background1"/>
                <w:sz w:val="28"/>
                <w:szCs w:val="28"/>
                <w:vertAlign w:val="superscript"/>
              </w:rPr>
              <w:t>+</w:t>
            </w:r>
          </w:p>
        </w:tc>
        <w:tc>
          <w:tcPr>
            <w:tcW w:w="1701" w:type="dxa"/>
            <w:shd w:val="clear" w:color="auto" w:fill="9CEA00"/>
            <w:vAlign w:val="center"/>
          </w:tcPr>
          <w:p w14:paraId="3B26E10E"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Γ2</w:t>
            </w:r>
            <w:r w:rsidRPr="00EE08FF">
              <w:rPr>
                <w:rFonts w:asciiTheme="minorHAnsi" w:eastAsia="Times New Roman" w:hAnsiTheme="minorHAnsi" w:cstheme="minorHAnsi"/>
                <w:b/>
                <w:color w:val="FFFFFF" w:themeColor="background1"/>
                <w:sz w:val="28"/>
                <w:szCs w:val="28"/>
                <w:vertAlign w:val="superscript"/>
              </w:rPr>
              <w:t>+</w:t>
            </w:r>
          </w:p>
        </w:tc>
      </w:tr>
      <w:tr w:rsidR="00EE08FF" w:rsidRPr="00EE08FF" w14:paraId="46A3DB28" w14:textId="77777777" w:rsidTr="00DE52AF">
        <w:trPr>
          <w:trHeight w:val="277"/>
        </w:trPr>
        <w:tc>
          <w:tcPr>
            <w:tcW w:w="1560" w:type="dxa"/>
            <w:shd w:val="clear" w:color="auto" w:fill="auto"/>
            <w:vAlign w:val="center"/>
          </w:tcPr>
          <w:p w14:paraId="2D98187A" w14:textId="77777777" w:rsidR="00EE08FF" w:rsidRPr="00EE08FF" w:rsidRDefault="00EE08FF" w:rsidP="003A3FFF">
            <w:pPr>
              <w:jc w:val="center"/>
              <w:rPr>
                <w:rFonts w:asciiTheme="minorHAnsi" w:hAnsiTheme="minorHAnsi" w:cstheme="minorHAnsi"/>
                <w:b/>
                <w:lang w:val="el-GR"/>
              </w:rPr>
            </w:pPr>
            <w:r w:rsidRPr="00EE08FF">
              <w:rPr>
                <w:rFonts w:asciiTheme="minorHAnsi" w:hAnsiTheme="minorHAnsi" w:cstheme="minorHAnsi"/>
                <w:b/>
              </w:rPr>
              <w:t>1</w:t>
            </w:r>
            <w:r w:rsidRPr="00EE08FF">
              <w:rPr>
                <w:rFonts w:asciiTheme="minorHAnsi" w:hAnsiTheme="minorHAnsi" w:cstheme="minorHAnsi"/>
                <w:b/>
                <w:lang w:val="el-GR"/>
              </w:rPr>
              <w:t>35</w:t>
            </w:r>
          </w:p>
        </w:tc>
        <w:tc>
          <w:tcPr>
            <w:tcW w:w="2551" w:type="dxa"/>
          </w:tcPr>
          <w:p w14:paraId="3EEFC52E" w14:textId="77777777" w:rsidR="00EE08FF" w:rsidRPr="00EE08FF" w:rsidRDefault="00EE08FF" w:rsidP="003A3FFF">
            <w:pPr>
              <w:tabs>
                <w:tab w:val="left" w:pos="284"/>
              </w:tabs>
              <w:ind w:right="-28"/>
              <w:jc w:val="center"/>
              <w:rPr>
                <w:rFonts w:asciiTheme="minorHAnsi" w:hAnsiTheme="minorHAnsi" w:cstheme="minorHAnsi"/>
                <w:b/>
                <w:lang w:val="el-GR"/>
              </w:rPr>
            </w:pPr>
            <w:r w:rsidRPr="00EE08FF">
              <w:rPr>
                <w:rFonts w:asciiTheme="minorHAnsi" w:hAnsiTheme="minorHAnsi" w:cstheme="minorHAnsi"/>
                <w:b/>
                <w:lang w:val="el-GR"/>
              </w:rPr>
              <w:t>30%</w:t>
            </w:r>
          </w:p>
        </w:tc>
        <w:tc>
          <w:tcPr>
            <w:tcW w:w="1134" w:type="dxa"/>
            <w:shd w:val="clear" w:color="auto" w:fill="auto"/>
          </w:tcPr>
          <w:p w14:paraId="0F6C4CC8" w14:textId="77777777" w:rsidR="00EE08FF" w:rsidRPr="00EE08FF" w:rsidRDefault="00EE08FF" w:rsidP="003A3FFF">
            <w:pPr>
              <w:tabs>
                <w:tab w:val="left" w:pos="284"/>
              </w:tabs>
              <w:ind w:right="-28"/>
              <w:jc w:val="center"/>
              <w:rPr>
                <w:rFonts w:asciiTheme="minorHAnsi" w:hAnsiTheme="minorHAnsi" w:cstheme="minorHAnsi"/>
                <w:b/>
                <w:lang w:val="el-GR"/>
              </w:rPr>
            </w:pPr>
            <w:r w:rsidRPr="00EE08FF">
              <w:rPr>
                <w:rFonts w:asciiTheme="minorHAnsi" w:hAnsiTheme="minorHAnsi" w:cstheme="minorHAnsi"/>
                <w:b/>
                <w:lang w:val="el-GR"/>
              </w:rPr>
              <w:t>0.60</w:t>
            </w:r>
          </w:p>
        </w:tc>
        <w:tc>
          <w:tcPr>
            <w:tcW w:w="2126" w:type="dxa"/>
            <w:shd w:val="clear" w:color="auto" w:fill="E2A700"/>
            <w:vAlign w:val="center"/>
          </w:tcPr>
          <w:p w14:paraId="48CA4AAE"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A2</w:t>
            </w:r>
          </w:p>
        </w:tc>
        <w:tc>
          <w:tcPr>
            <w:tcW w:w="1560" w:type="dxa"/>
            <w:shd w:val="clear" w:color="auto" w:fill="E2A700"/>
            <w:vAlign w:val="center"/>
          </w:tcPr>
          <w:p w14:paraId="139FCDA1"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B2</w:t>
            </w:r>
          </w:p>
        </w:tc>
        <w:tc>
          <w:tcPr>
            <w:tcW w:w="1701" w:type="dxa"/>
            <w:shd w:val="clear" w:color="auto" w:fill="E2A700"/>
            <w:vAlign w:val="center"/>
          </w:tcPr>
          <w:p w14:paraId="74A059D9"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Γ2</w:t>
            </w:r>
          </w:p>
        </w:tc>
      </w:tr>
      <w:tr w:rsidR="00EE08FF" w:rsidRPr="00EE08FF" w14:paraId="073E794E" w14:textId="77777777" w:rsidTr="00DE52AF">
        <w:trPr>
          <w:trHeight w:val="277"/>
        </w:trPr>
        <w:tc>
          <w:tcPr>
            <w:tcW w:w="1560" w:type="dxa"/>
            <w:shd w:val="clear" w:color="auto" w:fill="auto"/>
            <w:vAlign w:val="center"/>
          </w:tcPr>
          <w:p w14:paraId="171B7B27" w14:textId="77777777" w:rsidR="00EE08FF" w:rsidRPr="00EE08FF" w:rsidRDefault="00EE08FF" w:rsidP="003A3FFF">
            <w:pPr>
              <w:jc w:val="center"/>
              <w:rPr>
                <w:rFonts w:asciiTheme="minorHAnsi" w:hAnsiTheme="minorHAnsi" w:cstheme="minorHAnsi"/>
                <w:lang w:val="el-GR"/>
              </w:rPr>
            </w:pPr>
            <w:r w:rsidRPr="00EE08FF">
              <w:rPr>
                <w:rFonts w:asciiTheme="minorHAnsi" w:hAnsiTheme="minorHAnsi" w:cstheme="minorHAnsi"/>
              </w:rPr>
              <w:t>7</w:t>
            </w:r>
            <w:r w:rsidRPr="00EE08FF">
              <w:rPr>
                <w:rFonts w:asciiTheme="minorHAnsi" w:hAnsiTheme="minorHAnsi" w:cstheme="minorHAnsi"/>
                <w:lang w:val="el-GR"/>
              </w:rPr>
              <w:t>0</w:t>
            </w:r>
          </w:p>
        </w:tc>
        <w:tc>
          <w:tcPr>
            <w:tcW w:w="2551" w:type="dxa"/>
          </w:tcPr>
          <w:p w14:paraId="1450570B"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50%</w:t>
            </w:r>
          </w:p>
        </w:tc>
        <w:tc>
          <w:tcPr>
            <w:tcW w:w="1134" w:type="dxa"/>
            <w:shd w:val="clear" w:color="auto" w:fill="auto"/>
          </w:tcPr>
          <w:p w14:paraId="69280C99"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0.45</w:t>
            </w:r>
          </w:p>
        </w:tc>
        <w:tc>
          <w:tcPr>
            <w:tcW w:w="2126" w:type="dxa"/>
            <w:shd w:val="clear" w:color="auto" w:fill="FF3F3F"/>
            <w:vAlign w:val="center"/>
          </w:tcPr>
          <w:p w14:paraId="40782DFC"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A3</w:t>
            </w:r>
            <w:r w:rsidRPr="00EE08FF">
              <w:rPr>
                <w:rFonts w:asciiTheme="minorHAnsi" w:eastAsia="Times New Roman" w:hAnsiTheme="minorHAnsi" w:cstheme="minorHAnsi"/>
                <w:b/>
                <w:color w:val="FFFFFF" w:themeColor="background1"/>
                <w:sz w:val="28"/>
                <w:szCs w:val="28"/>
                <w:vertAlign w:val="superscript"/>
              </w:rPr>
              <w:t>+</w:t>
            </w:r>
          </w:p>
        </w:tc>
        <w:tc>
          <w:tcPr>
            <w:tcW w:w="1560" w:type="dxa"/>
            <w:shd w:val="clear" w:color="auto" w:fill="FF3F3F"/>
            <w:vAlign w:val="center"/>
          </w:tcPr>
          <w:p w14:paraId="5D8905AB"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B3</w:t>
            </w:r>
            <w:r w:rsidRPr="00EE08FF">
              <w:rPr>
                <w:rFonts w:asciiTheme="minorHAnsi" w:eastAsia="Times New Roman" w:hAnsiTheme="minorHAnsi" w:cstheme="minorHAnsi"/>
                <w:b/>
                <w:color w:val="FFFFFF" w:themeColor="background1"/>
                <w:sz w:val="28"/>
                <w:szCs w:val="28"/>
                <w:vertAlign w:val="superscript"/>
              </w:rPr>
              <w:t>+</w:t>
            </w:r>
          </w:p>
        </w:tc>
        <w:tc>
          <w:tcPr>
            <w:tcW w:w="1701" w:type="dxa"/>
            <w:shd w:val="clear" w:color="auto" w:fill="FF3F3F"/>
            <w:vAlign w:val="center"/>
          </w:tcPr>
          <w:p w14:paraId="6CAB6B40"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Γ3</w:t>
            </w:r>
            <w:r w:rsidRPr="00EE08FF">
              <w:rPr>
                <w:rFonts w:asciiTheme="minorHAnsi" w:eastAsia="Times New Roman" w:hAnsiTheme="minorHAnsi" w:cstheme="minorHAnsi"/>
                <w:b/>
                <w:color w:val="FFFFFF" w:themeColor="background1"/>
                <w:sz w:val="28"/>
                <w:szCs w:val="28"/>
                <w:vertAlign w:val="superscript"/>
              </w:rPr>
              <w:t>+</w:t>
            </w:r>
          </w:p>
        </w:tc>
      </w:tr>
      <w:tr w:rsidR="00EE08FF" w:rsidRPr="00EE08FF" w14:paraId="1A8A4A68" w14:textId="77777777" w:rsidTr="00DE52AF">
        <w:trPr>
          <w:trHeight w:val="266"/>
        </w:trPr>
        <w:tc>
          <w:tcPr>
            <w:tcW w:w="1560" w:type="dxa"/>
            <w:shd w:val="clear" w:color="auto" w:fill="auto"/>
            <w:vAlign w:val="center"/>
          </w:tcPr>
          <w:p w14:paraId="02C04CFA" w14:textId="77777777" w:rsidR="00EE08FF" w:rsidRPr="00EE08FF" w:rsidRDefault="00EE08FF" w:rsidP="003A3FFF">
            <w:pPr>
              <w:jc w:val="center"/>
              <w:rPr>
                <w:rFonts w:asciiTheme="minorHAnsi" w:hAnsiTheme="minorHAnsi" w:cstheme="minorHAnsi"/>
                <w:lang w:val="el-GR"/>
              </w:rPr>
            </w:pPr>
            <w:r w:rsidRPr="00EE08FF">
              <w:rPr>
                <w:rFonts w:asciiTheme="minorHAnsi" w:hAnsiTheme="minorHAnsi" w:cstheme="minorHAnsi"/>
              </w:rPr>
              <w:t>4</w:t>
            </w:r>
            <w:r w:rsidRPr="00EE08FF">
              <w:rPr>
                <w:rFonts w:asciiTheme="minorHAnsi" w:hAnsiTheme="minorHAnsi" w:cstheme="minorHAnsi"/>
                <w:lang w:val="el-GR"/>
              </w:rPr>
              <w:t>0</w:t>
            </w:r>
          </w:p>
        </w:tc>
        <w:tc>
          <w:tcPr>
            <w:tcW w:w="2551" w:type="dxa"/>
          </w:tcPr>
          <w:p w14:paraId="2655C9AB"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70%</w:t>
            </w:r>
          </w:p>
        </w:tc>
        <w:tc>
          <w:tcPr>
            <w:tcW w:w="1134" w:type="dxa"/>
            <w:shd w:val="clear" w:color="auto" w:fill="auto"/>
          </w:tcPr>
          <w:p w14:paraId="44267D77"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0.35</w:t>
            </w:r>
          </w:p>
        </w:tc>
        <w:tc>
          <w:tcPr>
            <w:tcW w:w="2126" w:type="dxa"/>
            <w:shd w:val="clear" w:color="auto" w:fill="DE0000"/>
            <w:vAlign w:val="center"/>
          </w:tcPr>
          <w:p w14:paraId="13A80EA2"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A3</w:t>
            </w:r>
          </w:p>
        </w:tc>
        <w:tc>
          <w:tcPr>
            <w:tcW w:w="1560" w:type="dxa"/>
            <w:shd w:val="clear" w:color="auto" w:fill="DE0000"/>
            <w:vAlign w:val="center"/>
          </w:tcPr>
          <w:p w14:paraId="31460C82"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B3</w:t>
            </w:r>
          </w:p>
        </w:tc>
        <w:tc>
          <w:tcPr>
            <w:tcW w:w="1701" w:type="dxa"/>
            <w:shd w:val="clear" w:color="auto" w:fill="DE0000"/>
            <w:vAlign w:val="center"/>
          </w:tcPr>
          <w:p w14:paraId="675A9EC8"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Γ3</w:t>
            </w:r>
          </w:p>
        </w:tc>
      </w:tr>
      <w:tr w:rsidR="00EE08FF" w:rsidRPr="00EE08FF" w14:paraId="3565453A" w14:textId="77777777" w:rsidTr="00DE52AF">
        <w:trPr>
          <w:trHeight w:val="277"/>
        </w:trPr>
        <w:tc>
          <w:tcPr>
            <w:tcW w:w="1560" w:type="dxa"/>
            <w:shd w:val="clear" w:color="auto" w:fill="auto"/>
            <w:vAlign w:val="center"/>
          </w:tcPr>
          <w:p w14:paraId="465532E6" w14:textId="77777777" w:rsidR="00EE08FF" w:rsidRPr="00EE08FF" w:rsidRDefault="00EE08FF" w:rsidP="003A3FFF">
            <w:pPr>
              <w:jc w:val="center"/>
              <w:rPr>
                <w:rFonts w:asciiTheme="minorHAnsi" w:hAnsiTheme="minorHAnsi" w:cstheme="minorHAnsi"/>
                <w:lang w:val="el-GR"/>
              </w:rPr>
            </w:pPr>
            <w:r w:rsidRPr="00EE08FF">
              <w:rPr>
                <w:rFonts w:asciiTheme="minorHAnsi" w:hAnsiTheme="minorHAnsi" w:cstheme="minorHAnsi"/>
              </w:rPr>
              <w:t>2</w:t>
            </w:r>
            <w:r w:rsidRPr="00EE08FF">
              <w:rPr>
                <w:rFonts w:asciiTheme="minorHAnsi" w:hAnsiTheme="minorHAnsi" w:cstheme="minorHAnsi"/>
                <w:lang w:val="el-GR"/>
              </w:rPr>
              <w:t>0</w:t>
            </w:r>
          </w:p>
        </w:tc>
        <w:tc>
          <w:tcPr>
            <w:tcW w:w="2551" w:type="dxa"/>
          </w:tcPr>
          <w:p w14:paraId="4D8E8775"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90%</w:t>
            </w:r>
          </w:p>
        </w:tc>
        <w:tc>
          <w:tcPr>
            <w:tcW w:w="1134" w:type="dxa"/>
            <w:shd w:val="clear" w:color="auto" w:fill="auto"/>
          </w:tcPr>
          <w:p w14:paraId="6FEF6E8A"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lang w:val="el-GR"/>
              </w:rPr>
              <w:t>0.25</w:t>
            </w:r>
          </w:p>
        </w:tc>
        <w:tc>
          <w:tcPr>
            <w:tcW w:w="2126" w:type="dxa"/>
            <w:shd w:val="clear" w:color="auto" w:fill="A80000"/>
            <w:vAlign w:val="center"/>
          </w:tcPr>
          <w:p w14:paraId="4F709892"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A4</w:t>
            </w:r>
            <w:r w:rsidRPr="00EE08FF">
              <w:rPr>
                <w:rFonts w:asciiTheme="minorHAnsi" w:eastAsia="Times New Roman" w:hAnsiTheme="minorHAnsi" w:cstheme="minorHAnsi"/>
                <w:b/>
                <w:color w:val="FFFFFF" w:themeColor="background1"/>
                <w:sz w:val="28"/>
                <w:szCs w:val="28"/>
                <w:vertAlign w:val="superscript"/>
              </w:rPr>
              <w:t>+</w:t>
            </w:r>
          </w:p>
        </w:tc>
        <w:tc>
          <w:tcPr>
            <w:tcW w:w="1560" w:type="dxa"/>
            <w:shd w:val="clear" w:color="auto" w:fill="A80000"/>
            <w:vAlign w:val="center"/>
          </w:tcPr>
          <w:p w14:paraId="2D99FD5F"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B4</w:t>
            </w:r>
            <w:r w:rsidRPr="00EE08FF">
              <w:rPr>
                <w:rFonts w:asciiTheme="minorHAnsi" w:eastAsia="Times New Roman" w:hAnsiTheme="minorHAnsi" w:cstheme="minorHAnsi"/>
                <w:b/>
                <w:color w:val="FFFFFF" w:themeColor="background1"/>
                <w:sz w:val="28"/>
                <w:szCs w:val="28"/>
                <w:vertAlign w:val="superscript"/>
              </w:rPr>
              <w:t>+</w:t>
            </w:r>
          </w:p>
        </w:tc>
        <w:tc>
          <w:tcPr>
            <w:tcW w:w="1701" w:type="dxa"/>
            <w:shd w:val="clear" w:color="auto" w:fill="A80000"/>
            <w:vAlign w:val="center"/>
          </w:tcPr>
          <w:p w14:paraId="0799E14F"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Γ4</w:t>
            </w:r>
            <w:r w:rsidRPr="00EE08FF">
              <w:rPr>
                <w:rFonts w:asciiTheme="minorHAnsi" w:eastAsia="Times New Roman" w:hAnsiTheme="minorHAnsi" w:cstheme="minorHAnsi"/>
                <w:b/>
                <w:color w:val="FFFFFF" w:themeColor="background1"/>
                <w:sz w:val="28"/>
                <w:szCs w:val="28"/>
                <w:vertAlign w:val="superscript"/>
              </w:rPr>
              <w:t>+</w:t>
            </w:r>
          </w:p>
        </w:tc>
      </w:tr>
      <w:tr w:rsidR="00EE08FF" w:rsidRPr="00EE08FF" w14:paraId="1667A0DC" w14:textId="77777777" w:rsidTr="00DE52AF">
        <w:trPr>
          <w:trHeight w:val="266"/>
        </w:trPr>
        <w:tc>
          <w:tcPr>
            <w:tcW w:w="1560" w:type="dxa"/>
            <w:shd w:val="clear" w:color="auto" w:fill="auto"/>
            <w:vAlign w:val="center"/>
          </w:tcPr>
          <w:p w14:paraId="091D9E63" w14:textId="77777777" w:rsidR="00EE08FF" w:rsidRPr="00EE08FF" w:rsidRDefault="00EE08FF" w:rsidP="003A3FFF">
            <w:pPr>
              <w:jc w:val="center"/>
              <w:rPr>
                <w:rFonts w:asciiTheme="minorHAnsi" w:hAnsiTheme="minorHAnsi" w:cstheme="minorHAnsi"/>
              </w:rPr>
            </w:pPr>
            <w:r w:rsidRPr="00EE08FF">
              <w:rPr>
                <w:rFonts w:asciiTheme="minorHAnsi" w:hAnsiTheme="minorHAnsi" w:cstheme="minorHAnsi"/>
              </w:rPr>
              <w:t>&lt;20</w:t>
            </w:r>
          </w:p>
        </w:tc>
        <w:tc>
          <w:tcPr>
            <w:tcW w:w="2551" w:type="dxa"/>
          </w:tcPr>
          <w:p w14:paraId="5051E70C" w14:textId="77777777" w:rsidR="00EE08FF" w:rsidRPr="00EE08FF" w:rsidRDefault="00EE08FF" w:rsidP="003A3FFF">
            <w:pPr>
              <w:tabs>
                <w:tab w:val="left" w:pos="284"/>
              </w:tabs>
              <w:ind w:right="-28"/>
              <w:jc w:val="center"/>
              <w:rPr>
                <w:rFonts w:asciiTheme="minorHAnsi" w:hAnsiTheme="minorHAnsi" w:cstheme="minorHAnsi"/>
                <w:lang w:val="el-GR"/>
              </w:rPr>
            </w:pPr>
            <w:r w:rsidRPr="00EE08FF">
              <w:rPr>
                <w:rFonts w:asciiTheme="minorHAnsi" w:hAnsiTheme="minorHAnsi" w:cstheme="minorHAnsi"/>
              </w:rPr>
              <w:t>&gt;</w:t>
            </w:r>
            <w:r w:rsidRPr="00EE08FF">
              <w:rPr>
                <w:rFonts w:asciiTheme="minorHAnsi" w:hAnsiTheme="minorHAnsi" w:cstheme="minorHAnsi"/>
                <w:lang w:val="el-GR"/>
              </w:rPr>
              <w:t>90%</w:t>
            </w:r>
          </w:p>
        </w:tc>
        <w:tc>
          <w:tcPr>
            <w:tcW w:w="1134" w:type="dxa"/>
            <w:shd w:val="clear" w:color="auto" w:fill="auto"/>
          </w:tcPr>
          <w:p w14:paraId="7119A234" w14:textId="77777777" w:rsidR="00EE08FF" w:rsidRPr="00EE08FF" w:rsidRDefault="00EE08FF" w:rsidP="003A3FFF">
            <w:pPr>
              <w:tabs>
                <w:tab w:val="left" w:pos="284"/>
              </w:tabs>
              <w:ind w:right="-28"/>
              <w:jc w:val="center"/>
              <w:rPr>
                <w:rFonts w:asciiTheme="minorHAnsi" w:hAnsiTheme="minorHAnsi" w:cstheme="minorHAnsi"/>
              </w:rPr>
            </w:pPr>
            <w:r w:rsidRPr="00EE08FF">
              <w:rPr>
                <w:rFonts w:asciiTheme="minorHAnsi" w:hAnsiTheme="minorHAnsi" w:cstheme="minorHAnsi"/>
              </w:rPr>
              <w:t>&lt;</w:t>
            </w:r>
            <w:r w:rsidRPr="00EE08FF">
              <w:rPr>
                <w:rFonts w:asciiTheme="minorHAnsi" w:hAnsiTheme="minorHAnsi" w:cstheme="minorHAnsi"/>
                <w:lang w:val="el-GR"/>
              </w:rPr>
              <w:t>0.2</w:t>
            </w:r>
            <w:r w:rsidRPr="00EE08FF">
              <w:rPr>
                <w:rFonts w:asciiTheme="minorHAnsi" w:hAnsiTheme="minorHAnsi" w:cstheme="minorHAnsi"/>
              </w:rPr>
              <w:t>5</w:t>
            </w:r>
          </w:p>
        </w:tc>
        <w:tc>
          <w:tcPr>
            <w:tcW w:w="2126" w:type="dxa"/>
            <w:shd w:val="clear" w:color="auto" w:fill="860000"/>
            <w:vAlign w:val="center"/>
          </w:tcPr>
          <w:p w14:paraId="7F70A5D7"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A4</w:t>
            </w:r>
          </w:p>
        </w:tc>
        <w:tc>
          <w:tcPr>
            <w:tcW w:w="1560" w:type="dxa"/>
            <w:shd w:val="clear" w:color="auto" w:fill="860000"/>
            <w:vAlign w:val="center"/>
          </w:tcPr>
          <w:p w14:paraId="1F971A2D"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B4</w:t>
            </w:r>
          </w:p>
        </w:tc>
        <w:tc>
          <w:tcPr>
            <w:tcW w:w="1701" w:type="dxa"/>
            <w:shd w:val="clear" w:color="auto" w:fill="860000"/>
            <w:vAlign w:val="center"/>
          </w:tcPr>
          <w:p w14:paraId="02D3E793" w14:textId="77777777" w:rsidR="00EE08FF" w:rsidRPr="00EE08FF" w:rsidRDefault="00EE08FF" w:rsidP="00164AD4">
            <w:pPr>
              <w:jc w:val="center"/>
              <w:rPr>
                <w:rFonts w:asciiTheme="minorHAnsi" w:eastAsia="Times New Roman" w:hAnsiTheme="minorHAnsi" w:cstheme="minorHAnsi"/>
                <w:b/>
                <w:color w:val="FFFFFF" w:themeColor="background1"/>
                <w:sz w:val="28"/>
                <w:szCs w:val="28"/>
              </w:rPr>
            </w:pPr>
            <w:r w:rsidRPr="00EE08FF">
              <w:rPr>
                <w:rFonts w:asciiTheme="minorHAnsi" w:eastAsia="Times New Roman" w:hAnsiTheme="minorHAnsi" w:cstheme="minorHAnsi"/>
                <w:b/>
                <w:color w:val="FFFFFF" w:themeColor="background1"/>
                <w:sz w:val="28"/>
                <w:szCs w:val="28"/>
              </w:rPr>
              <w:t>Γ4</w:t>
            </w:r>
          </w:p>
        </w:tc>
      </w:tr>
    </w:tbl>
    <w:p w14:paraId="2092E314" w14:textId="77777777" w:rsidR="00EE08FF" w:rsidRPr="00EE08FF" w:rsidRDefault="00EE08FF" w:rsidP="00831E58">
      <w:pPr>
        <w:numPr>
          <w:ilvl w:val="0"/>
          <w:numId w:val="7"/>
        </w:numPr>
        <w:autoSpaceDE w:val="0"/>
        <w:autoSpaceDN w:val="0"/>
        <w:adjustRightInd w:val="0"/>
        <w:spacing w:before="120"/>
        <w:ind w:left="499" w:right="4504" w:hanging="284"/>
        <w:rPr>
          <w:rFonts w:asciiTheme="minorHAnsi" w:hAnsiTheme="minorHAnsi" w:cstheme="minorHAnsi"/>
          <w:lang w:val="el-GR"/>
        </w:rPr>
      </w:pPr>
      <w:proofErr w:type="spellStart"/>
      <w:r w:rsidRPr="00EE08FF">
        <w:rPr>
          <w:rFonts w:asciiTheme="minorHAnsi" w:hAnsiTheme="minorHAnsi" w:cstheme="minorHAnsi"/>
          <w:lang w:val="el-GR"/>
        </w:rPr>
        <w:t>α</w:t>
      </w:r>
      <w:r w:rsidRPr="00EE08FF">
        <w:rPr>
          <w:rFonts w:asciiTheme="minorHAnsi" w:hAnsiTheme="minorHAnsi" w:cstheme="minorHAnsi"/>
          <w:sz w:val="28"/>
          <w:szCs w:val="28"/>
          <w:vertAlign w:val="subscript"/>
          <w:lang w:val="el-GR"/>
        </w:rPr>
        <w:t>g,ref</w:t>
      </w:r>
      <w:proofErr w:type="spellEnd"/>
      <w:r w:rsidRPr="00EE08FF">
        <w:rPr>
          <w:rFonts w:asciiTheme="minorHAnsi" w:hAnsiTheme="minorHAnsi" w:cstheme="minorHAnsi"/>
          <w:lang w:val="el-GR"/>
        </w:rPr>
        <w:t xml:space="preserve">  είναι η οριζόντια εδαφική επιτάχυνση αναφοράς, που ορίζεται με πιθανότητα υπέρβασης της σεισμικής δράσης 10% στα 50 χρόνια συμβατικής ζωής του έργου.</w:t>
      </w:r>
    </w:p>
    <w:p w14:paraId="3E1E47DD" w14:textId="77777777" w:rsidR="00DE52AF" w:rsidRDefault="00EE08FF" w:rsidP="00831E58">
      <w:pPr>
        <w:numPr>
          <w:ilvl w:val="0"/>
          <w:numId w:val="7"/>
        </w:numPr>
        <w:autoSpaceDE w:val="0"/>
        <w:autoSpaceDN w:val="0"/>
        <w:adjustRightInd w:val="0"/>
        <w:spacing w:before="120"/>
        <w:ind w:left="499" w:right="4504" w:hanging="284"/>
        <w:rPr>
          <w:rFonts w:asciiTheme="minorHAnsi" w:hAnsiTheme="minorHAnsi" w:cstheme="minorHAnsi"/>
          <w:lang w:val="el-GR"/>
        </w:rPr>
      </w:pPr>
      <w:proofErr w:type="spellStart"/>
      <w:r w:rsidRPr="00EE08FF">
        <w:rPr>
          <w:rFonts w:asciiTheme="minorHAnsi" w:hAnsiTheme="minorHAnsi" w:cstheme="minorHAnsi"/>
          <w:lang w:val="el-GR"/>
        </w:rPr>
        <w:t>α</w:t>
      </w:r>
      <w:r w:rsidRPr="00EE08FF">
        <w:rPr>
          <w:rFonts w:asciiTheme="minorHAnsi" w:hAnsiTheme="minorHAnsi" w:cstheme="minorHAnsi"/>
          <w:sz w:val="28"/>
          <w:szCs w:val="28"/>
          <w:vertAlign w:val="subscript"/>
          <w:lang w:val="el-GR"/>
        </w:rPr>
        <w:t>g</w:t>
      </w:r>
      <w:proofErr w:type="spellEnd"/>
      <w:r w:rsidRPr="00EE08FF">
        <w:rPr>
          <w:rFonts w:asciiTheme="minorHAnsi" w:hAnsiTheme="minorHAnsi" w:cstheme="minorHAnsi"/>
          <w:lang w:val="el-GR"/>
        </w:rPr>
        <w:t xml:space="preserve"> είναι η οριζόντια εδαφική επιτάχυνση, που αναφέρεται στην αντίστοιχη πιθανότητα υπέρβασης της σεισμικής δράσης του Πίνακα 1.</w:t>
      </w:r>
    </w:p>
    <w:p w14:paraId="17AD5CBB" w14:textId="77777777" w:rsidR="00F16E08" w:rsidRDefault="00F16E08" w:rsidP="00F16E08">
      <w:pPr>
        <w:ind w:right="66"/>
        <w:rPr>
          <w:lang w:val="el-GR"/>
        </w:rPr>
      </w:pPr>
    </w:p>
    <w:p w14:paraId="565E6539" w14:textId="77777777" w:rsidR="00F16E08" w:rsidRDefault="00F16E08" w:rsidP="00F16E08">
      <w:pPr>
        <w:ind w:right="-1208"/>
        <w:rPr>
          <w:lang w:val="el-GR"/>
        </w:rPr>
      </w:pPr>
    </w:p>
    <w:p w14:paraId="1C398CF6" w14:textId="2C17279E" w:rsidR="00F16E08" w:rsidRDefault="00C978AA" w:rsidP="00F16E08">
      <w:pPr>
        <w:ind w:right="66"/>
        <w:rPr>
          <w:highlight w:val="yellow"/>
          <w:lang w:val="el-GR"/>
        </w:rPr>
      </w:pPr>
      <w:r>
        <w:rPr>
          <w:highlight w:val="yellow"/>
          <w:lang w:val="el-GR"/>
        </w:rPr>
        <w:lastRenderedPageBreak/>
        <w:t>Για</w:t>
      </w:r>
      <w:r w:rsidR="00F16E08">
        <w:rPr>
          <w:highlight w:val="yellow"/>
          <w:lang w:val="el-GR"/>
        </w:rPr>
        <w:t xml:space="preserve"> κάθε </w:t>
      </w:r>
      <w:r w:rsidR="00F16E08">
        <w:rPr>
          <w:b/>
          <w:highlight w:val="yellow"/>
          <w:lang w:val="el-GR"/>
        </w:rPr>
        <w:t>υφιστάμενο κτίριο</w:t>
      </w:r>
      <w:r w:rsidR="00F16E08">
        <w:rPr>
          <w:highlight w:val="yellow"/>
          <w:lang w:val="el-GR"/>
        </w:rPr>
        <w:t xml:space="preserve"> κατηγορίας σπουδαιότητας </w:t>
      </w:r>
      <w:r w:rsidR="00F16E08">
        <w:rPr>
          <w:highlight w:val="yellow"/>
        </w:rPr>
        <w:t>I</w:t>
      </w:r>
      <w:r w:rsidR="00F16E08">
        <w:rPr>
          <w:highlight w:val="yellow"/>
          <w:lang w:val="el-GR"/>
        </w:rPr>
        <w:t xml:space="preserve"> και </w:t>
      </w:r>
      <w:r w:rsidR="00F16E08">
        <w:rPr>
          <w:highlight w:val="yellow"/>
        </w:rPr>
        <w:t>II</w:t>
      </w:r>
      <w:r w:rsidR="00F16E08">
        <w:rPr>
          <w:highlight w:val="yellow"/>
          <w:lang w:val="el-GR"/>
        </w:rPr>
        <w:t xml:space="preserve">, είναι αποδεκτή οποιαδήποτε </w:t>
      </w:r>
      <w:proofErr w:type="spellStart"/>
      <w:r w:rsidR="00F16E08">
        <w:rPr>
          <w:highlight w:val="yellow"/>
          <w:lang w:val="el-GR"/>
        </w:rPr>
        <w:t>δομητική</w:t>
      </w:r>
      <w:proofErr w:type="spellEnd"/>
      <w:r w:rsidR="00F16E08">
        <w:rPr>
          <w:highlight w:val="yellow"/>
          <w:lang w:val="el-GR"/>
        </w:rPr>
        <w:t xml:space="preserve"> επέμβαση σεισμικής αναβάθμισης του κτιρίου η οποία, εναλλακτικά:</w:t>
      </w:r>
    </w:p>
    <w:p w14:paraId="66E17636" w14:textId="77777777" w:rsidR="00F16E08" w:rsidRDefault="00F16E08" w:rsidP="00F16E08">
      <w:pPr>
        <w:ind w:right="66"/>
        <w:rPr>
          <w:highlight w:val="yellow"/>
          <w:lang w:val="el-GR"/>
        </w:rPr>
      </w:pPr>
    </w:p>
    <w:p w14:paraId="7280D2FA" w14:textId="441E44DD" w:rsidR="00F16E08" w:rsidRDefault="00F16E08" w:rsidP="00F16E08">
      <w:pPr>
        <w:numPr>
          <w:ilvl w:val="0"/>
          <w:numId w:val="8"/>
        </w:numPr>
        <w:overflowPunct w:val="0"/>
        <w:autoSpaceDE w:val="0"/>
        <w:autoSpaceDN w:val="0"/>
        <w:adjustRightInd w:val="0"/>
        <w:ind w:left="993" w:right="66" w:hanging="567"/>
        <w:rPr>
          <w:highlight w:val="yellow"/>
          <w:lang w:val="el-GR"/>
        </w:rPr>
      </w:pPr>
      <w:r>
        <w:rPr>
          <w:highlight w:val="yellow"/>
          <w:lang w:val="el-GR"/>
        </w:rPr>
        <w:t>διασφαλίζει τους ελάχιστους ανεκτούς στόχους του Πίνακα Π1, ή</w:t>
      </w:r>
    </w:p>
    <w:p w14:paraId="265941AD" w14:textId="27332687" w:rsidR="00F16E08" w:rsidRPr="00C978AA" w:rsidRDefault="00F16E08" w:rsidP="00BD683D">
      <w:pPr>
        <w:numPr>
          <w:ilvl w:val="0"/>
          <w:numId w:val="8"/>
        </w:numPr>
        <w:overflowPunct w:val="0"/>
        <w:autoSpaceDE w:val="0"/>
        <w:autoSpaceDN w:val="0"/>
        <w:adjustRightInd w:val="0"/>
        <w:ind w:left="993" w:right="66" w:hanging="567"/>
        <w:rPr>
          <w:lang w:val="el-GR"/>
        </w:rPr>
      </w:pPr>
      <w:r w:rsidRPr="00C978AA">
        <w:rPr>
          <w:highlight w:val="yellow"/>
          <w:lang w:val="el-GR"/>
        </w:rPr>
        <w:t xml:space="preserve">διασφαλίζει μέσω υπολογιστικής τεκμηρίωσης ότι βελτιώνεται η φέρουσα ικανότητα του κτιρίου κατά μία τουλάχιστον βασική σεισμική κλάση του Πίνακα 2.1 της παρ. 2.2 (στάθμη </w:t>
      </w:r>
      <w:proofErr w:type="spellStart"/>
      <w:r w:rsidRPr="00C978AA">
        <w:rPr>
          <w:highlight w:val="yellow"/>
          <w:lang w:val="el-GR"/>
        </w:rPr>
        <w:t>επιτελεστικότητας</w:t>
      </w:r>
      <w:proofErr w:type="spellEnd"/>
      <w:r w:rsidRPr="00C978AA">
        <w:rPr>
          <w:highlight w:val="yellow"/>
          <w:lang w:val="el-GR"/>
        </w:rPr>
        <w:t xml:space="preserve"> Β – «Σημαντικές Βλάβες»), </w:t>
      </w:r>
      <w:r w:rsidRPr="00C978AA">
        <w:rPr>
          <w:spacing w:val="-1"/>
          <w:highlight w:val="yellow"/>
          <w:lang w:val="el-GR"/>
        </w:rPr>
        <w:t>όχι μόνο από αυτήν</w:t>
      </w:r>
      <w:r w:rsidRPr="00C978AA">
        <w:rPr>
          <w:highlight w:val="yellow"/>
          <w:lang w:val="el-GR"/>
        </w:rPr>
        <w:t xml:space="preserve"> που ανήκει το κτίριο πριν την επέμβαση</w:t>
      </w:r>
      <w:r w:rsidRPr="00C978AA">
        <w:rPr>
          <w:spacing w:val="-1"/>
          <w:highlight w:val="yellow"/>
          <w:lang w:val="el-GR"/>
        </w:rPr>
        <w:t xml:space="preserve"> άλλα και από την ελάχιστη βασική σεισμική κλάση που παρουσιάζεται στον Πίνακα Π</w:t>
      </w:r>
      <w:r w:rsidR="00AF767B" w:rsidRPr="00C978AA">
        <w:rPr>
          <w:spacing w:val="-1"/>
          <w:highlight w:val="yellow"/>
          <w:lang w:val="el-GR"/>
        </w:rPr>
        <w:t>1</w:t>
      </w:r>
      <w:r w:rsidRPr="00C978AA">
        <w:rPr>
          <w:spacing w:val="-1"/>
          <w:highlight w:val="yellow"/>
          <w:lang w:val="el-GR"/>
        </w:rPr>
        <w:t xml:space="preserve">. </w:t>
      </w:r>
      <w:r w:rsidRPr="00C978AA">
        <w:rPr>
          <w:highlight w:val="yellow"/>
          <w:lang w:val="el-GR"/>
        </w:rPr>
        <w:t xml:space="preserve">Η τεκμηρίωση κατάταξης του κτιρίου στη βασική σεισμική κλάση πρέπει να πραγματοποιείται βάσει πλήρους στατικής και αντισεισμικής μελέτης του κτιρίου και αποκλειστικά μέσω των σχετικών διατάξεων του παρόντος Κανονισμού και υιοθετώντας πριν και μετά την επέμβαση τις ίδιες παραδοχές (όπως για παράδειγμα μεθοδολογία ανάλυσης, στάθμες αξιοπιστίας δεδομένων, κτλ.). </w:t>
      </w:r>
    </w:p>
    <w:p w14:paraId="49394A49" w14:textId="0F57B3BD" w:rsidR="00F16E08" w:rsidRDefault="00F16E08" w:rsidP="00F16E08">
      <w:pPr>
        <w:spacing w:before="120" w:after="120"/>
        <w:jc w:val="center"/>
        <w:rPr>
          <w:highlight w:val="yellow"/>
          <w:lang w:val="el-GR"/>
        </w:rPr>
      </w:pPr>
      <w:bookmarkStart w:id="0" w:name="_Hlk98242892"/>
      <w:r>
        <w:rPr>
          <w:b/>
          <w:highlight w:val="yellow"/>
          <w:lang w:val="el-GR"/>
        </w:rPr>
        <w:t>Πίνακας Π</w:t>
      </w:r>
      <w:r w:rsidR="00AF767B">
        <w:rPr>
          <w:b/>
          <w:highlight w:val="yellow"/>
          <w:lang w:val="el-GR"/>
        </w:rPr>
        <w:t>1</w:t>
      </w:r>
      <w:r>
        <w:rPr>
          <w:highlight w:val="yellow"/>
          <w:lang w:val="el-GR"/>
        </w:rPr>
        <w:t xml:space="preserve">. </w:t>
      </w:r>
      <w:r>
        <w:rPr>
          <w:i/>
          <w:highlight w:val="yellow"/>
          <w:lang w:val="el-GR"/>
        </w:rPr>
        <w:t xml:space="preserve">Ελάχιστες βασικές σεισμικές κλάσεις κτιρίων σπουδαιότητας </w:t>
      </w:r>
      <w:r>
        <w:rPr>
          <w:i/>
          <w:highlight w:val="yellow"/>
        </w:rPr>
        <w:t>I</w:t>
      </w:r>
      <w:r>
        <w:rPr>
          <w:i/>
          <w:highlight w:val="yellow"/>
          <w:lang w:val="el-GR"/>
        </w:rPr>
        <w:t xml:space="preserve"> και </w:t>
      </w:r>
      <w:r>
        <w:rPr>
          <w:i/>
          <w:highlight w:val="yellow"/>
        </w:rPr>
        <w:t>II</w:t>
      </w:r>
      <w:r>
        <w:rPr>
          <w:highlight w:val="yellow"/>
          <w:lang w:val="el-GR"/>
        </w:rPr>
        <w:t>.</w:t>
      </w:r>
    </w:p>
    <w:tbl>
      <w:tblPr>
        <w:tblW w:w="0" w:type="auto"/>
        <w:tblInd w:w="22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819"/>
        <w:gridCol w:w="4820"/>
      </w:tblGrid>
      <w:tr w:rsidR="00F16E08" w14:paraId="5EEAC587" w14:textId="77777777" w:rsidTr="00F16E08">
        <w:trPr>
          <w:trHeight w:val="288"/>
        </w:trPr>
        <w:tc>
          <w:tcPr>
            <w:tcW w:w="4819" w:type="dxa"/>
            <w:tcBorders>
              <w:top w:val="single" w:sz="12" w:space="0" w:color="auto"/>
              <w:left w:val="single" w:sz="12" w:space="0" w:color="auto"/>
              <w:bottom w:val="single" w:sz="12" w:space="0" w:color="auto"/>
              <w:right w:val="single" w:sz="12" w:space="0" w:color="auto"/>
            </w:tcBorders>
            <w:vAlign w:val="center"/>
            <w:hideMark/>
          </w:tcPr>
          <w:bookmarkEnd w:id="0"/>
          <w:p w14:paraId="35E3B474" w14:textId="77777777" w:rsidR="00F16E08" w:rsidRDefault="00F16E08">
            <w:pPr>
              <w:spacing w:before="40" w:after="40"/>
              <w:jc w:val="center"/>
              <w:rPr>
                <w:b/>
                <w:highlight w:val="yellow"/>
                <w:lang w:val="el-GR"/>
              </w:rPr>
            </w:pPr>
            <w:proofErr w:type="spellStart"/>
            <w:r>
              <w:rPr>
                <w:b/>
                <w:highlight w:val="yellow"/>
                <w:lang w:val="el-GR"/>
              </w:rPr>
              <w:t>Εφαρμοσθέντες</w:t>
            </w:r>
            <w:proofErr w:type="spellEnd"/>
            <w:r>
              <w:rPr>
                <w:b/>
                <w:highlight w:val="yellow"/>
                <w:lang w:val="el-GR"/>
              </w:rPr>
              <w:t xml:space="preserve"> Κανονισμοί</w:t>
            </w:r>
          </w:p>
          <w:p w14:paraId="7B8E8920" w14:textId="77777777" w:rsidR="00F16E08" w:rsidRDefault="00F16E08">
            <w:pPr>
              <w:spacing w:before="40" w:after="40"/>
              <w:jc w:val="center"/>
              <w:rPr>
                <w:b/>
                <w:highlight w:val="yellow"/>
                <w:lang w:val="el-GR"/>
              </w:rPr>
            </w:pPr>
            <w:r>
              <w:rPr>
                <w:b/>
                <w:highlight w:val="yellow"/>
                <w:lang w:val="el-GR"/>
              </w:rPr>
              <w:t>Μελέτης και Κατασκευής</w:t>
            </w:r>
          </w:p>
        </w:tc>
        <w:tc>
          <w:tcPr>
            <w:tcW w:w="4820" w:type="dxa"/>
            <w:tcBorders>
              <w:top w:val="single" w:sz="12" w:space="0" w:color="auto"/>
              <w:left w:val="single" w:sz="12" w:space="0" w:color="auto"/>
              <w:bottom w:val="single" w:sz="12" w:space="0" w:color="auto"/>
              <w:right w:val="single" w:sz="12" w:space="0" w:color="auto"/>
            </w:tcBorders>
            <w:vAlign w:val="center"/>
            <w:hideMark/>
          </w:tcPr>
          <w:p w14:paraId="262F794D" w14:textId="77777777" w:rsidR="00F16E08" w:rsidRDefault="00F16E08">
            <w:pPr>
              <w:spacing w:before="40" w:after="40"/>
              <w:jc w:val="center"/>
              <w:rPr>
                <w:b/>
                <w:highlight w:val="yellow"/>
                <w:lang w:val="el-GR"/>
              </w:rPr>
            </w:pPr>
            <w:r>
              <w:rPr>
                <w:b/>
                <w:highlight w:val="yellow"/>
                <w:lang w:val="el-GR"/>
              </w:rPr>
              <w:t>Ελάχιστη Βασική Σεισμική</w:t>
            </w:r>
          </w:p>
          <w:p w14:paraId="064D4F60" w14:textId="77777777" w:rsidR="00F16E08" w:rsidRDefault="00F16E08">
            <w:pPr>
              <w:spacing w:before="40" w:after="40"/>
              <w:jc w:val="center"/>
              <w:rPr>
                <w:b/>
                <w:highlight w:val="yellow"/>
                <w:lang w:val="el-GR"/>
              </w:rPr>
            </w:pPr>
            <w:r>
              <w:rPr>
                <w:b/>
                <w:highlight w:val="yellow"/>
                <w:lang w:val="el-GR"/>
              </w:rPr>
              <w:t>Κλάση Κτιρίου</w:t>
            </w:r>
          </w:p>
        </w:tc>
      </w:tr>
      <w:tr w:rsidR="00F16E08" w14:paraId="230B802B" w14:textId="77777777" w:rsidTr="00F16E08">
        <w:tc>
          <w:tcPr>
            <w:tcW w:w="4819" w:type="dxa"/>
            <w:tcBorders>
              <w:top w:val="single" w:sz="12" w:space="0" w:color="auto"/>
              <w:left w:val="single" w:sz="12" w:space="0" w:color="auto"/>
              <w:bottom w:val="single" w:sz="12" w:space="0" w:color="auto"/>
              <w:right w:val="single" w:sz="12" w:space="0" w:color="auto"/>
            </w:tcBorders>
            <w:vAlign w:val="center"/>
            <w:hideMark/>
          </w:tcPr>
          <w:p w14:paraId="6FA8B9F6" w14:textId="77777777" w:rsidR="00F16E08" w:rsidRDefault="00F16E08">
            <w:pPr>
              <w:spacing w:before="40" w:after="40"/>
              <w:jc w:val="center"/>
              <w:rPr>
                <w:highlight w:val="yellow"/>
                <w:lang w:val="el-GR"/>
              </w:rPr>
            </w:pPr>
            <w:r>
              <w:rPr>
                <w:highlight w:val="yellow"/>
              </w:rPr>
              <w:t>…&lt;19</w:t>
            </w:r>
            <w:r>
              <w:rPr>
                <w:highlight w:val="yellow"/>
                <w:lang w:val="el-GR"/>
              </w:rPr>
              <w:t>85</w:t>
            </w:r>
          </w:p>
        </w:tc>
        <w:tc>
          <w:tcPr>
            <w:tcW w:w="4820" w:type="dxa"/>
            <w:tcBorders>
              <w:top w:val="single" w:sz="12" w:space="0" w:color="auto"/>
              <w:left w:val="single" w:sz="12" w:space="0" w:color="auto"/>
              <w:bottom w:val="single" w:sz="12" w:space="0" w:color="auto"/>
              <w:right w:val="single" w:sz="12" w:space="0" w:color="auto"/>
            </w:tcBorders>
            <w:vAlign w:val="center"/>
            <w:hideMark/>
          </w:tcPr>
          <w:p w14:paraId="36F2FE1D" w14:textId="77777777" w:rsidR="00F16E08" w:rsidRDefault="00F16E08">
            <w:pPr>
              <w:spacing w:before="40" w:after="40"/>
              <w:ind w:left="2165"/>
              <w:rPr>
                <w:highlight w:val="yellow"/>
                <w:lang w:val="el-GR"/>
              </w:rPr>
            </w:pPr>
            <w:r>
              <w:rPr>
                <w:highlight w:val="yellow"/>
                <w:lang w:val="el-GR"/>
              </w:rPr>
              <w:t>Β3</w:t>
            </w:r>
          </w:p>
        </w:tc>
      </w:tr>
      <w:tr w:rsidR="00F16E08" w14:paraId="09922A91" w14:textId="77777777" w:rsidTr="00F16E08">
        <w:tc>
          <w:tcPr>
            <w:tcW w:w="4819" w:type="dxa"/>
            <w:tcBorders>
              <w:top w:val="single" w:sz="12" w:space="0" w:color="auto"/>
              <w:left w:val="single" w:sz="12" w:space="0" w:color="auto"/>
              <w:bottom w:val="single" w:sz="12" w:space="0" w:color="auto"/>
              <w:right w:val="single" w:sz="12" w:space="0" w:color="auto"/>
            </w:tcBorders>
            <w:vAlign w:val="center"/>
            <w:hideMark/>
          </w:tcPr>
          <w:p w14:paraId="0B40BF1A" w14:textId="77777777" w:rsidR="00F16E08" w:rsidRDefault="00F16E08">
            <w:pPr>
              <w:spacing w:before="40" w:after="40"/>
              <w:jc w:val="center"/>
              <w:rPr>
                <w:highlight w:val="yellow"/>
                <w:lang w:val="el-GR"/>
              </w:rPr>
            </w:pPr>
            <w:r>
              <w:rPr>
                <w:highlight w:val="yellow"/>
                <w:lang w:val="el-GR"/>
              </w:rPr>
              <w:t>1985</w:t>
            </w:r>
            <w:r>
              <w:rPr>
                <w:highlight w:val="yellow"/>
              </w:rPr>
              <w:t>≤…&lt;19</w:t>
            </w:r>
            <w:r>
              <w:rPr>
                <w:highlight w:val="yellow"/>
                <w:lang w:val="el-GR"/>
              </w:rPr>
              <w:t>95</w:t>
            </w:r>
          </w:p>
        </w:tc>
        <w:tc>
          <w:tcPr>
            <w:tcW w:w="4820" w:type="dxa"/>
            <w:tcBorders>
              <w:top w:val="single" w:sz="12" w:space="0" w:color="auto"/>
              <w:left w:val="single" w:sz="12" w:space="0" w:color="auto"/>
              <w:bottom w:val="single" w:sz="12" w:space="0" w:color="auto"/>
              <w:right w:val="single" w:sz="12" w:space="0" w:color="auto"/>
            </w:tcBorders>
            <w:vAlign w:val="center"/>
            <w:hideMark/>
          </w:tcPr>
          <w:p w14:paraId="4DEFF4E1" w14:textId="77777777" w:rsidR="00F16E08" w:rsidRDefault="00F16E08">
            <w:pPr>
              <w:spacing w:before="40" w:after="40"/>
              <w:ind w:left="2165"/>
              <w:rPr>
                <w:highlight w:val="yellow"/>
                <w:lang w:val="el-GR"/>
              </w:rPr>
            </w:pPr>
            <w:r>
              <w:rPr>
                <w:highlight w:val="yellow"/>
                <w:lang w:val="el-GR"/>
              </w:rPr>
              <w:t>Β3</w:t>
            </w:r>
            <w:r>
              <w:rPr>
                <w:sz w:val="28"/>
                <w:szCs w:val="28"/>
                <w:highlight w:val="yellow"/>
                <w:vertAlign w:val="superscript"/>
                <w:lang w:val="el-GR"/>
              </w:rPr>
              <w:t>+</w:t>
            </w:r>
          </w:p>
        </w:tc>
      </w:tr>
      <w:tr w:rsidR="00F16E08" w14:paraId="740DD9AE" w14:textId="77777777" w:rsidTr="00F16E08">
        <w:tc>
          <w:tcPr>
            <w:tcW w:w="4819" w:type="dxa"/>
            <w:tcBorders>
              <w:top w:val="single" w:sz="12" w:space="0" w:color="auto"/>
              <w:left w:val="single" w:sz="12" w:space="0" w:color="auto"/>
              <w:bottom w:val="single" w:sz="12" w:space="0" w:color="auto"/>
              <w:right w:val="single" w:sz="12" w:space="0" w:color="auto"/>
            </w:tcBorders>
            <w:vAlign w:val="center"/>
            <w:hideMark/>
          </w:tcPr>
          <w:p w14:paraId="4777B373" w14:textId="77777777" w:rsidR="00F16E08" w:rsidRDefault="00F16E08">
            <w:pPr>
              <w:spacing w:before="40" w:after="40"/>
              <w:jc w:val="center"/>
              <w:rPr>
                <w:highlight w:val="yellow"/>
                <w:lang w:val="el-GR"/>
              </w:rPr>
            </w:pPr>
            <w:r>
              <w:rPr>
                <w:highlight w:val="yellow"/>
                <w:lang w:val="el-GR"/>
              </w:rPr>
              <w:t>1995</w:t>
            </w:r>
            <w:r>
              <w:rPr>
                <w:highlight w:val="yellow"/>
              </w:rPr>
              <w:t>≤…</w:t>
            </w:r>
          </w:p>
        </w:tc>
        <w:tc>
          <w:tcPr>
            <w:tcW w:w="4820" w:type="dxa"/>
            <w:tcBorders>
              <w:top w:val="single" w:sz="12" w:space="0" w:color="auto"/>
              <w:left w:val="single" w:sz="12" w:space="0" w:color="auto"/>
              <w:bottom w:val="single" w:sz="12" w:space="0" w:color="auto"/>
              <w:right w:val="single" w:sz="12" w:space="0" w:color="auto"/>
            </w:tcBorders>
            <w:vAlign w:val="center"/>
            <w:hideMark/>
          </w:tcPr>
          <w:p w14:paraId="562C1426" w14:textId="77777777" w:rsidR="00F16E08" w:rsidRDefault="00F16E08">
            <w:pPr>
              <w:spacing w:before="40" w:after="40"/>
              <w:ind w:left="2165"/>
              <w:rPr>
                <w:lang w:val="el-GR"/>
              </w:rPr>
            </w:pPr>
            <w:r>
              <w:rPr>
                <w:highlight w:val="yellow"/>
                <w:lang w:val="el-GR"/>
              </w:rPr>
              <w:t>Β2</w:t>
            </w:r>
            <w:r>
              <w:rPr>
                <w:sz w:val="28"/>
                <w:szCs w:val="28"/>
                <w:highlight w:val="yellow"/>
                <w:vertAlign w:val="superscript"/>
                <w:lang w:val="el-GR"/>
              </w:rPr>
              <w:t>+</w:t>
            </w:r>
          </w:p>
        </w:tc>
      </w:tr>
    </w:tbl>
    <w:p w14:paraId="412B1F5A" w14:textId="75C72027" w:rsidR="00C978AA" w:rsidRDefault="00F16E08" w:rsidP="00C978AA">
      <w:pPr>
        <w:ind w:right="66"/>
        <w:rPr>
          <w:highlight w:val="yellow"/>
          <w:lang w:val="el-GR"/>
        </w:rPr>
      </w:pPr>
      <w:r>
        <w:rPr>
          <w:highlight w:val="yellow"/>
          <w:lang w:val="el-GR"/>
        </w:rPr>
        <w:t>Σε περίπτωση κτιρίου που έχει μελετηθεί ή/και κατασκευαστεί σε διαφορετικές χρονικές περιόδους, στον Πίνακα Π</w:t>
      </w:r>
      <w:r w:rsidR="00AF767B">
        <w:rPr>
          <w:highlight w:val="yellow"/>
          <w:lang w:val="el-GR"/>
        </w:rPr>
        <w:t xml:space="preserve">1 </w:t>
      </w:r>
      <w:r>
        <w:rPr>
          <w:highlight w:val="yellow"/>
          <w:lang w:val="el-GR"/>
        </w:rPr>
        <w:t>θα λαμβάνεται υπόψη η αρχική χρονική περίοδος μελέτης του κτιρίου. Σε περίπτωση που δεν μπορεί να διαπιστωθεί η αρχική χρονική περίοδος μελέτης του κτιρίου θα λαμβάνεται υπόψη η χρονική περίοδος έναρξης της ανέγερσης του κτιρίου.</w:t>
      </w:r>
    </w:p>
    <w:p w14:paraId="73296B54" w14:textId="77777777" w:rsidR="00C978AA" w:rsidRDefault="00C978AA" w:rsidP="00C978AA">
      <w:pPr>
        <w:ind w:right="66"/>
        <w:rPr>
          <w:highlight w:val="yellow"/>
          <w:lang w:val="el-GR"/>
        </w:rPr>
      </w:pPr>
    </w:p>
    <w:p w14:paraId="2576F2DA" w14:textId="45840BD7" w:rsidR="00F16E08" w:rsidRDefault="00C978AA" w:rsidP="00C978AA">
      <w:pPr>
        <w:ind w:right="66"/>
        <w:rPr>
          <w:lang w:val="el-GR"/>
        </w:rPr>
      </w:pPr>
      <w:r>
        <w:rPr>
          <w:highlight w:val="yellow"/>
          <w:lang w:val="el-GR"/>
        </w:rPr>
        <w:t>Για</w:t>
      </w:r>
      <w:r w:rsidR="00F16E08">
        <w:rPr>
          <w:highlight w:val="yellow"/>
          <w:lang w:val="el-GR"/>
        </w:rPr>
        <w:t xml:space="preserve"> κάθε </w:t>
      </w:r>
      <w:r w:rsidR="00F16E08">
        <w:rPr>
          <w:bCs/>
          <w:highlight w:val="yellow"/>
          <w:lang w:val="el-GR"/>
        </w:rPr>
        <w:t>υφιστάμενο κτίριο</w:t>
      </w:r>
      <w:r w:rsidR="00F16E08">
        <w:rPr>
          <w:highlight w:val="yellow"/>
          <w:lang w:val="el-GR"/>
        </w:rPr>
        <w:t xml:space="preserve"> κατηγορίας σπουδαιότητας </w:t>
      </w:r>
      <w:bookmarkStart w:id="1" w:name="_Hlk98242956"/>
      <w:r w:rsidR="00F16E08">
        <w:rPr>
          <w:highlight w:val="yellow"/>
        </w:rPr>
        <w:t>III</w:t>
      </w:r>
      <w:r w:rsidR="00F16E08">
        <w:rPr>
          <w:highlight w:val="yellow"/>
          <w:lang w:val="el-GR"/>
        </w:rPr>
        <w:t xml:space="preserve"> και </w:t>
      </w:r>
      <w:r w:rsidR="00F16E08">
        <w:rPr>
          <w:highlight w:val="yellow"/>
        </w:rPr>
        <w:t>IV</w:t>
      </w:r>
      <w:bookmarkEnd w:id="1"/>
      <w:r w:rsidR="00F16E08">
        <w:rPr>
          <w:highlight w:val="yellow"/>
          <w:lang w:val="el-GR"/>
        </w:rPr>
        <w:t xml:space="preserve">, είναι αποδεκτή οποιαδήποτε </w:t>
      </w:r>
      <w:proofErr w:type="spellStart"/>
      <w:r w:rsidR="00F16E08">
        <w:rPr>
          <w:highlight w:val="yellow"/>
          <w:lang w:val="el-GR"/>
        </w:rPr>
        <w:t>δομητική</w:t>
      </w:r>
      <w:proofErr w:type="spellEnd"/>
      <w:r w:rsidR="00F16E08">
        <w:rPr>
          <w:highlight w:val="yellow"/>
          <w:lang w:val="el-GR"/>
        </w:rPr>
        <w:t xml:space="preserve"> επέμβαση σεισμικής αναβάθμισης του κτιρίου η οποία διασφαλίζει τ</w:t>
      </w:r>
      <w:r w:rsidR="00F16E08">
        <w:rPr>
          <w:highlight w:val="yellow"/>
          <w:lang w:val="el-GR"/>
        </w:rPr>
        <w:t xml:space="preserve">ην </w:t>
      </w:r>
      <w:r w:rsidR="00F16E08">
        <w:rPr>
          <w:highlight w:val="yellow"/>
          <w:lang w:val="el-GR"/>
        </w:rPr>
        <w:t xml:space="preserve"> ελάχιστ</w:t>
      </w:r>
      <w:r w:rsidR="00F16E08">
        <w:rPr>
          <w:highlight w:val="yellow"/>
          <w:lang w:val="el-GR"/>
        </w:rPr>
        <w:t>η</w:t>
      </w:r>
      <w:r w:rsidR="00F16E08">
        <w:rPr>
          <w:highlight w:val="yellow"/>
          <w:lang w:val="el-GR"/>
        </w:rPr>
        <w:t xml:space="preserve"> </w:t>
      </w:r>
      <w:r w:rsidR="00F16E08">
        <w:rPr>
          <w:highlight w:val="yellow"/>
          <w:lang w:val="el-GR"/>
        </w:rPr>
        <w:t xml:space="preserve">σεισμική </w:t>
      </w:r>
      <w:proofErr w:type="spellStart"/>
      <w:r w:rsidR="00F16E08">
        <w:rPr>
          <w:highlight w:val="yellow"/>
          <w:lang w:val="el-GR"/>
        </w:rPr>
        <w:t>κλαση</w:t>
      </w:r>
      <w:proofErr w:type="spellEnd"/>
      <w:r w:rsidR="00F16E08">
        <w:rPr>
          <w:highlight w:val="yellow"/>
          <w:lang w:val="el-GR"/>
        </w:rPr>
        <w:t xml:space="preserve"> που  </w:t>
      </w:r>
      <w:proofErr w:type="spellStart"/>
      <w:r w:rsidR="00F16E08">
        <w:rPr>
          <w:highlight w:val="yellow"/>
          <w:lang w:val="el-GR"/>
        </w:rPr>
        <w:t>οριζεται</w:t>
      </w:r>
      <w:proofErr w:type="spellEnd"/>
      <w:r w:rsidR="00F16E08">
        <w:rPr>
          <w:highlight w:val="yellow"/>
          <w:lang w:val="el-GR"/>
        </w:rPr>
        <w:t xml:space="preserve"> σύμφωνα με τον </w:t>
      </w:r>
      <w:proofErr w:type="spellStart"/>
      <w:r w:rsidR="00F16E08">
        <w:rPr>
          <w:highlight w:val="yellow"/>
          <w:lang w:val="el-GR"/>
        </w:rPr>
        <w:t>παρακατω</w:t>
      </w:r>
      <w:proofErr w:type="spellEnd"/>
      <w:r w:rsidR="00F16E08">
        <w:rPr>
          <w:highlight w:val="yellow"/>
          <w:lang w:val="el-GR"/>
        </w:rPr>
        <w:t xml:space="preserve"> </w:t>
      </w:r>
      <w:r w:rsidR="00F16E08">
        <w:rPr>
          <w:highlight w:val="yellow"/>
          <w:lang w:val="el-GR"/>
        </w:rPr>
        <w:t>Πίνακα Π</w:t>
      </w:r>
      <w:r w:rsidR="00AF767B">
        <w:rPr>
          <w:highlight w:val="yellow"/>
          <w:lang w:val="el-GR"/>
        </w:rPr>
        <w:t>2</w:t>
      </w:r>
      <w:r w:rsidR="00F16E08">
        <w:rPr>
          <w:highlight w:val="yellow"/>
          <w:lang w:val="el-GR"/>
        </w:rPr>
        <w:t>.</w:t>
      </w:r>
    </w:p>
    <w:p w14:paraId="7E84A796" w14:textId="3BB07CBB" w:rsidR="00AF767B" w:rsidRDefault="00AF767B" w:rsidP="00AF767B">
      <w:pPr>
        <w:spacing w:before="120" w:after="120"/>
        <w:jc w:val="center"/>
        <w:rPr>
          <w:highlight w:val="yellow"/>
          <w:lang w:val="el-GR"/>
        </w:rPr>
      </w:pPr>
      <w:r>
        <w:rPr>
          <w:b/>
          <w:highlight w:val="yellow"/>
          <w:lang w:val="el-GR"/>
        </w:rPr>
        <w:t>Πίνακας Π</w:t>
      </w:r>
      <w:r>
        <w:rPr>
          <w:b/>
          <w:highlight w:val="yellow"/>
          <w:lang w:val="el-GR"/>
        </w:rPr>
        <w:t>2</w:t>
      </w:r>
      <w:r>
        <w:rPr>
          <w:highlight w:val="yellow"/>
          <w:lang w:val="el-GR"/>
        </w:rPr>
        <w:t xml:space="preserve">. </w:t>
      </w:r>
      <w:r>
        <w:rPr>
          <w:i/>
          <w:highlight w:val="yellow"/>
          <w:lang w:val="el-GR"/>
        </w:rPr>
        <w:t xml:space="preserve">Ελάχιστες κλάσεις κτιρίων σπουδαιότητας </w:t>
      </w:r>
      <w:r w:rsidR="00C978AA">
        <w:rPr>
          <w:highlight w:val="yellow"/>
        </w:rPr>
        <w:t>III</w:t>
      </w:r>
      <w:r w:rsidR="00C978AA">
        <w:rPr>
          <w:highlight w:val="yellow"/>
          <w:lang w:val="el-GR"/>
        </w:rPr>
        <w:t xml:space="preserve"> και </w:t>
      </w:r>
      <w:r w:rsidR="00C978AA">
        <w:rPr>
          <w:highlight w:val="yellow"/>
        </w:rPr>
        <w:t>IV</w:t>
      </w:r>
      <w:r>
        <w:rPr>
          <w:highlight w:val="yellow"/>
          <w:lang w:val="el-GR"/>
        </w:rPr>
        <w:t>.</w:t>
      </w:r>
    </w:p>
    <w:tbl>
      <w:tblPr>
        <w:tblW w:w="0" w:type="auto"/>
        <w:tblInd w:w="22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58"/>
        <w:gridCol w:w="4955"/>
        <w:gridCol w:w="4658"/>
      </w:tblGrid>
      <w:tr w:rsidR="00AF767B" w14:paraId="245F5480" w14:textId="5D2C612C" w:rsidTr="00AF767B">
        <w:trPr>
          <w:trHeight w:val="288"/>
        </w:trPr>
        <w:tc>
          <w:tcPr>
            <w:tcW w:w="3258" w:type="dxa"/>
            <w:tcBorders>
              <w:top w:val="single" w:sz="12" w:space="0" w:color="auto"/>
              <w:left w:val="single" w:sz="12" w:space="0" w:color="auto"/>
              <w:bottom w:val="single" w:sz="12" w:space="0" w:color="auto"/>
              <w:right w:val="single" w:sz="12" w:space="0" w:color="auto"/>
            </w:tcBorders>
            <w:vAlign w:val="center"/>
            <w:hideMark/>
          </w:tcPr>
          <w:p w14:paraId="6A8B5726" w14:textId="77777777" w:rsidR="00AF767B" w:rsidRDefault="00AF767B" w:rsidP="00093822">
            <w:pPr>
              <w:spacing w:before="60" w:after="60"/>
              <w:jc w:val="center"/>
              <w:rPr>
                <w:b/>
                <w:lang w:val="el-GR"/>
              </w:rPr>
            </w:pPr>
            <w:r>
              <w:rPr>
                <w:b/>
                <w:lang w:val="el-GR"/>
              </w:rPr>
              <w:t>Κατηγορία Σπουδαιότητας</w:t>
            </w:r>
          </w:p>
        </w:tc>
        <w:tc>
          <w:tcPr>
            <w:tcW w:w="4955" w:type="dxa"/>
            <w:tcBorders>
              <w:top w:val="single" w:sz="12" w:space="0" w:color="auto"/>
              <w:left w:val="single" w:sz="12" w:space="0" w:color="auto"/>
              <w:bottom w:val="single" w:sz="12" w:space="0" w:color="auto"/>
              <w:right w:val="single" w:sz="12" w:space="0" w:color="auto"/>
            </w:tcBorders>
            <w:vAlign w:val="center"/>
            <w:hideMark/>
          </w:tcPr>
          <w:p w14:paraId="7E9B3C25" w14:textId="603D76CC" w:rsidR="00AF767B" w:rsidRDefault="00AF767B" w:rsidP="00093822">
            <w:pPr>
              <w:spacing w:before="60" w:after="60"/>
              <w:jc w:val="center"/>
              <w:rPr>
                <w:b/>
                <w:lang w:val="el-GR"/>
              </w:rPr>
            </w:pPr>
            <w:r>
              <w:rPr>
                <w:b/>
                <w:highlight w:val="yellow"/>
                <w:lang w:val="el-GR"/>
              </w:rPr>
              <w:t>Ελάχιστ</w:t>
            </w:r>
            <w:r>
              <w:rPr>
                <w:b/>
                <w:lang w:val="el-GR"/>
              </w:rPr>
              <w:t xml:space="preserve">η Σεισμική </w:t>
            </w:r>
            <w:proofErr w:type="spellStart"/>
            <w:r>
              <w:rPr>
                <w:b/>
                <w:lang w:val="el-GR"/>
              </w:rPr>
              <w:t>Κλαση</w:t>
            </w:r>
            <w:proofErr w:type="spellEnd"/>
            <w:r>
              <w:rPr>
                <w:b/>
                <w:lang w:val="el-GR"/>
              </w:rPr>
              <w:t xml:space="preserve">  Κτιρίου</w:t>
            </w:r>
          </w:p>
        </w:tc>
        <w:tc>
          <w:tcPr>
            <w:tcW w:w="4658" w:type="dxa"/>
            <w:tcBorders>
              <w:top w:val="single" w:sz="12" w:space="0" w:color="auto"/>
              <w:left w:val="single" w:sz="12" w:space="0" w:color="auto"/>
              <w:bottom w:val="single" w:sz="12" w:space="0" w:color="auto"/>
              <w:right w:val="single" w:sz="12" w:space="0" w:color="auto"/>
            </w:tcBorders>
          </w:tcPr>
          <w:p w14:paraId="0A98BA5E" w14:textId="77777777" w:rsidR="00AF767B" w:rsidRDefault="00AF767B" w:rsidP="00093822">
            <w:pPr>
              <w:spacing w:before="60" w:after="60"/>
              <w:jc w:val="center"/>
              <w:rPr>
                <w:b/>
                <w:highlight w:val="yellow"/>
                <w:lang w:val="el-GR"/>
              </w:rPr>
            </w:pPr>
          </w:p>
        </w:tc>
      </w:tr>
      <w:tr w:rsidR="00AF767B" w14:paraId="65431B32" w14:textId="20325269" w:rsidTr="00AF767B">
        <w:tc>
          <w:tcPr>
            <w:tcW w:w="3258" w:type="dxa"/>
            <w:tcBorders>
              <w:top w:val="single" w:sz="12" w:space="0" w:color="auto"/>
              <w:left w:val="single" w:sz="12" w:space="0" w:color="auto"/>
              <w:bottom w:val="single" w:sz="12" w:space="0" w:color="auto"/>
              <w:right w:val="single" w:sz="12" w:space="0" w:color="auto"/>
            </w:tcBorders>
            <w:vAlign w:val="center"/>
            <w:hideMark/>
          </w:tcPr>
          <w:p w14:paraId="78396C1E" w14:textId="77777777" w:rsidR="00AF767B" w:rsidRDefault="00AF767B" w:rsidP="00093822">
            <w:pPr>
              <w:spacing w:before="40" w:after="40"/>
              <w:jc w:val="center"/>
              <w:rPr>
                <w:lang w:val="el-GR"/>
              </w:rPr>
            </w:pPr>
            <w:r>
              <w:rPr>
                <w:lang w:val="el-GR"/>
              </w:rPr>
              <w:t>I</w:t>
            </w:r>
          </w:p>
        </w:tc>
        <w:tc>
          <w:tcPr>
            <w:tcW w:w="4955" w:type="dxa"/>
            <w:tcBorders>
              <w:top w:val="single" w:sz="12" w:space="0" w:color="auto"/>
              <w:left w:val="single" w:sz="12" w:space="0" w:color="auto"/>
              <w:bottom w:val="single" w:sz="12" w:space="0" w:color="auto"/>
              <w:right w:val="single" w:sz="12" w:space="0" w:color="auto"/>
            </w:tcBorders>
            <w:vAlign w:val="center"/>
            <w:hideMark/>
          </w:tcPr>
          <w:p w14:paraId="4DF5AEE3" w14:textId="77777777" w:rsidR="00AF767B" w:rsidRDefault="00AF767B" w:rsidP="00093822">
            <w:pPr>
              <w:spacing w:before="40" w:after="40"/>
              <w:jc w:val="center"/>
              <w:rPr>
                <w:lang w:val="el-GR"/>
              </w:rPr>
            </w:pPr>
            <w:r>
              <w:rPr>
                <w:lang w:val="el-GR"/>
              </w:rPr>
              <w:t>Γ2</w:t>
            </w:r>
          </w:p>
        </w:tc>
        <w:tc>
          <w:tcPr>
            <w:tcW w:w="4658" w:type="dxa"/>
            <w:tcBorders>
              <w:top w:val="single" w:sz="12" w:space="0" w:color="auto"/>
              <w:left w:val="single" w:sz="12" w:space="0" w:color="auto"/>
              <w:bottom w:val="single" w:sz="12" w:space="0" w:color="auto"/>
              <w:right w:val="single" w:sz="12" w:space="0" w:color="auto"/>
            </w:tcBorders>
          </w:tcPr>
          <w:p w14:paraId="45904AB4" w14:textId="77777777" w:rsidR="00AF767B" w:rsidRDefault="00AF767B" w:rsidP="00093822">
            <w:pPr>
              <w:spacing w:before="40" w:after="40"/>
              <w:jc w:val="center"/>
              <w:rPr>
                <w:lang w:val="el-GR"/>
              </w:rPr>
            </w:pPr>
          </w:p>
        </w:tc>
      </w:tr>
      <w:tr w:rsidR="00AF767B" w14:paraId="4C1063C7" w14:textId="4B8EBCF2" w:rsidTr="00AF767B">
        <w:tc>
          <w:tcPr>
            <w:tcW w:w="3258" w:type="dxa"/>
            <w:tcBorders>
              <w:top w:val="single" w:sz="12" w:space="0" w:color="auto"/>
              <w:left w:val="single" w:sz="12" w:space="0" w:color="auto"/>
              <w:bottom w:val="single" w:sz="12" w:space="0" w:color="auto"/>
              <w:right w:val="single" w:sz="12" w:space="0" w:color="auto"/>
            </w:tcBorders>
            <w:vAlign w:val="center"/>
            <w:hideMark/>
          </w:tcPr>
          <w:p w14:paraId="5A773A1C" w14:textId="77777777" w:rsidR="00AF767B" w:rsidRDefault="00AF767B" w:rsidP="00093822">
            <w:pPr>
              <w:spacing w:before="40" w:after="40"/>
              <w:jc w:val="center"/>
              <w:rPr>
                <w:lang w:val="el-GR"/>
              </w:rPr>
            </w:pPr>
            <w:r>
              <w:rPr>
                <w:lang w:val="el-GR"/>
              </w:rPr>
              <w:t>II</w:t>
            </w:r>
          </w:p>
        </w:tc>
        <w:tc>
          <w:tcPr>
            <w:tcW w:w="4955" w:type="dxa"/>
            <w:tcBorders>
              <w:top w:val="single" w:sz="12" w:space="0" w:color="auto"/>
              <w:left w:val="single" w:sz="12" w:space="0" w:color="auto"/>
              <w:bottom w:val="single" w:sz="12" w:space="0" w:color="auto"/>
              <w:right w:val="single" w:sz="12" w:space="0" w:color="auto"/>
            </w:tcBorders>
            <w:vAlign w:val="center"/>
            <w:hideMark/>
          </w:tcPr>
          <w:p w14:paraId="2AFD220F" w14:textId="77777777" w:rsidR="00AF767B" w:rsidRDefault="00AF767B" w:rsidP="00093822">
            <w:pPr>
              <w:spacing w:before="40" w:after="40"/>
              <w:jc w:val="center"/>
              <w:rPr>
                <w:lang w:val="el-GR"/>
              </w:rPr>
            </w:pPr>
            <w:r>
              <w:rPr>
                <w:lang w:val="el-GR"/>
              </w:rPr>
              <w:t>Γ1</w:t>
            </w:r>
          </w:p>
        </w:tc>
        <w:tc>
          <w:tcPr>
            <w:tcW w:w="4658" w:type="dxa"/>
            <w:tcBorders>
              <w:top w:val="single" w:sz="12" w:space="0" w:color="auto"/>
              <w:left w:val="single" w:sz="12" w:space="0" w:color="auto"/>
              <w:bottom w:val="single" w:sz="12" w:space="0" w:color="auto"/>
              <w:right w:val="single" w:sz="12" w:space="0" w:color="auto"/>
            </w:tcBorders>
          </w:tcPr>
          <w:p w14:paraId="3DF37CC9" w14:textId="77777777" w:rsidR="00AF767B" w:rsidRDefault="00AF767B" w:rsidP="00093822">
            <w:pPr>
              <w:spacing w:before="40" w:after="40"/>
              <w:jc w:val="center"/>
              <w:rPr>
                <w:lang w:val="el-GR"/>
              </w:rPr>
            </w:pPr>
          </w:p>
        </w:tc>
      </w:tr>
      <w:tr w:rsidR="00AF767B" w14:paraId="7FDA7212" w14:textId="410701F0" w:rsidTr="00AF767B">
        <w:tc>
          <w:tcPr>
            <w:tcW w:w="3258" w:type="dxa"/>
            <w:tcBorders>
              <w:top w:val="single" w:sz="12" w:space="0" w:color="auto"/>
              <w:left w:val="single" w:sz="12" w:space="0" w:color="auto"/>
              <w:bottom w:val="single" w:sz="12" w:space="0" w:color="auto"/>
              <w:right w:val="single" w:sz="12" w:space="0" w:color="auto"/>
            </w:tcBorders>
            <w:vAlign w:val="center"/>
            <w:hideMark/>
          </w:tcPr>
          <w:p w14:paraId="2BD0AA54" w14:textId="77777777" w:rsidR="00AF767B" w:rsidRDefault="00AF767B" w:rsidP="00093822">
            <w:pPr>
              <w:spacing w:before="40" w:after="40"/>
              <w:jc w:val="center"/>
              <w:rPr>
                <w:lang w:val="el-GR"/>
              </w:rPr>
            </w:pPr>
            <w:r>
              <w:rPr>
                <w:lang w:val="el-GR"/>
              </w:rPr>
              <w:t>III</w:t>
            </w:r>
          </w:p>
        </w:tc>
        <w:tc>
          <w:tcPr>
            <w:tcW w:w="4955" w:type="dxa"/>
            <w:tcBorders>
              <w:top w:val="single" w:sz="12" w:space="0" w:color="auto"/>
              <w:left w:val="single" w:sz="12" w:space="0" w:color="auto"/>
              <w:bottom w:val="single" w:sz="12" w:space="0" w:color="auto"/>
              <w:right w:val="single" w:sz="12" w:space="0" w:color="auto"/>
            </w:tcBorders>
            <w:vAlign w:val="center"/>
            <w:hideMark/>
          </w:tcPr>
          <w:p w14:paraId="7F23149B" w14:textId="77777777" w:rsidR="00AF767B" w:rsidRDefault="00AF767B" w:rsidP="00093822">
            <w:pPr>
              <w:spacing w:before="40" w:after="40"/>
              <w:jc w:val="center"/>
              <w:rPr>
                <w:lang w:val="el-GR"/>
              </w:rPr>
            </w:pPr>
            <w:r>
              <w:rPr>
                <w:lang w:val="el-GR"/>
              </w:rPr>
              <w:t>Β1</w:t>
            </w:r>
          </w:p>
        </w:tc>
        <w:tc>
          <w:tcPr>
            <w:tcW w:w="4658" w:type="dxa"/>
            <w:tcBorders>
              <w:top w:val="single" w:sz="12" w:space="0" w:color="auto"/>
              <w:left w:val="single" w:sz="12" w:space="0" w:color="auto"/>
              <w:bottom w:val="single" w:sz="12" w:space="0" w:color="auto"/>
              <w:right w:val="single" w:sz="12" w:space="0" w:color="auto"/>
            </w:tcBorders>
          </w:tcPr>
          <w:p w14:paraId="44E222A3" w14:textId="77777777" w:rsidR="00AF767B" w:rsidRDefault="00AF767B" w:rsidP="00093822">
            <w:pPr>
              <w:spacing w:before="40" w:after="40"/>
              <w:jc w:val="center"/>
              <w:rPr>
                <w:lang w:val="el-GR"/>
              </w:rPr>
            </w:pPr>
          </w:p>
        </w:tc>
      </w:tr>
      <w:tr w:rsidR="00AF767B" w14:paraId="3D0E5456" w14:textId="3257A7E0" w:rsidTr="00AF767B">
        <w:tc>
          <w:tcPr>
            <w:tcW w:w="3258" w:type="dxa"/>
            <w:tcBorders>
              <w:top w:val="single" w:sz="12" w:space="0" w:color="auto"/>
              <w:left w:val="single" w:sz="12" w:space="0" w:color="auto"/>
              <w:bottom w:val="single" w:sz="12" w:space="0" w:color="auto"/>
              <w:right w:val="single" w:sz="12" w:space="0" w:color="auto"/>
            </w:tcBorders>
            <w:vAlign w:val="center"/>
            <w:hideMark/>
          </w:tcPr>
          <w:p w14:paraId="7A570ECD" w14:textId="77777777" w:rsidR="00AF767B" w:rsidRDefault="00AF767B" w:rsidP="00093822">
            <w:pPr>
              <w:spacing w:before="40" w:after="40"/>
              <w:jc w:val="center"/>
              <w:rPr>
                <w:lang w:val="el-GR"/>
              </w:rPr>
            </w:pPr>
            <w:r>
              <w:rPr>
                <w:lang w:val="el-GR"/>
              </w:rPr>
              <w:t>IV</w:t>
            </w:r>
          </w:p>
        </w:tc>
        <w:tc>
          <w:tcPr>
            <w:tcW w:w="4955" w:type="dxa"/>
            <w:tcBorders>
              <w:top w:val="single" w:sz="12" w:space="0" w:color="auto"/>
              <w:left w:val="single" w:sz="12" w:space="0" w:color="auto"/>
              <w:bottom w:val="single" w:sz="12" w:space="0" w:color="auto"/>
              <w:right w:val="single" w:sz="12" w:space="0" w:color="auto"/>
            </w:tcBorders>
            <w:vAlign w:val="center"/>
            <w:hideMark/>
          </w:tcPr>
          <w:p w14:paraId="78DFCED2" w14:textId="77777777" w:rsidR="00AF767B" w:rsidRDefault="00AF767B" w:rsidP="00093822">
            <w:pPr>
              <w:spacing w:before="40" w:after="40"/>
              <w:jc w:val="center"/>
              <w:rPr>
                <w:lang w:val="el-GR"/>
              </w:rPr>
            </w:pPr>
            <w:r>
              <w:rPr>
                <w:lang w:val="el-GR"/>
              </w:rPr>
              <w:t xml:space="preserve">Β1 και Α2 (Ικανοποίηση </w:t>
            </w:r>
            <w:r>
              <w:rPr>
                <w:b/>
                <w:bCs/>
                <w:lang w:val="el-GR"/>
              </w:rPr>
              <w:t>και</w:t>
            </w:r>
            <w:r>
              <w:rPr>
                <w:lang w:val="el-GR"/>
              </w:rPr>
              <w:t xml:space="preserve"> των δύο στόχων)</w:t>
            </w:r>
          </w:p>
        </w:tc>
        <w:tc>
          <w:tcPr>
            <w:tcW w:w="4658" w:type="dxa"/>
            <w:tcBorders>
              <w:top w:val="single" w:sz="12" w:space="0" w:color="auto"/>
              <w:left w:val="single" w:sz="12" w:space="0" w:color="auto"/>
              <w:bottom w:val="single" w:sz="12" w:space="0" w:color="auto"/>
              <w:right w:val="single" w:sz="12" w:space="0" w:color="auto"/>
            </w:tcBorders>
          </w:tcPr>
          <w:p w14:paraId="67CFFBFD" w14:textId="77777777" w:rsidR="00AF767B" w:rsidRDefault="00AF767B" w:rsidP="00093822">
            <w:pPr>
              <w:spacing w:before="40" w:after="40"/>
              <w:jc w:val="center"/>
              <w:rPr>
                <w:lang w:val="el-GR"/>
              </w:rPr>
            </w:pPr>
          </w:p>
        </w:tc>
      </w:tr>
    </w:tbl>
    <w:p w14:paraId="69C63F6E" w14:textId="77777777" w:rsidR="00F16E08" w:rsidRDefault="00F16E08" w:rsidP="00F16E08">
      <w:pPr>
        <w:spacing w:before="120"/>
        <w:jc w:val="center"/>
        <w:rPr>
          <w:lang w:val="el-GR"/>
        </w:rPr>
      </w:pPr>
      <w:r>
        <w:rPr>
          <w:lang w:val="el-GR"/>
        </w:rPr>
        <w:t>Σε κάθε περίπτωση να θεωρηθεί ότι ισχύει Α1&gt;Α2, Β1&gt;Β2, Γ1&gt;Γ2, Α1&gt;Β1&gt;Γ1 και Α2&gt;Β2&gt;Γ2</w:t>
      </w:r>
    </w:p>
    <w:p w14:paraId="2AB7BBB5" w14:textId="77777777" w:rsidR="00CF5344" w:rsidRPr="00831E58" w:rsidRDefault="00CF5344" w:rsidP="00FB436E">
      <w:pPr>
        <w:rPr>
          <w:rFonts w:asciiTheme="minorHAnsi" w:hAnsiTheme="minorHAnsi" w:cstheme="minorHAnsi"/>
          <w:b/>
          <w:sz w:val="22"/>
          <w:szCs w:val="22"/>
          <w:lang w:val="el-GR"/>
        </w:rPr>
      </w:pPr>
    </w:p>
    <w:sectPr w:rsidR="00CF5344" w:rsidRPr="00831E58" w:rsidSect="009F2F61">
      <w:footerReference w:type="default" r:id="rId8"/>
      <w:pgSz w:w="16838" w:h="11906" w:orient="landscape"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118E" w14:textId="77777777" w:rsidR="00E33F84" w:rsidRDefault="00E33F84" w:rsidP="001E0B60">
      <w:r>
        <w:separator/>
      </w:r>
    </w:p>
  </w:endnote>
  <w:endnote w:type="continuationSeparator" w:id="0">
    <w:p w14:paraId="312ABA5E" w14:textId="77777777" w:rsidR="00E33F84" w:rsidRDefault="00E33F84" w:rsidP="001E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966627"/>
      <w:docPartObj>
        <w:docPartGallery w:val="Page Numbers (Bottom of Page)"/>
        <w:docPartUnique/>
      </w:docPartObj>
    </w:sdtPr>
    <w:sdtEndPr/>
    <w:sdtContent>
      <w:p w14:paraId="003FFB72" w14:textId="77777777" w:rsidR="004664F2" w:rsidRDefault="006E6E0E">
        <w:pPr>
          <w:pStyle w:val="a6"/>
          <w:jc w:val="center"/>
        </w:pPr>
        <w:r w:rsidRPr="001E0B60">
          <w:rPr>
            <w:rFonts w:asciiTheme="minorHAnsi" w:hAnsiTheme="minorHAnsi" w:cstheme="minorHAnsi"/>
            <w:sz w:val="16"/>
            <w:szCs w:val="16"/>
          </w:rPr>
          <w:fldChar w:fldCharType="begin"/>
        </w:r>
        <w:r w:rsidR="004664F2" w:rsidRPr="001E0B60">
          <w:rPr>
            <w:rFonts w:asciiTheme="minorHAnsi" w:hAnsiTheme="minorHAnsi" w:cstheme="minorHAnsi"/>
            <w:sz w:val="16"/>
            <w:szCs w:val="16"/>
          </w:rPr>
          <w:instrText xml:space="preserve"> PAGE   \* MERGEFORMAT </w:instrText>
        </w:r>
        <w:r w:rsidRPr="001E0B60">
          <w:rPr>
            <w:rFonts w:asciiTheme="minorHAnsi" w:hAnsiTheme="minorHAnsi" w:cstheme="minorHAnsi"/>
            <w:sz w:val="16"/>
            <w:szCs w:val="16"/>
          </w:rPr>
          <w:fldChar w:fldCharType="separate"/>
        </w:r>
        <w:r w:rsidR="00843098">
          <w:rPr>
            <w:rFonts w:asciiTheme="minorHAnsi" w:hAnsiTheme="minorHAnsi" w:cstheme="minorHAnsi"/>
            <w:noProof/>
            <w:sz w:val="16"/>
            <w:szCs w:val="16"/>
          </w:rPr>
          <w:t>6</w:t>
        </w:r>
        <w:r w:rsidRPr="001E0B60">
          <w:rPr>
            <w:rFonts w:asciiTheme="minorHAnsi" w:hAnsiTheme="minorHAnsi" w:cstheme="minorHAnsi"/>
            <w:sz w:val="16"/>
            <w:szCs w:val="16"/>
          </w:rPr>
          <w:fldChar w:fldCharType="end"/>
        </w:r>
      </w:p>
    </w:sdtContent>
  </w:sdt>
  <w:p w14:paraId="319DE921" w14:textId="77777777" w:rsidR="004664F2" w:rsidRPr="00831E58" w:rsidRDefault="00831E58" w:rsidP="00C273B4">
    <w:pPr>
      <w:pStyle w:val="a6"/>
      <w:tabs>
        <w:tab w:val="clear" w:pos="4153"/>
        <w:tab w:val="clear" w:pos="8306"/>
        <w:tab w:val="left" w:pos="6349"/>
      </w:tabs>
      <w:rPr>
        <w:i/>
        <w:sz w:val="14"/>
        <w:szCs w:val="14"/>
        <w:lang w:val="el-GR"/>
      </w:rPr>
    </w:pPr>
    <w:r>
      <w:rPr>
        <w:rFonts w:asciiTheme="minorHAnsi" w:hAnsiTheme="minorHAnsi" w:cstheme="minorHAnsi"/>
        <w:i/>
        <w:sz w:val="14"/>
        <w:szCs w:val="14"/>
        <w:lang w:val="el-GR"/>
      </w:rPr>
      <w:t>ΒΜ</w:t>
    </w:r>
    <w:r w:rsidR="00CF5344">
      <w:rPr>
        <w:rFonts w:asciiTheme="minorHAnsi" w:hAnsiTheme="minorHAnsi" w:cstheme="minorHAnsi"/>
        <w:i/>
        <w:sz w:val="14"/>
        <w:szCs w:val="14"/>
        <w:lang w:val="el-GR"/>
      </w:rPr>
      <w:t xml:space="preserve"> </w:t>
    </w:r>
    <w:r w:rsidR="00CF5344">
      <w:rPr>
        <w:rFonts w:asciiTheme="minorHAnsi" w:hAnsiTheme="minorHAnsi" w:cstheme="minorHAnsi"/>
        <w:i/>
        <w:sz w:val="14"/>
        <w:szCs w:val="14"/>
        <w:lang w:val="el-GR"/>
      </w:rPr>
      <w:tab/>
    </w:r>
    <w:r w:rsidR="00CF5344">
      <w:rPr>
        <w:rFonts w:asciiTheme="minorHAnsi" w:hAnsiTheme="minorHAnsi" w:cstheme="minorHAnsi"/>
        <w:i/>
        <w:sz w:val="14"/>
        <w:szCs w:val="14"/>
        <w:lang w:val="el-GR"/>
      </w:rPr>
      <w:tab/>
    </w:r>
    <w:r w:rsidR="00CF5344">
      <w:rPr>
        <w:rFonts w:asciiTheme="minorHAnsi" w:hAnsiTheme="minorHAnsi" w:cstheme="minorHAnsi"/>
        <w:i/>
        <w:sz w:val="14"/>
        <w:szCs w:val="14"/>
        <w:lang w:val="el-GR"/>
      </w:rPr>
      <w:tab/>
    </w:r>
    <w:r w:rsidR="00CF5344">
      <w:rPr>
        <w:rFonts w:asciiTheme="minorHAnsi" w:hAnsiTheme="minorHAnsi" w:cstheme="minorHAnsi"/>
        <w:i/>
        <w:sz w:val="14"/>
        <w:szCs w:val="14"/>
        <w:lang w:val="el-GR"/>
      </w:rPr>
      <w:tab/>
    </w:r>
    <w:r w:rsidR="00CF5344">
      <w:rPr>
        <w:rFonts w:asciiTheme="minorHAnsi" w:hAnsiTheme="minorHAnsi" w:cstheme="minorHAnsi"/>
        <w:i/>
        <w:sz w:val="14"/>
        <w:szCs w:val="14"/>
        <w:lang w:val="el-GR"/>
      </w:rPr>
      <w:tab/>
    </w:r>
    <w:r w:rsidR="00CF5344">
      <w:rPr>
        <w:rFonts w:asciiTheme="minorHAnsi" w:hAnsiTheme="minorHAnsi" w:cstheme="minorHAnsi"/>
        <w:i/>
        <w:sz w:val="14"/>
        <w:szCs w:val="14"/>
        <w:lang w:val="el-GR"/>
      </w:rPr>
      <w:tab/>
    </w:r>
    <w:r w:rsidR="00CF5344">
      <w:rPr>
        <w:rFonts w:asciiTheme="minorHAnsi" w:hAnsiTheme="minorHAnsi" w:cstheme="minorHAnsi"/>
        <w:i/>
        <w:sz w:val="14"/>
        <w:szCs w:val="14"/>
        <w:lang w:val="el-GR"/>
      </w:rPr>
      <w:tab/>
    </w:r>
    <w:r w:rsidR="00CF5344">
      <w:rPr>
        <w:rFonts w:asciiTheme="minorHAnsi" w:hAnsiTheme="minorHAnsi" w:cstheme="minorHAnsi"/>
        <w:i/>
        <w:sz w:val="14"/>
        <w:szCs w:val="14"/>
        <w:lang w:val="el-GR"/>
      </w:rPr>
      <w:tab/>
    </w:r>
    <w:r w:rsidR="00CF5344">
      <w:rPr>
        <w:rFonts w:asciiTheme="minorHAnsi" w:hAnsiTheme="minorHAnsi" w:cstheme="minorHAnsi"/>
        <w:i/>
        <w:sz w:val="14"/>
        <w:szCs w:val="14"/>
        <w:lang w:val="el-GR"/>
      </w:rPr>
      <w:tab/>
    </w:r>
    <w:r w:rsidR="00CF5344">
      <w:rPr>
        <w:rFonts w:asciiTheme="minorHAnsi" w:hAnsiTheme="minorHAnsi" w:cstheme="minorHAnsi"/>
        <w:i/>
        <w:sz w:val="14"/>
        <w:szCs w:val="14"/>
        <w:lang w:val="el-GR"/>
      </w:rPr>
      <w:tab/>
    </w:r>
    <w:r w:rsidR="00CF5344">
      <w:rPr>
        <w:rFonts w:asciiTheme="minorHAnsi" w:hAnsiTheme="minorHAnsi" w:cstheme="minorHAnsi"/>
        <w:i/>
        <w:sz w:val="14"/>
        <w:szCs w:val="14"/>
        <w:lang w:val="el-GR"/>
      </w:rPr>
      <w:tab/>
    </w:r>
    <w:r w:rsidR="00CF5344">
      <w:rPr>
        <w:rFonts w:asciiTheme="minorHAnsi" w:hAnsiTheme="minorHAnsi" w:cstheme="minorHAnsi"/>
        <w:i/>
        <w:sz w:val="14"/>
        <w:szCs w:val="14"/>
        <w:lang w:val="el-GR"/>
      </w:rPr>
      <w:tab/>
    </w:r>
    <w:r w:rsidR="00CF5344">
      <w:rPr>
        <w:rFonts w:asciiTheme="minorHAnsi" w:hAnsiTheme="minorHAnsi" w:cstheme="minorHAnsi"/>
        <w:i/>
        <w:sz w:val="14"/>
        <w:szCs w:val="14"/>
        <w:lang w:val="el-GR"/>
      </w:rPr>
      <w:tab/>
      <w:t xml:space="preserve">   </w:t>
    </w:r>
    <w:r>
      <w:rPr>
        <w:rFonts w:asciiTheme="minorHAnsi" w:hAnsiTheme="minorHAnsi" w:cstheme="minorHAnsi"/>
        <w:i/>
        <w:sz w:val="14"/>
        <w:szCs w:val="14"/>
        <w:lang w:val="el-GR"/>
      </w:rPr>
      <w:t>23.01.2022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21DF" w14:textId="77777777" w:rsidR="00E33F84" w:rsidRDefault="00E33F84" w:rsidP="001E0B60">
      <w:r>
        <w:separator/>
      </w:r>
    </w:p>
  </w:footnote>
  <w:footnote w:type="continuationSeparator" w:id="0">
    <w:p w14:paraId="764F8E0B" w14:textId="77777777" w:rsidR="00E33F84" w:rsidRDefault="00E33F84" w:rsidP="001E0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0489E"/>
    <w:multiLevelType w:val="hybridMultilevel"/>
    <w:tmpl w:val="C5A020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EE860BE"/>
    <w:multiLevelType w:val="hybridMultilevel"/>
    <w:tmpl w:val="595A25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8962B4"/>
    <w:multiLevelType w:val="hybridMultilevel"/>
    <w:tmpl w:val="A72CF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80973BB"/>
    <w:multiLevelType w:val="hybridMultilevel"/>
    <w:tmpl w:val="2F7E4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4755903"/>
    <w:multiLevelType w:val="hybridMultilevel"/>
    <w:tmpl w:val="FC284C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8A33B19"/>
    <w:multiLevelType w:val="hybridMultilevel"/>
    <w:tmpl w:val="F58818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6DD795E"/>
    <w:multiLevelType w:val="hybridMultilevel"/>
    <w:tmpl w:val="C8E6C0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B570B05"/>
    <w:multiLevelType w:val="hybridMultilevel"/>
    <w:tmpl w:val="BF28E07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 w:numId="7">
    <w:abstractNumId w:val="6"/>
  </w:num>
  <w:num w:numId="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60"/>
    <w:rsid w:val="00002F11"/>
    <w:rsid w:val="0001110C"/>
    <w:rsid w:val="00040EC0"/>
    <w:rsid w:val="000454E2"/>
    <w:rsid w:val="000575C7"/>
    <w:rsid w:val="00062686"/>
    <w:rsid w:val="0006688F"/>
    <w:rsid w:val="00066EB1"/>
    <w:rsid w:val="00070A19"/>
    <w:rsid w:val="000944AF"/>
    <w:rsid w:val="000A29FA"/>
    <w:rsid w:val="000B6E49"/>
    <w:rsid w:val="000C1AB2"/>
    <w:rsid w:val="000C6E65"/>
    <w:rsid w:val="000E7696"/>
    <w:rsid w:val="00101BD8"/>
    <w:rsid w:val="001463E5"/>
    <w:rsid w:val="0017052B"/>
    <w:rsid w:val="00192A8F"/>
    <w:rsid w:val="001932FB"/>
    <w:rsid w:val="00196F14"/>
    <w:rsid w:val="001C073B"/>
    <w:rsid w:val="001C66E3"/>
    <w:rsid w:val="001C6EE0"/>
    <w:rsid w:val="001E0B60"/>
    <w:rsid w:val="001E5830"/>
    <w:rsid w:val="001E7E17"/>
    <w:rsid w:val="001F0561"/>
    <w:rsid w:val="001F6392"/>
    <w:rsid w:val="00203F9A"/>
    <w:rsid w:val="00243E29"/>
    <w:rsid w:val="00244B65"/>
    <w:rsid w:val="0024657C"/>
    <w:rsid w:val="00251A9C"/>
    <w:rsid w:val="00281A78"/>
    <w:rsid w:val="0028736F"/>
    <w:rsid w:val="00290D60"/>
    <w:rsid w:val="002B608E"/>
    <w:rsid w:val="00332B9B"/>
    <w:rsid w:val="003A6276"/>
    <w:rsid w:val="003C2CCA"/>
    <w:rsid w:val="003C2FF1"/>
    <w:rsid w:val="003D4D56"/>
    <w:rsid w:val="003D5C2E"/>
    <w:rsid w:val="003F32F1"/>
    <w:rsid w:val="00401FB9"/>
    <w:rsid w:val="004028A3"/>
    <w:rsid w:val="0041104D"/>
    <w:rsid w:val="00417F47"/>
    <w:rsid w:val="0043042C"/>
    <w:rsid w:val="004664F2"/>
    <w:rsid w:val="00474734"/>
    <w:rsid w:val="004A0F76"/>
    <w:rsid w:val="004D501D"/>
    <w:rsid w:val="004F43EE"/>
    <w:rsid w:val="00527D03"/>
    <w:rsid w:val="00565B5A"/>
    <w:rsid w:val="0057059D"/>
    <w:rsid w:val="00591723"/>
    <w:rsid w:val="005A25A8"/>
    <w:rsid w:val="005C2889"/>
    <w:rsid w:val="005C70E3"/>
    <w:rsid w:val="005E7BDF"/>
    <w:rsid w:val="00601408"/>
    <w:rsid w:val="00607C68"/>
    <w:rsid w:val="00611580"/>
    <w:rsid w:val="006125B8"/>
    <w:rsid w:val="00623819"/>
    <w:rsid w:val="006272D1"/>
    <w:rsid w:val="0064658D"/>
    <w:rsid w:val="00646A3D"/>
    <w:rsid w:val="00660281"/>
    <w:rsid w:val="006868E9"/>
    <w:rsid w:val="006870FA"/>
    <w:rsid w:val="006A10D8"/>
    <w:rsid w:val="006B5E37"/>
    <w:rsid w:val="006D5058"/>
    <w:rsid w:val="006E3EFF"/>
    <w:rsid w:val="006E6E0E"/>
    <w:rsid w:val="006F2D4B"/>
    <w:rsid w:val="006F49F0"/>
    <w:rsid w:val="0071000D"/>
    <w:rsid w:val="00712818"/>
    <w:rsid w:val="00722D63"/>
    <w:rsid w:val="0073396E"/>
    <w:rsid w:val="00756094"/>
    <w:rsid w:val="007611C1"/>
    <w:rsid w:val="007651F5"/>
    <w:rsid w:val="0078609B"/>
    <w:rsid w:val="007D727D"/>
    <w:rsid w:val="007E1D27"/>
    <w:rsid w:val="007E20B6"/>
    <w:rsid w:val="007F0E89"/>
    <w:rsid w:val="007F29D0"/>
    <w:rsid w:val="00811AA0"/>
    <w:rsid w:val="00831E58"/>
    <w:rsid w:val="008365A3"/>
    <w:rsid w:val="0084303A"/>
    <w:rsid w:val="00843098"/>
    <w:rsid w:val="008470DB"/>
    <w:rsid w:val="008529DA"/>
    <w:rsid w:val="008540CD"/>
    <w:rsid w:val="00866B26"/>
    <w:rsid w:val="00871195"/>
    <w:rsid w:val="00880E05"/>
    <w:rsid w:val="008945D4"/>
    <w:rsid w:val="008C746C"/>
    <w:rsid w:val="008E068D"/>
    <w:rsid w:val="008F1F0E"/>
    <w:rsid w:val="008F6576"/>
    <w:rsid w:val="00901F17"/>
    <w:rsid w:val="00903C50"/>
    <w:rsid w:val="00910853"/>
    <w:rsid w:val="00911A24"/>
    <w:rsid w:val="009134B2"/>
    <w:rsid w:val="00914072"/>
    <w:rsid w:val="00921D1A"/>
    <w:rsid w:val="0092432A"/>
    <w:rsid w:val="00947ECC"/>
    <w:rsid w:val="0095071E"/>
    <w:rsid w:val="00962933"/>
    <w:rsid w:val="00965E4D"/>
    <w:rsid w:val="009764E1"/>
    <w:rsid w:val="009826F5"/>
    <w:rsid w:val="009A28B9"/>
    <w:rsid w:val="009C675E"/>
    <w:rsid w:val="009F2F61"/>
    <w:rsid w:val="009F53A3"/>
    <w:rsid w:val="009F6AA9"/>
    <w:rsid w:val="00A25661"/>
    <w:rsid w:val="00A33890"/>
    <w:rsid w:val="00A34C4F"/>
    <w:rsid w:val="00A3688C"/>
    <w:rsid w:val="00A40DA5"/>
    <w:rsid w:val="00A46F02"/>
    <w:rsid w:val="00A516C7"/>
    <w:rsid w:val="00A668A4"/>
    <w:rsid w:val="00AA3D90"/>
    <w:rsid w:val="00AD2CD2"/>
    <w:rsid w:val="00AE4CE5"/>
    <w:rsid w:val="00AF514F"/>
    <w:rsid w:val="00AF6CB0"/>
    <w:rsid w:val="00AF767B"/>
    <w:rsid w:val="00B13C3D"/>
    <w:rsid w:val="00B14C5E"/>
    <w:rsid w:val="00B15722"/>
    <w:rsid w:val="00B221B4"/>
    <w:rsid w:val="00B36343"/>
    <w:rsid w:val="00B54441"/>
    <w:rsid w:val="00B5610D"/>
    <w:rsid w:val="00B662F5"/>
    <w:rsid w:val="00B665DD"/>
    <w:rsid w:val="00B72D47"/>
    <w:rsid w:val="00B73723"/>
    <w:rsid w:val="00B81EC1"/>
    <w:rsid w:val="00B92530"/>
    <w:rsid w:val="00BC2425"/>
    <w:rsid w:val="00BE0207"/>
    <w:rsid w:val="00BF4EC5"/>
    <w:rsid w:val="00C01749"/>
    <w:rsid w:val="00C25C63"/>
    <w:rsid w:val="00C273B4"/>
    <w:rsid w:val="00C31D17"/>
    <w:rsid w:val="00C75867"/>
    <w:rsid w:val="00C8168C"/>
    <w:rsid w:val="00C978AA"/>
    <w:rsid w:val="00CA5DCC"/>
    <w:rsid w:val="00CB72EC"/>
    <w:rsid w:val="00CD51BB"/>
    <w:rsid w:val="00CF5344"/>
    <w:rsid w:val="00D03D8D"/>
    <w:rsid w:val="00D3121A"/>
    <w:rsid w:val="00D3645D"/>
    <w:rsid w:val="00D60BCE"/>
    <w:rsid w:val="00D72309"/>
    <w:rsid w:val="00D871B5"/>
    <w:rsid w:val="00DA1A69"/>
    <w:rsid w:val="00DA7F23"/>
    <w:rsid w:val="00DB6ED1"/>
    <w:rsid w:val="00DC6BE4"/>
    <w:rsid w:val="00DC7E10"/>
    <w:rsid w:val="00DD442D"/>
    <w:rsid w:val="00DD7139"/>
    <w:rsid w:val="00DE52AF"/>
    <w:rsid w:val="00DF3C30"/>
    <w:rsid w:val="00E041E0"/>
    <w:rsid w:val="00E11C09"/>
    <w:rsid w:val="00E254E8"/>
    <w:rsid w:val="00E33F84"/>
    <w:rsid w:val="00E35B5B"/>
    <w:rsid w:val="00E42112"/>
    <w:rsid w:val="00E44FE7"/>
    <w:rsid w:val="00E637B5"/>
    <w:rsid w:val="00E711E2"/>
    <w:rsid w:val="00E806D9"/>
    <w:rsid w:val="00E83CBF"/>
    <w:rsid w:val="00E92F90"/>
    <w:rsid w:val="00EA1EC7"/>
    <w:rsid w:val="00EA527C"/>
    <w:rsid w:val="00EA5B83"/>
    <w:rsid w:val="00EA63DB"/>
    <w:rsid w:val="00EB51BB"/>
    <w:rsid w:val="00EC15E9"/>
    <w:rsid w:val="00EE08FF"/>
    <w:rsid w:val="00F03C16"/>
    <w:rsid w:val="00F03FA5"/>
    <w:rsid w:val="00F16E08"/>
    <w:rsid w:val="00F3236F"/>
    <w:rsid w:val="00F665AE"/>
    <w:rsid w:val="00F77103"/>
    <w:rsid w:val="00F77498"/>
    <w:rsid w:val="00FA01B8"/>
    <w:rsid w:val="00FB436E"/>
    <w:rsid w:val="00FB613A"/>
    <w:rsid w:val="00FC577A"/>
    <w:rsid w:val="00FF128C"/>
    <w:rsid w:val="00FF4DD4"/>
    <w:rsid w:val="00FF72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1B3B"/>
  <w15:docId w15:val="{6572C87C-47B6-4E26-9144-48801342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71E"/>
    <w:pPr>
      <w:spacing w:after="0" w:line="240" w:lineRule="auto"/>
      <w:jc w:val="both"/>
    </w:pPr>
    <w:rPr>
      <w:rFonts w:ascii="Times New Roman" w:eastAsiaTheme="minorEastAsia" w:hAnsi="Times New Roman"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2CD2"/>
    <w:pPr>
      <w:spacing w:after="0" w:line="240" w:lineRule="auto"/>
    </w:pPr>
  </w:style>
  <w:style w:type="paragraph" w:styleId="3">
    <w:name w:val="Body Text Indent 3"/>
    <w:basedOn w:val="a"/>
    <w:link w:val="3Char"/>
    <w:rsid w:val="001E0B60"/>
    <w:pPr>
      <w:spacing w:line="360" w:lineRule="auto"/>
      <w:ind w:firstLine="284"/>
    </w:pPr>
    <w:rPr>
      <w:rFonts w:eastAsia="Times New Roman"/>
      <w:szCs w:val="20"/>
      <w:lang w:val="el-GR" w:bidi="ar-SA"/>
    </w:rPr>
  </w:style>
  <w:style w:type="character" w:customStyle="1" w:styleId="3Char">
    <w:name w:val="Σώμα κείμενου με εσοχή 3 Char"/>
    <w:basedOn w:val="a0"/>
    <w:link w:val="3"/>
    <w:rsid w:val="001E0B60"/>
    <w:rPr>
      <w:rFonts w:ascii="Times New Roman" w:eastAsia="Times New Roman" w:hAnsi="Times New Roman" w:cs="Times New Roman"/>
      <w:sz w:val="24"/>
      <w:szCs w:val="20"/>
    </w:rPr>
  </w:style>
  <w:style w:type="table" w:styleId="a4">
    <w:name w:val="Table Grid"/>
    <w:basedOn w:val="a1"/>
    <w:uiPriority w:val="59"/>
    <w:rsid w:val="001E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semiHidden/>
    <w:unhideWhenUsed/>
    <w:rsid w:val="001E0B60"/>
    <w:pPr>
      <w:tabs>
        <w:tab w:val="center" w:pos="4153"/>
        <w:tab w:val="right" w:pos="8306"/>
      </w:tabs>
    </w:pPr>
  </w:style>
  <w:style w:type="character" w:customStyle="1" w:styleId="Char">
    <w:name w:val="Κεφαλίδα Char"/>
    <w:basedOn w:val="a0"/>
    <w:link w:val="a5"/>
    <w:uiPriority w:val="99"/>
    <w:semiHidden/>
    <w:rsid w:val="001E0B60"/>
    <w:rPr>
      <w:rFonts w:ascii="Times New Roman" w:eastAsiaTheme="minorEastAsia" w:hAnsi="Times New Roman" w:cs="Times New Roman"/>
      <w:sz w:val="24"/>
      <w:szCs w:val="24"/>
      <w:lang w:val="en-US" w:bidi="en-US"/>
    </w:rPr>
  </w:style>
  <w:style w:type="paragraph" w:styleId="a6">
    <w:name w:val="footer"/>
    <w:basedOn w:val="a"/>
    <w:link w:val="Char0"/>
    <w:uiPriority w:val="99"/>
    <w:unhideWhenUsed/>
    <w:rsid w:val="001E0B60"/>
    <w:pPr>
      <w:tabs>
        <w:tab w:val="center" w:pos="4153"/>
        <w:tab w:val="right" w:pos="8306"/>
      </w:tabs>
    </w:pPr>
  </w:style>
  <w:style w:type="character" w:customStyle="1" w:styleId="Char0">
    <w:name w:val="Υποσέλιδο Char"/>
    <w:basedOn w:val="a0"/>
    <w:link w:val="a6"/>
    <w:uiPriority w:val="99"/>
    <w:rsid w:val="001E0B60"/>
    <w:rPr>
      <w:rFonts w:ascii="Times New Roman" w:eastAsiaTheme="minorEastAsia" w:hAnsi="Times New Roman" w:cs="Times New Roman"/>
      <w:sz w:val="24"/>
      <w:szCs w:val="24"/>
      <w:lang w:val="en-US" w:bidi="en-US"/>
    </w:rPr>
  </w:style>
  <w:style w:type="paragraph" w:styleId="a7">
    <w:name w:val="List Paragraph"/>
    <w:basedOn w:val="a"/>
    <w:uiPriority w:val="34"/>
    <w:qFormat/>
    <w:rsid w:val="00A46F02"/>
    <w:pPr>
      <w:spacing w:after="200" w:line="276" w:lineRule="auto"/>
      <w:ind w:left="720"/>
      <w:contextualSpacing/>
      <w:jc w:val="left"/>
    </w:pPr>
    <w:rPr>
      <w:rFonts w:ascii="Arial" w:eastAsiaTheme="minorHAnsi" w:hAnsi="Arial" w:cstheme="minorBidi"/>
      <w:sz w:val="22"/>
      <w:szCs w:val="22"/>
      <w:lang w:val="el-GR" w:bidi="ar-SA"/>
    </w:rPr>
  </w:style>
  <w:style w:type="paragraph" w:styleId="a8">
    <w:name w:val="Balloon Text"/>
    <w:basedOn w:val="a"/>
    <w:link w:val="Char1"/>
    <w:uiPriority w:val="99"/>
    <w:semiHidden/>
    <w:unhideWhenUsed/>
    <w:rsid w:val="006272D1"/>
    <w:rPr>
      <w:rFonts w:ascii="Tahoma" w:hAnsi="Tahoma" w:cs="Tahoma"/>
      <w:sz w:val="16"/>
      <w:szCs w:val="16"/>
    </w:rPr>
  </w:style>
  <w:style w:type="character" w:customStyle="1" w:styleId="Char1">
    <w:name w:val="Κείμενο πλαισίου Char"/>
    <w:basedOn w:val="a0"/>
    <w:link w:val="a8"/>
    <w:uiPriority w:val="99"/>
    <w:semiHidden/>
    <w:rsid w:val="006272D1"/>
    <w:rPr>
      <w:rFonts w:ascii="Tahoma" w:eastAsiaTheme="minorEastAsia" w:hAnsi="Tahoma" w:cs="Tahoma"/>
      <w:sz w:val="16"/>
      <w:szCs w:val="16"/>
      <w:lang w:val="en-US" w:bidi="en-US"/>
    </w:rPr>
  </w:style>
  <w:style w:type="paragraph" w:styleId="a9">
    <w:name w:val="Body Text"/>
    <w:basedOn w:val="a"/>
    <w:link w:val="Char2"/>
    <w:uiPriority w:val="1"/>
    <w:qFormat/>
    <w:rsid w:val="003A6276"/>
    <w:pPr>
      <w:widowControl w:val="0"/>
      <w:ind w:left="112"/>
      <w:jc w:val="left"/>
    </w:pPr>
    <w:rPr>
      <w:rFonts w:ascii="Arial" w:eastAsia="Arial" w:hAnsi="Arial" w:cstheme="minorBidi"/>
      <w:sz w:val="22"/>
      <w:szCs w:val="22"/>
      <w:lang w:bidi="ar-SA"/>
    </w:rPr>
  </w:style>
  <w:style w:type="character" w:customStyle="1" w:styleId="Char2">
    <w:name w:val="Σώμα κειμένου Char"/>
    <w:basedOn w:val="a0"/>
    <w:link w:val="a9"/>
    <w:uiPriority w:val="1"/>
    <w:rsid w:val="003A6276"/>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5937">
      <w:bodyDiv w:val="1"/>
      <w:marLeft w:val="0"/>
      <w:marRight w:val="0"/>
      <w:marTop w:val="0"/>
      <w:marBottom w:val="0"/>
      <w:divBdr>
        <w:top w:val="none" w:sz="0" w:space="0" w:color="auto"/>
        <w:left w:val="none" w:sz="0" w:space="0" w:color="auto"/>
        <w:bottom w:val="none" w:sz="0" w:space="0" w:color="auto"/>
        <w:right w:val="none" w:sz="0" w:space="0" w:color="auto"/>
      </w:divBdr>
    </w:div>
    <w:div w:id="265431074">
      <w:bodyDiv w:val="1"/>
      <w:marLeft w:val="0"/>
      <w:marRight w:val="0"/>
      <w:marTop w:val="0"/>
      <w:marBottom w:val="0"/>
      <w:divBdr>
        <w:top w:val="none" w:sz="0" w:space="0" w:color="auto"/>
        <w:left w:val="none" w:sz="0" w:space="0" w:color="auto"/>
        <w:bottom w:val="none" w:sz="0" w:space="0" w:color="auto"/>
        <w:right w:val="none" w:sz="0" w:space="0" w:color="auto"/>
      </w:divBdr>
    </w:div>
    <w:div w:id="394357719">
      <w:bodyDiv w:val="1"/>
      <w:marLeft w:val="0"/>
      <w:marRight w:val="0"/>
      <w:marTop w:val="0"/>
      <w:marBottom w:val="0"/>
      <w:divBdr>
        <w:top w:val="none" w:sz="0" w:space="0" w:color="auto"/>
        <w:left w:val="none" w:sz="0" w:space="0" w:color="auto"/>
        <w:bottom w:val="none" w:sz="0" w:space="0" w:color="auto"/>
        <w:right w:val="none" w:sz="0" w:space="0" w:color="auto"/>
      </w:divBdr>
    </w:div>
    <w:div w:id="808865985">
      <w:bodyDiv w:val="1"/>
      <w:marLeft w:val="0"/>
      <w:marRight w:val="0"/>
      <w:marTop w:val="0"/>
      <w:marBottom w:val="0"/>
      <w:divBdr>
        <w:top w:val="none" w:sz="0" w:space="0" w:color="auto"/>
        <w:left w:val="none" w:sz="0" w:space="0" w:color="auto"/>
        <w:bottom w:val="none" w:sz="0" w:space="0" w:color="auto"/>
        <w:right w:val="none" w:sz="0" w:space="0" w:color="auto"/>
      </w:divBdr>
    </w:div>
    <w:div w:id="814882782">
      <w:bodyDiv w:val="1"/>
      <w:marLeft w:val="0"/>
      <w:marRight w:val="0"/>
      <w:marTop w:val="0"/>
      <w:marBottom w:val="0"/>
      <w:divBdr>
        <w:top w:val="none" w:sz="0" w:space="0" w:color="auto"/>
        <w:left w:val="none" w:sz="0" w:space="0" w:color="auto"/>
        <w:bottom w:val="none" w:sz="0" w:space="0" w:color="auto"/>
        <w:right w:val="none" w:sz="0" w:space="0" w:color="auto"/>
      </w:divBdr>
    </w:div>
    <w:div w:id="1127357781">
      <w:bodyDiv w:val="1"/>
      <w:marLeft w:val="0"/>
      <w:marRight w:val="0"/>
      <w:marTop w:val="0"/>
      <w:marBottom w:val="0"/>
      <w:divBdr>
        <w:top w:val="none" w:sz="0" w:space="0" w:color="auto"/>
        <w:left w:val="none" w:sz="0" w:space="0" w:color="auto"/>
        <w:bottom w:val="none" w:sz="0" w:space="0" w:color="auto"/>
        <w:right w:val="none" w:sz="0" w:space="0" w:color="auto"/>
      </w:divBdr>
    </w:div>
    <w:div w:id="1630629408">
      <w:bodyDiv w:val="1"/>
      <w:marLeft w:val="0"/>
      <w:marRight w:val="0"/>
      <w:marTop w:val="0"/>
      <w:marBottom w:val="0"/>
      <w:divBdr>
        <w:top w:val="none" w:sz="0" w:space="0" w:color="auto"/>
        <w:left w:val="none" w:sz="0" w:space="0" w:color="auto"/>
        <w:bottom w:val="none" w:sz="0" w:space="0" w:color="auto"/>
        <w:right w:val="none" w:sz="0" w:space="0" w:color="auto"/>
      </w:divBdr>
    </w:div>
    <w:div w:id="18666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29696-F1F0-498A-88DD-FEDC864D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2827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vgmokos@hotmail.com</dc:creator>
  <cp:lastModifiedBy>User</cp:lastModifiedBy>
  <cp:revision>2</cp:revision>
  <dcterms:created xsi:type="dcterms:W3CDTF">2022-03-15T11:25:00Z</dcterms:created>
  <dcterms:modified xsi:type="dcterms:W3CDTF">2022-03-15T11:25:00Z</dcterms:modified>
</cp:coreProperties>
</file>